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32A16" w14:textId="766A08E3" w:rsidR="00D923EE" w:rsidRDefault="00374852" w:rsidP="006E0E74">
      <w:pPr>
        <w:widowControl w:val="0"/>
        <w:pBdr>
          <w:top w:val="nil"/>
          <w:left w:val="nil"/>
          <w:bottom w:val="nil"/>
          <w:right w:val="nil"/>
          <w:between w:val="nil"/>
        </w:pBdr>
        <w:spacing w:before="240"/>
        <w:ind w:right="58"/>
        <w:jc w:val="center"/>
        <w:rPr>
          <w:color w:val="231F20"/>
          <w:sz w:val="24"/>
          <w:szCs w:val="24"/>
        </w:rPr>
      </w:pPr>
      <w:r w:rsidRPr="00150ABA">
        <w:rPr>
          <w:b/>
          <w:sz w:val="32"/>
          <w:szCs w:val="32"/>
        </w:rPr>
        <w:t>CCRS</w:t>
      </w:r>
      <w:r w:rsidR="004D1775" w:rsidRPr="00150ABA">
        <w:rPr>
          <w:b/>
          <w:sz w:val="32"/>
          <w:szCs w:val="32"/>
        </w:rPr>
        <w:t xml:space="preserve"> </w:t>
      </w:r>
      <w:r w:rsidRPr="00150ABA">
        <w:rPr>
          <w:b/>
          <w:sz w:val="32"/>
          <w:szCs w:val="32"/>
        </w:rPr>
        <w:t>+</w:t>
      </w:r>
      <w:r w:rsidR="004D1775" w:rsidRPr="00150ABA">
        <w:rPr>
          <w:b/>
          <w:sz w:val="32"/>
          <w:szCs w:val="32"/>
        </w:rPr>
        <w:t xml:space="preserve"> </w:t>
      </w:r>
      <w:r w:rsidRPr="00150ABA">
        <w:rPr>
          <w:b/>
          <w:sz w:val="32"/>
          <w:szCs w:val="32"/>
        </w:rPr>
        <w:t>ELPS Observation Tool for English Language Acquisition</w:t>
      </w:r>
      <w:r>
        <w:rPr>
          <w:color w:val="231F20"/>
          <w:sz w:val="28"/>
          <w:szCs w:val="28"/>
        </w:rPr>
        <w:br/>
      </w:r>
      <w:r w:rsidR="004D1775" w:rsidRPr="00150ABA">
        <w:rPr>
          <w:color w:val="231F20"/>
          <w:sz w:val="28"/>
          <w:szCs w:val="28"/>
        </w:rPr>
        <w:t>April 2020</w:t>
      </w:r>
    </w:p>
    <w:p w14:paraId="60E27E15" w14:textId="77777777" w:rsidR="00D923EE" w:rsidRPr="00150ABA" w:rsidRDefault="00D923EE" w:rsidP="00547B03">
      <w:pPr>
        <w:widowControl w:val="0"/>
        <w:ind w:right="187"/>
        <w:rPr>
          <w:sz w:val="28"/>
          <w:szCs w:val="28"/>
        </w:rPr>
      </w:pPr>
    </w:p>
    <w:p w14:paraId="7719D2FC" w14:textId="0FB7AFA0" w:rsidR="004D1775" w:rsidRPr="00547B03" w:rsidRDefault="004D1775" w:rsidP="006E0E74">
      <w:pPr>
        <w:widowControl w:val="0"/>
        <w:spacing w:line="240" w:lineRule="auto"/>
        <w:ind w:right="187"/>
        <w:rPr>
          <w:sz w:val="24"/>
          <w:szCs w:val="24"/>
        </w:rPr>
      </w:pPr>
      <w:r w:rsidRPr="00547B03">
        <w:rPr>
          <w:sz w:val="24"/>
          <w:szCs w:val="24"/>
        </w:rPr>
        <w:t>With the goal of maximizing student learning in adult education classrooms across the Commonwealth</w:t>
      </w:r>
      <w:r w:rsidR="00876584">
        <w:rPr>
          <w:sz w:val="24"/>
          <w:szCs w:val="24"/>
        </w:rPr>
        <w:t xml:space="preserve">, all publicly funded Virginia adult education programs are expected to offer standards-based instruction. </w:t>
      </w:r>
      <w:r w:rsidRPr="00547B03">
        <w:rPr>
          <w:sz w:val="24"/>
          <w:szCs w:val="24"/>
        </w:rPr>
        <w:t xml:space="preserve">The </w:t>
      </w:r>
      <w:r w:rsidRPr="007046B1">
        <w:rPr>
          <w:b/>
          <w:i/>
          <w:sz w:val="24"/>
          <w:szCs w:val="24"/>
        </w:rPr>
        <w:t>College and Career Readiness Standards for Adult Education</w:t>
      </w:r>
      <w:r w:rsidRPr="007046B1">
        <w:rPr>
          <w:b/>
          <w:sz w:val="24"/>
          <w:szCs w:val="24"/>
        </w:rPr>
        <w:t xml:space="preserve"> (CCRS)</w:t>
      </w:r>
      <w:r w:rsidRPr="00547B03">
        <w:rPr>
          <w:sz w:val="24"/>
          <w:szCs w:val="24"/>
        </w:rPr>
        <w:t xml:space="preserve"> are Virginia’s state-adopted standards for adult education. For </w:t>
      </w:r>
      <w:r w:rsidR="00876584">
        <w:rPr>
          <w:sz w:val="24"/>
          <w:szCs w:val="24"/>
        </w:rPr>
        <w:t>English language acquisition and other</w:t>
      </w:r>
      <w:r w:rsidRPr="00547B03">
        <w:rPr>
          <w:sz w:val="24"/>
          <w:szCs w:val="24"/>
        </w:rPr>
        <w:t xml:space="preserve"> instruction </w:t>
      </w:r>
      <w:r w:rsidR="00876584">
        <w:rPr>
          <w:sz w:val="24"/>
          <w:szCs w:val="24"/>
        </w:rPr>
        <w:t>provided to</w:t>
      </w:r>
      <w:r w:rsidRPr="00547B03">
        <w:rPr>
          <w:sz w:val="24"/>
          <w:szCs w:val="24"/>
        </w:rPr>
        <w:t xml:space="preserve"> English language learners, </w:t>
      </w:r>
      <w:r w:rsidR="00876584">
        <w:rPr>
          <w:sz w:val="24"/>
          <w:szCs w:val="24"/>
        </w:rPr>
        <w:t>educator</w:t>
      </w:r>
      <w:r w:rsidRPr="00547B03">
        <w:rPr>
          <w:sz w:val="24"/>
          <w:szCs w:val="24"/>
        </w:rPr>
        <w:t xml:space="preserve">s are encouraged to consult and use the </w:t>
      </w:r>
      <w:r w:rsidRPr="007046B1">
        <w:rPr>
          <w:b/>
          <w:i/>
          <w:sz w:val="24"/>
          <w:szCs w:val="24"/>
        </w:rPr>
        <w:t>English Language Proficiency Standards</w:t>
      </w:r>
      <w:r w:rsidRPr="007046B1">
        <w:rPr>
          <w:b/>
          <w:sz w:val="24"/>
          <w:szCs w:val="24"/>
        </w:rPr>
        <w:t xml:space="preserve"> (ELPS)</w:t>
      </w:r>
      <w:r w:rsidRPr="00547B03">
        <w:rPr>
          <w:sz w:val="24"/>
          <w:szCs w:val="24"/>
        </w:rPr>
        <w:t xml:space="preserve">, which provide standards and guidance for supporting language learners in reaching college and career readiness goals. </w:t>
      </w:r>
    </w:p>
    <w:p w14:paraId="1A771FA1" w14:textId="77777777" w:rsidR="004D1775" w:rsidRPr="007046B1" w:rsidRDefault="004D1775" w:rsidP="006E0E74">
      <w:pPr>
        <w:widowControl w:val="0"/>
        <w:spacing w:line="240" w:lineRule="auto"/>
        <w:ind w:right="187"/>
        <w:rPr>
          <w:sz w:val="24"/>
          <w:szCs w:val="24"/>
        </w:rPr>
      </w:pPr>
    </w:p>
    <w:p w14:paraId="6C0BE1A3" w14:textId="34E271D3" w:rsidR="00D923EE" w:rsidRPr="00547B03" w:rsidRDefault="00374852" w:rsidP="006E0E74">
      <w:pPr>
        <w:widowControl w:val="0"/>
        <w:spacing w:line="240" w:lineRule="auto"/>
        <w:ind w:right="187"/>
        <w:rPr>
          <w:sz w:val="24"/>
          <w:szCs w:val="24"/>
        </w:rPr>
      </w:pPr>
      <w:r w:rsidRPr="007046B1">
        <w:rPr>
          <w:sz w:val="24"/>
          <w:szCs w:val="24"/>
        </w:rPr>
        <w:t>This</w:t>
      </w:r>
      <w:r w:rsidR="007046B1">
        <w:rPr>
          <w:sz w:val="24"/>
          <w:szCs w:val="24"/>
        </w:rPr>
        <w:t xml:space="preserve"> observation</w:t>
      </w:r>
      <w:r w:rsidRPr="007046B1">
        <w:rPr>
          <w:sz w:val="24"/>
          <w:szCs w:val="24"/>
        </w:rPr>
        <w:t xml:space="preserve"> tool</w:t>
      </w:r>
      <w:r w:rsidR="00CF40F6" w:rsidRPr="00CF40F6">
        <w:rPr>
          <w:sz w:val="24"/>
          <w:szCs w:val="24"/>
          <w:vertAlign w:val="superscript"/>
        </w:rPr>
        <w:footnoteReference w:id="1"/>
      </w:r>
      <w:r w:rsidR="00CF40F6" w:rsidRPr="00CF40F6">
        <w:rPr>
          <w:sz w:val="24"/>
          <w:szCs w:val="24"/>
        </w:rPr>
        <w:t xml:space="preserve"> </w:t>
      </w:r>
      <w:r w:rsidRPr="007046B1">
        <w:rPr>
          <w:sz w:val="24"/>
          <w:szCs w:val="24"/>
        </w:rPr>
        <w:t xml:space="preserve">provides concrete examples of what </w:t>
      </w:r>
      <w:r w:rsidR="004D1775" w:rsidRPr="007046B1">
        <w:rPr>
          <w:sz w:val="24"/>
          <w:szCs w:val="24"/>
        </w:rPr>
        <w:t xml:space="preserve">college and career readiness </w:t>
      </w:r>
      <w:r w:rsidRPr="007046B1">
        <w:rPr>
          <w:sz w:val="24"/>
          <w:szCs w:val="24"/>
        </w:rPr>
        <w:t xml:space="preserve">(CCR) standards, which include </w:t>
      </w:r>
      <w:r w:rsidR="007046B1" w:rsidRPr="007046B1">
        <w:rPr>
          <w:sz w:val="24"/>
          <w:szCs w:val="24"/>
        </w:rPr>
        <w:t xml:space="preserve">the </w:t>
      </w:r>
      <w:r w:rsidRPr="007046B1">
        <w:rPr>
          <w:sz w:val="24"/>
          <w:szCs w:val="24"/>
        </w:rPr>
        <w:t xml:space="preserve">ELPS, </w:t>
      </w:r>
      <w:r w:rsidRPr="00547B03">
        <w:rPr>
          <w:sz w:val="24"/>
          <w:szCs w:val="24"/>
        </w:rPr>
        <w:t xml:space="preserve">look like in daily planning and practice. It is a tool for instructors, those who support instructors, and others working to implement </w:t>
      </w:r>
      <w:r w:rsidRPr="007046B1">
        <w:rPr>
          <w:sz w:val="24"/>
          <w:szCs w:val="24"/>
        </w:rPr>
        <w:t xml:space="preserve">CCR + ELP </w:t>
      </w:r>
      <w:r w:rsidRPr="00547B03">
        <w:rPr>
          <w:sz w:val="24"/>
          <w:szCs w:val="24"/>
        </w:rPr>
        <w:t xml:space="preserve">standards—it is not designed for use in evaluation. </w:t>
      </w:r>
    </w:p>
    <w:p w14:paraId="1EDC2DA4" w14:textId="59B58804" w:rsidR="00D923EE" w:rsidRPr="00547B03" w:rsidRDefault="00D923EE" w:rsidP="006E0E74">
      <w:pPr>
        <w:widowControl w:val="0"/>
        <w:spacing w:line="240" w:lineRule="auto"/>
        <w:ind w:right="187"/>
        <w:rPr>
          <w:sz w:val="24"/>
          <w:szCs w:val="24"/>
        </w:rPr>
      </w:pPr>
    </w:p>
    <w:p w14:paraId="7FCFB721" w14:textId="4E88CA65" w:rsidR="00AB1DD5" w:rsidRDefault="00374852" w:rsidP="00AB1DD5">
      <w:pPr>
        <w:widowControl w:val="0"/>
        <w:spacing w:after="2160" w:line="240" w:lineRule="auto"/>
        <w:ind w:right="187"/>
        <w:rPr>
          <w:b/>
          <w:sz w:val="24"/>
          <w:szCs w:val="24"/>
        </w:rPr>
      </w:pPr>
      <w:r w:rsidRPr="00CF40F6">
        <w:rPr>
          <w:sz w:val="24"/>
          <w:szCs w:val="24"/>
        </w:rPr>
        <w:t xml:space="preserve">According to </w:t>
      </w:r>
      <w:r w:rsidR="004B3B7A" w:rsidRPr="00CF40F6">
        <w:rPr>
          <w:sz w:val="24"/>
          <w:szCs w:val="24"/>
        </w:rPr>
        <w:t xml:space="preserve">the </w:t>
      </w:r>
      <w:r w:rsidRPr="00CF40F6">
        <w:rPr>
          <w:sz w:val="24"/>
          <w:szCs w:val="24"/>
        </w:rPr>
        <w:t>A</w:t>
      </w:r>
      <w:r w:rsidR="004B3B7A" w:rsidRPr="00CF40F6">
        <w:rPr>
          <w:sz w:val="24"/>
          <w:szCs w:val="24"/>
        </w:rPr>
        <w:t xml:space="preserve">merican </w:t>
      </w:r>
      <w:r w:rsidRPr="00CF40F6">
        <w:rPr>
          <w:sz w:val="24"/>
          <w:szCs w:val="24"/>
        </w:rPr>
        <w:t>I</w:t>
      </w:r>
      <w:r w:rsidR="004B3B7A" w:rsidRPr="00CF40F6">
        <w:rPr>
          <w:sz w:val="24"/>
          <w:szCs w:val="24"/>
        </w:rPr>
        <w:t xml:space="preserve">nstitutes for </w:t>
      </w:r>
      <w:r w:rsidRPr="00CF40F6">
        <w:rPr>
          <w:sz w:val="24"/>
          <w:szCs w:val="24"/>
        </w:rPr>
        <w:t>R</w:t>
      </w:r>
      <w:r w:rsidR="004B3B7A" w:rsidRPr="00CF40F6">
        <w:rPr>
          <w:sz w:val="24"/>
          <w:szCs w:val="24"/>
        </w:rPr>
        <w:t>esearch</w:t>
      </w:r>
      <w:r w:rsidRPr="00CF40F6">
        <w:rPr>
          <w:sz w:val="24"/>
          <w:szCs w:val="24"/>
        </w:rPr>
        <w:t>, the ELPS are essential to ensuring that adult English language learners receive the focused and effective instruction they need to access the CCRS.</w:t>
      </w:r>
      <w:r w:rsidR="00257250" w:rsidRPr="00CF40F6">
        <w:rPr>
          <w:sz w:val="24"/>
          <w:szCs w:val="24"/>
          <w:vertAlign w:val="superscript"/>
        </w:rPr>
        <w:footnoteReference w:id="2"/>
      </w:r>
      <w:r w:rsidRPr="00CF40F6">
        <w:rPr>
          <w:sz w:val="24"/>
          <w:szCs w:val="24"/>
        </w:rPr>
        <w:t xml:space="preserve"> Therefore, changes were made to the CCR Observation Tool for English Language Arts/Literacy only when its language was not appropriate for second language instruction, or when an important second language teaching principle needed to be included. This tool continues to function with the Aggregation and Summary of Observation Data </w:t>
      </w:r>
      <w:r w:rsidR="00A31F6C" w:rsidRPr="00CF40F6">
        <w:rPr>
          <w:sz w:val="24"/>
          <w:szCs w:val="24"/>
        </w:rPr>
        <w:t>Tool</w:t>
      </w:r>
      <w:r w:rsidRPr="00CF40F6">
        <w:rPr>
          <w:sz w:val="24"/>
          <w:szCs w:val="24"/>
        </w:rPr>
        <w:t>.</w:t>
      </w:r>
      <w:r w:rsidR="00AB1DD5">
        <w:rPr>
          <w:b/>
          <w:sz w:val="24"/>
          <w:szCs w:val="24"/>
        </w:rPr>
        <w:t xml:space="preserve"> </w:t>
      </w:r>
    </w:p>
    <w:p w14:paraId="562CF457" w14:textId="5B5308D1" w:rsidR="00D923EE" w:rsidRDefault="00374852" w:rsidP="00B005BE">
      <w:pPr>
        <w:widowControl w:val="0"/>
        <w:ind w:left="1440" w:right="1440"/>
        <w:rPr>
          <w:sz w:val="24"/>
          <w:szCs w:val="24"/>
        </w:rPr>
      </w:pPr>
      <w:r>
        <w:rPr>
          <w:b/>
          <w:sz w:val="24"/>
          <w:szCs w:val="24"/>
        </w:rPr>
        <w:lastRenderedPageBreak/>
        <w:t xml:space="preserve">Key Advances Required by CCR Standards: </w:t>
      </w:r>
      <w:r>
        <w:rPr>
          <w:sz w:val="24"/>
          <w:szCs w:val="24"/>
        </w:rPr>
        <w:t>The key advances identify the most significant elements of the CCR standards. At the hear</w:t>
      </w:r>
      <w:r w:rsidR="00FA6BE1">
        <w:rPr>
          <w:sz w:val="24"/>
          <w:szCs w:val="24"/>
        </w:rPr>
        <w:t>t of these advances is a focus i</w:t>
      </w:r>
      <w:r>
        <w:rPr>
          <w:sz w:val="24"/>
          <w:szCs w:val="24"/>
        </w:rPr>
        <w:t>n literacy instruction on the careful examination of the t</w:t>
      </w:r>
      <w:r w:rsidRPr="00403D4F">
        <w:rPr>
          <w:sz w:val="24"/>
          <w:szCs w:val="24"/>
        </w:rPr>
        <w:t>ext itself, where texts are broadly construed as oral presentations and literary and informational text.</w:t>
      </w:r>
      <w:r w:rsidRPr="00403D4F">
        <w:rPr>
          <w:sz w:val="24"/>
          <w:szCs w:val="24"/>
          <w:vertAlign w:val="superscript"/>
        </w:rPr>
        <w:footnoteReference w:id="3"/>
      </w:r>
      <w:r w:rsidRPr="00403D4F">
        <w:rPr>
          <w:sz w:val="24"/>
          <w:szCs w:val="24"/>
        </w:rPr>
        <w:t xml:space="preserve"> </w:t>
      </w:r>
      <w:r>
        <w:rPr>
          <w:sz w:val="24"/>
          <w:szCs w:val="24"/>
        </w:rPr>
        <w:t xml:space="preserve">They include: </w:t>
      </w:r>
      <w:r w:rsidR="00403D4F">
        <w:rPr>
          <w:sz w:val="24"/>
          <w:szCs w:val="24"/>
        </w:rPr>
        <w:br/>
      </w:r>
    </w:p>
    <w:p w14:paraId="15A68A12" w14:textId="7CC4D049" w:rsidR="00D923EE" w:rsidRDefault="00C94081" w:rsidP="00B005BE">
      <w:pPr>
        <w:widowControl w:val="0"/>
        <w:pBdr>
          <w:top w:val="nil"/>
          <w:left w:val="nil"/>
          <w:bottom w:val="nil"/>
          <w:right w:val="nil"/>
          <w:between w:val="nil"/>
        </w:pBdr>
        <w:spacing w:after="640" w:line="240" w:lineRule="auto"/>
        <w:ind w:left="2520" w:right="1440"/>
        <w:rPr>
          <w:sz w:val="24"/>
          <w:szCs w:val="24"/>
        </w:rPr>
      </w:pPr>
      <w:r>
        <w:rPr>
          <w:b/>
          <w:noProof/>
          <w:sz w:val="21"/>
          <w:szCs w:val="21"/>
        </w:rPr>
        <mc:AlternateContent>
          <mc:Choice Requires="wps">
            <w:drawing>
              <wp:anchor distT="0" distB="0" distL="114300" distR="114300" simplePos="0" relativeHeight="251661312" behindDoc="1" locked="0" layoutInCell="1" allowOverlap="1" wp14:anchorId="603E4552" wp14:editId="7D051CA5">
                <wp:simplePos x="0" y="0"/>
                <wp:positionH relativeFrom="margin">
                  <wp:align>center</wp:align>
                </wp:positionH>
                <wp:positionV relativeFrom="margin">
                  <wp:posOffset>1872697</wp:posOffset>
                </wp:positionV>
                <wp:extent cx="8686800" cy="2105025"/>
                <wp:effectExtent l="0" t="0" r="19050" b="28575"/>
                <wp:wrapNone/>
                <wp:docPr id="3" name="Rectangle 3" descr="A solid, lightly shaded square highlights the text of the core actions." title="Shading: Background Element"/>
                <wp:cNvGraphicFramePr/>
                <a:graphic xmlns:a="http://schemas.openxmlformats.org/drawingml/2006/main">
                  <a:graphicData uri="http://schemas.microsoft.com/office/word/2010/wordprocessingShape">
                    <wps:wsp>
                      <wps:cNvSpPr/>
                      <wps:spPr>
                        <a:xfrm>
                          <a:off x="0" y="0"/>
                          <a:ext cx="8686800" cy="2105025"/>
                        </a:xfrm>
                        <a:prstGeom prst="rect">
                          <a:avLst/>
                        </a:prstGeom>
                        <a:solidFill>
                          <a:srgbClr val="DBE5F1"/>
                        </a:solid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9D5FF3" id="Rectangle 3" o:spid="_x0000_s1026" alt="Title: Shading: Background Element - Description: A solid, lightly shaded square highlights the text of the core actions." style="position:absolute;margin-left:0;margin-top:147.45pt;width:684pt;height:165.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" fillcolor="#dbe5f1" strokecolor="black [3213]" strokeweight="1.5pt">
                <w10:wrap anchorx="margin" anchory="margin"/>
              </v:rect>
            </w:pict>
          </mc:Fallback>
        </mc:AlternateContent>
      </w:r>
      <w:r w:rsidR="00374852">
        <w:rPr>
          <w:b/>
          <w:sz w:val="24"/>
          <w:szCs w:val="24"/>
        </w:rPr>
        <w:t xml:space="preserve">1. Complexity: </w:t>
      </w:r>
      <w:r w:rsidR="00374852">
        <w:rPr>
          <w:sz w:val="24"/>
          <w:szCs w:val="24"/>
        </w:rPr>
        <w:t xml:space="preserve">Regular practice with complex text and its academic language </w:t>
      </w:r>
      <w:r w:rsidR="00374852">
        <w:rPr>
          <w:sz w:val="24"/>
          <w:szCs w:val="24"/>
        </w:rPr>
        <w:br/>
      </w:r>
      <w:r w:rsidR="00374852">
        <w:rPr>
          <w:b/>
          <w:sz w:val="24"/>
          <w:szCs w:val="24"/>
        </w:rPr>
        <w:t xml:space="preserve">2. Evidence: </w:t>
      </w:r>
      <w:r w:rsidR="00374852">
        <w:rPr>
          <w:sz w:val="24"/>
          <w:szCs w:val="24"/>
        </w:rPr>
        <w:t xml:space="preserve">Reading, writing, and speaking grounded in evidence from text </w:t>
      </w:r>
      <w:r w:rsidR="00374852">
        <w:rPr>
          <w:sz w:val="24"/>
          <w:szCs w:val="24"/>
        </w:rPr>
        <w:br/>
      </w:r>
      <w:r w:rsidR="00374852">
        <w:rPr>
          <w:b/>
          <w:sz w:val="24"/>
          <w:szCs w:val="24"/>
        </w:rPr>
        <w:t xml:space="preserve">3. Knowledge: </w:t>
      </w:r>
      <w:r w:rsidR="00374852">
        <w:rPr>
          <w:sz w:val="24"/>
          <w:szCs w:val="24"/>
        </w:rPr>
        <w:t>Bui</w:t>
      </w:r>
      <w:r w:rsidR="00BD6D0E">
        <w:rPr>
          <w:sz w:val="24"/>
          <w:szCs w:val="24"/>
        </w:rPr>
        <w:t>lding knowledge through content-</w:t>
      </w:r>
      <w:r w:rsidR="00374852">
        <w:rPr>
          <w:sz w:val="24"/>
          <w:szCs w:val="24"/>
        </w:rPr>
        <w:t xml:space="preserve">rich nonfiction </w:t>
      </w:r>
    </w:p>
    <w:p w14:paraId="09BE8311" w14:textId="60A3025F" w:rsidR="00403D4F" w:rsidRDefault="00374852" w:rsidP="00B005BE">
      <w:pPr>
        <w:widowControl w:val="0"/>
        <w:pBdr>
          <w:top w:val="nil"/>
          <w:left w:val="nil"/>
          <w:bottom w:val="nil"/>
          <w:right w:val="nil"/>
          <w:between w:val="nil"/>
        </w:pBdr>
        <w:spacing w:line="240" w:lineRule="auto"/>
        <w:ind w:left="360" w:right="360"/>
        <w:rPr>
          <w:sz w:val="24"/>
          <w:szCs w:val="24"/>
        </w:rPr>
      </w:pPr>
      <w:r>
        <w:rPr>
          <w:b/>
          <w:sz w:val="24"/>
          <w:szCs w:val="24"/>
        </w:rPr>
        <w:t xml:space="preserve">Core Actions: </w:t>
      </w:r>
      <w:r>
        <w:rPr>
          <w:sz w:val="24"/>
          <w:szCs w:val="24"/>
        </w:rPr>
        <w:t xml:space="preserve">The core actions revolve around the texts that students read and the kinds of questions students should address as they write and speak about them. They also focus on the close connection between comprehension of text and acquisition of knowledge. They are: </w:t>
      </w:r>
    </w:p>
    <w:p w14:paraId="4AA3E7EC" w14:textId="65A2C634" w:rsidR="00D923EE" w:rsidRPr="00BD6D0E" w:rsidRDefault="00374852" w:rsidP="00403D4F">
      <w:pPr>
        <w:widowControl w:val="0"/>
        <w:pBdr>
          <w:top w:val="nil"/>
          <w:left w:val="nil"/>
          <w:bottom w:val="nil"/>
          <w:right w:val="nil"/>
          <w:between w:val="nil"/>
        </w:pBdr>
        <w:spacing w:before="120" w:after="120" w:line="240" w:lineRule="auto"/>
        <w:ind w:left="360" w:right="360"/>
        <w:rPr>
          <w:sz w:val="24"/>
          <w:szCs w:val="24"/>
        </w:rPr>
      </w:pPr>
      <w:r w:rsidRPr="00FA6BE1">
        <w:rPr>
          <w:b/>
        </w:rPr>
        <w:t>Core Action 1.</w:t>
      </w:r>
      <w:r>
        <w:rPr>
          <w:b/>
          <w:sz w:val="21"/>
          <w:szCs w:val="21"/>
        </w:rPr>
        <w:t xml:space="preserve"> </w:t>
      </w:r>
      <w:r>
        <w:rPr>
          <w:sz w:val="24"/>
          <w:szCs w:val="24"/>
        </w:rPr>
        <w:t>Curriculum content of the lesson matches the demands of the CCR</w:t>
      </w:r>
      <w:r w:rsidR="00FA6BE1">
        <w:rPr>
          <w:sz w:val="24"/>
          <w:szCs w:val="24"/>
        </w:rPr>
        <w:t xml:space="preserve"> </w:t>
      </w:r>
      <w:r w:rsidRPr="00BD6D0E">
        <w:rPr>
          <w:sz w:val="24"/>
          <w:szCs w:val="24"/>
        </w:rPr>
        <w:t>+</w:t>
      </w:r>
      <w:r w:rsidR="00FA6BE1" w:rsidRPr="00BD6D0E">
        <w:rPr>
          <w:sz w:val="24"/>
          <w:szCs w:val="24"/>
        </w:rPr>
        <w:t xml:space="preserve"> </w:t>
      </w:r>
      <w:r w:rsidRPr="00BD6D0E">
        <w:rPr>
          <w:sz w:val="24"/>
          <w:szCs w:val="24"/>
        </w:rPr>
        <w:t xml:space="preserve">ELP standards. </w:t>
      </w:r>
    </w:p>
    <w:p w14:paraId="0D0532B0" w14:textId="3F1EA38E"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2.</w:t>
      </w:r>
      <w:r w:rsidRPr="00BD6D0E">
        <w:rPr>
          <w:b/>
          <w:sz w:val="21"/>
          <w:szCs w:val="21"/>
        </w:rPr>
        <w:t xml:space="preserve"> </w:t>
      </w:r>
      <w:r w:rsidRPr="00BD6D0E">
        <w:rPr>
          <w:sz w:val="24"/>
          <w:szCs w:val="24"/>
        </w:rPr>
        <w:t>Learning activities (questions and tasks) are level-appropriate,</w:t>
      </w:r>
      <w:r w:rsidRPr="00BD6D0E">
        <w:rPr>
          <w:sz w:val="24"/>
          <w:szCs w:val="24"/>
          <w:vertAlign w:val="superscript"/>
        </w:rPr>
        <w:footnoteReference w:id="4"/>
      </w:r>
      <w:r w:rsidRPr="00BD6D0E">
        <w:rPr>
          <w:sz w:val="24"/>
          <w:szCs w:val="24"/>
        </w:rPr>
        <w:t xml:space="preserve"> text-specific, and cognitively demanding. </w:t>
      </w:r>
    </w:p>
    <w:p w14:paraId="1B763746" w14:textId="113FF274"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3.</w:t>
      </w:r>
      <w:r w:rsidRPr="00BD6D0E">
        <w:rPr>
          <w:b/>
          <w:sz w:val="21"/>
          <w:szCs w:val="21"/>
        </w:rPr>
        <w:t xml:space="preserve"> </w:t>
      </w:r>
      <w:r w:rsidRPr="00BD6D0E">
        <w:rPr>
          <w:sz w:val="24"/>
          <w:szCs w:val="24"/>
        </w:rPr>
        <w:t>CCR</w:t>
      </w:r>
      <w:r w:rsidR="006E0E74" w:rsidRPr="00BD6D0E">
        <w:rPr>
          <w:sz w:val="24"/>
          <w:szCs w:val="24"/>
        </w:rPr>
        <w:t xml:space="preserve"> </w:t>
      </w:r>
      <w:r w:rsidRPr="00BD6D0E">
        <w:rPr>
          <w:sz w:val="24"/>
          <w:szCs w:val="24"/>
        </w:rPr>
        <w:t>+</w:t>
      </w:r>
      <w:r w:rsidR="006E0E74" w:rsidRPr="00BD6D0E">
        <w:rPr>
          <w:sz w:val="24"/>
          <w:szCs w:val="24"/>
        </w:rPr>
        <w:t xml:space="preserve"> </w:t>
      </w:r>
      <w:r w:rsidRPr="00BD6D0E">
        <w:rPr>
          <w:sz w:val="24"/>
          <w:szCs w:val="24"/>
        </w:rPr>
        <w:t xml:space="preserve">ELP standards are translated into lesson content that productively engages adult learners. </w:t>
      </w:r>
    </w:p>
    <w:p w14:paraId="213327C9" w14:textId="4D07768A" w:rsidR="00D923EE" w:rsidRPr="00BD6D0E" w:rsidRDefault="00374852" w:rsidP="00403D4F">
      <w:pPr>
        <w:widowControl w:val="0"/>
        <w:pBdr>
          <w:top w:val="nil"/>
          <w:left w:val="nil"/>
          <w:bottom w:val="nil"/>
          <w:right w:val="nil"/>
          <w:between w:val="nil"/>
        </w:pBdr>
        <w:spacing w:before="120" w:after="120"/>
        <w:ind w:left="360" w:right="360"/>
        <w:rPr>
          <w:sz w:val="24"/>
          <w:szCs w:val="24"/>
        </w:rPr>
      </w:pPr>
      <w:r w:rsidRPr="00BD6D0E">
        <w:rPr>
          <w:b/>
        </w:rPr>
        <w:t>Core Action 4.</w:t>
      </w:r>
      <w:r w:rsidRPr="00BD6D0E">
        <w:rPr>
          <w:b/>
          <w:sz w:val="21"/>
          <w:szCs w:val="21"/>
        </w:rPr>
        <w:t xml:space="preserve"> </w:t>
      </w:r>
      <w:r w:rsidRPr="00BD6D0E">
        <w:rPr>
          <w:sz w:val="24"/>
          <w:szCs w:val="24"/>
        </w:rPr>
        <w:t>The lesson is intentionally sequenced to build on and develop students’ language, knowledge, and skills.</w:t>
      </w:r>
      <w:r w:rsidRPr="00BD6D0E">
        <w:rPr>
          <w:sz w:val="24"/>
          <w:szCs w:val="24"/>
          <w:vertAlign w:val="superscript"/>
        </w:rPr>
        <w:footnoteReference w:id="5"/>
      </w:r>
      <w:r w:rsidRPr="00BD6D0E">
        <w:rPr>
          <w:sz w:val="24"/>
          <w:szCs w:val="24"/>
        </w:rPr>
        <w:t xml:space="preserve"> </w:t>
      </w:r>
    </w:p>
    <w:p w14:paraId="428A1C11" w14:textId="65B2B182" w:rsidR="00D923EE" w:rsidRDefault="00374852" w:rsidP="00403D4F">
      <w:pPr>
        <w:widowControl w:val="0"/>
        <w:pBdr>
          <w:top w:val="nil"/>
          <w:left w:val="nil"/>
          <w:bottom w:val="nil"/>
          <w:right w:val="nil"/>
          <w:between w:val="nil"/>
        </w:pBdr>
        <w:spacing w:before="120" w:after="120"/>
        <w:ind w:left="360" w:right="360"/>
        <w:rPr>
          <w:sz w:val="24"/>
          <w:szCs w:val="24"/>
        </w:rPr>
      </w:pPr>
      <w:r w:rsidRPr="00FA6BE1">
        <w:rPr>
          <w:b/>
        </w:rPr>
        <w:t xml:space="preserve">Core Action 5. </w:t>
      </w:r>
      <w:r>
        <w:rPr>
          <w:sz w:val="24"/>
          <w:szCs w:val="24"/>
        </w:rPr>
        <w:t xml:space="preserve">Students’ level of understanding is assessed throughout the lesson, and instruction is adjusted accordingly. </w:t>
      </w:r>
    </w:p>
    <w:p w14:paraId="55D84F00" w14:textId="2D04A0DE" w:rsidR="00403D4F" w:rsidRDefault="00403D4F" w:rsidP="00B005BE">
      <w:pPr>
        <w:widowControl w:val="0"/>
        <w:pBdr>
          <w:top w:val="nil"/>
          <w:left w:val="nil"/>
          <w:bottom w:val="nil"/>
          <w:right w:val="nil"/>
          <w:between w:val="nil"/>
        </w:pBdr>
        <w:spacing w:line="240" w:lineRule="auto"/>
        <w:ind w:right="-14"/>
        <w:rPr>
          <w:b/>
          <w:sz w:val="24"/>
          <w:szCs w:val="24"/>
        </w:rPr>
      </w:pPr>
    </w:p>
    <w:p w14:paraId="1D8C33D8" w14:textId="629C2714" w:rsidR="001A1D91" w:rsidRPr="001A1D91" w:rsidRDefault="00374852" w:rsidP="00B005BE">
      <w:pPr>
        <w:widowControl w:val="0"/>
        <w:pBdr>
          <w:top w:val="nil"/>
          <w:left w:val="nil"/>
          <w:bottom w:val="nil"/>
          <w:right w:val="nil"/>
          <w:between w:val="nil"/>
        </w:pBdr>
        <w:spacing w:before="160" w:line="240" w:lineRule="auto"/>
        <w:ind w:right="-14"/>
      </w:pPr>
      <w:r>
        <w:rPr>
          <w:b/>
          <w:sz w:val="24"/>
          <w:szCs w:val="24"/>
        </w:rPr>
        <w:t>Directions</w:t>
      </w:r>
      <w:r w:rsidRPr="00403D4F">
        <w:rPr>
          <w:b/>
          <w:sz w:val="24"/>
          <w:szCs w:val="24"/>
        </w:rPr>
        <w:t xml:space="preserve">: </w:t>
      </w:r>
      <w:r w:rsidRPr="00BD6D0E">
        <w:rPr>
          <w:sz w:val="24"/>
          <w:szCs w:val="24"/>
        </w:rPr>
        <w:t>I</w:t>
      </w:r>
      <w:r w:rsidRPr="00403D4F">
        <w:rPr>
          <w:sz w:val="24"/>
          <w:szCs w:val="24"/>
        </w:rPr>
        <w:t xml:space="preserve">n the column next to each core action indicator, note any evidence you observe. Evidence can be something the teacher or students do, or something you observe in the materials or in the classroom. Then, score the indicators appropriately: Thoroughly Evident (4 points), Mostly Evident (3 points), Somewhat Evident (2 points), or Minimally to Not Evident (0-1 point). Score 0 if there is no evidence, and 1 if there is weak evidence. If an indicator is not evident because it is not applicable in that particular observed lesson, then mark it as “N/A.” Remember, the process for observing effective teaching and learning practices is not linear. In many cases, determinations about whether certain core actions and indicators are evident will not become clear until the lesson is over. Others will be evident early in the lesson. It is fine to take detailed notes and then review them after the lesson. </w:t>
      </w:r>
      <w:r w:rsidR="00403D4F" w:rsidRPr="00403D4F">
        <w:rPr>
          <w:sz w:val="24"/>
          <w:szCs w:val="24"/>
        </w:rPr>
        <w:t>See the final page of this tool for recommended observation procedures.</w:t>
      </w:r>
      <w:r>
        <w:br w:type="page"/>
      </w: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CCR+ELPS Observation Tool for English Language Acquistion"/>
      </w:tblPr>
      <w:tblGrid>
        <w:gridCol w:w="4485"/>
        <w:gridCol w:w="3374"/>
        <w:gridCol w:w="1318"/>
        <w:gridCol w:w="1318"/>
        <w:gridCol w:w="1318"/>
        <w:gridCol w:w="1318"/>
        <w:gridCol w:w="549"/>
      </w:tblGrid>
      <w:tr w:rsidR="00CC5C77" w14:paraId="58A5094C" w14:textId="77777777" w:rsidTr="00DB5C07">
        <w:trPr>
          <w:tblHeader/>
          <w:jc w:val="center"/>
        </w:trPr>
        <w:tc>
          <w:tcPr>
            <w:tcW w:w="7859" w:type="dxa"/>
            <w:gridSpan w:val="2"/>
            <w:shd w:val="clear" w:color="auto" w:fill="DBE5F1" w:themeFill="accent1" w:themeFillTint="33"/>
            <w:tcMar>
              <w:top w:w="72" w:type="dxa"/>
              <w:left w:w="100" w:type="dxa"/>
              <w:bottom w:w="72" w:type="dxa"/>
              <w:right w:w="100" w:type="dxa"/>
            </w:tcMar>
          </w:tcPr>
          <w:p w14:paraId="163739D0" w14:textId="48B056A7" w:rsidR="00D923EE" w:rsidRDefault="00374852" w:rsidP="00673B58">
            <w:pPr>
              <w:spacing w:line="240" w:lineRule="auto"/>
              <w:rPr>
                <w:b/>
                <w:sz w:val="24"/>
                <w:szCs w:val="24"/>
              </w:rPr>
            </w:pPr>
            <w:r>
              <w:rPr>
                <w:b/>
                <w:sz w:val="24"/>
                <w:szCs w:val="24"/>
              </w:rPr>
              <w:lastRenderedPageBreak/>
              <w:t>Core Action 1. Curriculum co</w:t>
            </w:r>
            <w:r w:rsidR="00CC5C77">
              <w:rPr>
                <w:b/>
                <w:sz w:val="24"/>
                <w:szCs w:val="24"/>
              </w:rPr>
              <w:t>ntent of the lesson matches the d</w:t>
            </w:r>
            <w:r>
              <w:rPr>
                <w:b/>
                <w:sz w:val="24"/>
                <w:szCs w:val="24"/>
              </w:rPr>
              <w:t>emands of the CCR</w:t>
            </w:r>
            <w:r w:rsidR="00CC5C77">
              <w:rPr>
                <w:b/>
                <w:sz w:val="24"/>
                <w:szCs w:val="24"/>
              </w:rPr>
              <w:t xml:space="preserve"> </w:t>
            </w:r>
            <w:r>
              <w:rPr>
                <w:b/>
                <w:sz w:val="24"/>
                <w:szCs w:val="24"/>
              </w:rPr>
              <w:t>+</w:t>
            </w:r>
            <w:r w:rsidR="00CC5C77" w:rsidRPr="00CC5C77">
              <w:rPr>
                <w:b/>
                <w:sz w:val="24"/>
                <w:szCs w:val="24"/>
              </w:rPr>
              <w:t xml:space="preserve"> </w:t>
            </w:r>
            <w:r w:rsidRPr="00CC5C77">
              <w:rPr>
                <w:b/>
                <w:sz w:val="24"/>
                <w:szCs w:val="24"/>
              </w:rPr>
              <w:t xml:space="preserve">ELP </w:t>
            </w:r>
            <w:r>
              <w:rPr>
                <w:b/>
                <w:sz w:val="24"/>
                <w:szCs w:val="24"/>
              </w:rPr>
              <w:t xml:space="preserve">standards. </w:t>
            </w:r>
          </w:p>
        </w:tc>
        <w:tc>
          <w:tcPr>
            <w:tcW w:w="1318" w:type="dxa"/>
            <w:shd w:val="clear" w:color="auto" w:fill="DBE5F1" w:themeFill="accent1" w:themeFillTint="33"/>
            <w:tcMar>
              <w:top w:w="72" w:type="dxa"/>
              <w:left w:w="43" w:type="dxa"/>
              <w:bottom w:w="72" w:type="dxa"/>
              <w:right w:w="43" w:type="dxa"/>
            </w:tcMar>
          </w:tcPr>
          <w:p w14:paraId="5FB19AEE"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Thoroughly Evident</w:t>
            </w:r>
          </w:p>
          <w:p w14:paraId="3B918968" w14:textId="77777777" w:rsidR="00D923EE" w:rsidRPr="00CC5C77" w:rsidRDefault="00374852">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595138AA"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Mostly Evident</w:t>
            </w:r>
          </w:p>
          <w:p w14:paraId="1BF7C274"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0AEB96D0"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Somewhat Evident</w:t>
            </w:r>
          </w:p>
          <w:p w14:paraId="0B0565A9"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6919AB6E"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Minimally to Not Evident</w:t>
            </w:r>
          </w:p>
          <w:p w14:paraId="18D28D28"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607DE41D" w14:textId="77777777" w:rsidR="00D923EE" w:rsidRPr="00CC5C77" w:rsidRDefault="00374852">
            <w:pPr>
              <w:widowControl w:val="0"/>
              <w:pBdr>
                <w:top w:val="nil"/>
                <w:left w:val="nil"/>
                <w:bottom w:val="nil"/>
                <w:right w:val="nil"/>
                <w:between w:val="nil"/>
              </w:pBdr>
              <w:spacing w:line="240" w:lineRule="auto"/>
              <w:jc w:val="center"/>
              <w:rPr>
                <w:b/>
              </w:rPr>
            </w:pPr>
            <w:r w:rsidRPr="00CC5C77">
              <w:rPr>
                <w:b/>
              </w:rPr>
              <w:t>N/A</w:t>
            </w:r>
          </w:p>
        </w:tc>
      </w:tr>
      <w:tr w:rsidR="00D923EE" w14:paraId="571A77F6" w14:textId="77777777" w:rsidTr="00DB5C07">
        <w:trPr>
          <w:tblHeader/>
          <w:jc w:val="center"/>
        </w:trPr>
        <w:tc>
          <w:tcPr>
            <w:tcW w:w="4485" w:type="dxa"/>
            <w:shd w:val="clear" w:color="auto" w:fill="auto"/>
            <w:tcMar>
              <w:top w:w="100" w:type="dxa"/>
              <w:left w:w="100" w:type="dxa"/>
              <w:bottom w:w="100" w:type="dxa"/>
              <w:right w:w="100" w:type="dxa"/>
            </w:tcMar>
          </w:tcPr>
          <w:p w14:paraId="4E627D81" w14:textId="379D2C1A" w:rsidR="00D923EE" w:rsidRPr="00B62973" w:rsidRDefault="00374852" w:rsidP="008E638F">
            <w:pPr>
              <w:pStyle w:val="ListParagraph"/>
              <w:numPr>
                <w:ilvl w:val="0"/>
                <w:numId w:val="3"/>
              </w:numPr>
              <w:spacing w:line="240" w:lineRule="auto"/>
              <w:rPr>
                <w:sz w:val="24"/>
                <w:szCs w:val="24"/>
              </w:rPr>
            </w:pPr>
            <w:r w:rsidRPr="00B62973">
              <w:rPr>
                <w:sz w:val="24"/>
                <w:szCs w:val="24"/>
              </w:rPr>
              <w:t xml:space="preserve">Instructor presents a lesson clearly reflecting the concepts and skills of </w:t>
            </w:r>
            <w:r w:rsidR="008E638F">
              <w:rPr>
                <w:sz w:val="24"/>
                <w:szCs w:val="24"/>
              </w:rPr>
              <w:br/>
            </w:r>
            <w:r w:rsidRPr="00B62973">
              <w:rPr>
                <w:sz w:val="24"/>
                <w:szCs w:val="24"/>
              </w:rPr>
              <w:t xml:space="preserve">a mixture of </w:t>
            </w:r>
            <w:r w:rsidRPr="00CC5C77">
              <w:rPr>
                <w:sz w:val="24"/>
                <w:szCs w:val="24"/>
              </w:rPr>
              <w:t>productive, interpretive, interactive, and linguistic structure-focused</w:t>
            </w:r>
            <w:r w:rsidRPr="00CC5C77">
              <w:rPr>
                <w:vertAlign w:val="superscript"/>
              </w:rPr>
              <w:footnoteReference w:id="6"/>
            </w:r>
            <w:r w:rsidRPr="00CC5C77">
              <w:rPr>
                <w:sz w:val="24"/>
                <w:szCs w:val="24"/>
              </w:rPr>
              <w:t xml:space="preserve"> ELP standards.</w:t>
            </w:r>
          </w:p>
        </w:tc>
        <w:tc>
          <w:tcPr>
            <w:tcW w:w="3374" w:type="dxa"/>
            <w:vMerge w:val="restart"/>
            <w:shd w:val="clear" w:color="auto" w:fill="auto"/>
            <w:tcMar>
              <w:top w:w="100" w:type="dxa"/>
              <w:left w:w="100" w:type="dxa"/>
              <w:bottom w:w="100" w:type="dxa"/>
              <w:right w:w="100" w:type="dxa"/>
            </w:tcMar>
          </w:tcPr>
          <w:p w14:paraId="33758FFC" w14:textId="33E2F6F9" w:rsidR="00D923EE" w:rsidRPr="008E638F" w:rsidRDefault="00374852" w:rsidP="008E638F">
            <w:pPr>
              <w:widowControl w:val="0"/>
              <w:pBdr>
                <w:top w:val="nil"/>
                <w:left w:val="nil"/>
                <w:bottom w:val="nil"/>
                <w:right w:val="nil"/>
                <w:between w:val="nil"/>
              </w:pBdr>
              <w:spacing w:line="240" w:lineRule="auto"/>
              <w:jc w:val="center"/>
              <w:rPr>
                <w:b/>
              </w:rPr>
            </w:pPr>
            <w:r w:rsidRPr="008E638F">
              <w:rPr>
                <w:b/>
              </w:rPr>
              <w:t>Evidence</w:t>
            </w:r>
            <w:r w:rsidR="008E638F" w:rsidRPr="008E638F">
              <w:rPr>
                <w:b/>
              </w:rPr>
              <w:t xml:space="preserve"> observed</w:t>
            </w:r>
            <w:r w:rsidRPr="008E638F">
              <w:rPr>
                <w:b/>
              </w:rPr>
              <w:t>:</w:t>
            </w:r>
          </w:p>
          <w:p w14:paraId="40219362" w14:textId="63819E62" w:rsidR="00D923EE" w:rsidRPr="00CB63EA" w:rsidRDefault="00D923EE">
            <w:pPr>
              <w:widowControl w:val="0"/>
              <w:pBdr>
                <w:top w:val="nil"/>
                <w:left w:val="nil"/>
                <w:bottom w:val="nil"/>
                <w:right w:val="nil"/>
                <w:between w:val="nil"/>
              </w:pBdr>
              <w:spacing w:line="240" w:lineRule="auto"/>
              <w:rPr>
                <w:sz w:val="24"/>
                <w:szCs w:val="24"/>
                <w:highlight w:val="yellow"/>
              </w:rPr>
            </w:pPr>
          </w:p>
        </w:tc>
        <w:tc>
          <w:tcPr>
            <w:tcW w:w="1318" w:type="dxa"/>
            <w:shd w:val="clear" w:color="auto" w:fill="auto"/>
            <w:tcMar>
              <w:top w:w="100" w:type="dxa"/>
              <w:left w:w="100" w:type="dxa"/>
              <w:bottom w:w="100" w:type="dxa"/>
              <w:right w:w="100" w:type="dxa"/>
            </w:tcMar>
          </w:tcPr>
          <w:p w14:paraId="631FF276"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BA58D3B"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927EDA4"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BD4AB49"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8BBC8FD"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3DDE9CF5" w14:textId="77777777" w:rsidTr="00DB5C07">
        <w:trPr>
          <w:tblHeader/>
          <w:jc w:val="center"/>
        </w:trPr>
        <w:tc>
          <w:tcPr>
            <w:tcW w:w="4485" w:type="dxa"/>
            <w:shd w:val="clear" w:color="auto" w:fill="auto"/>
            <w:tcMar>
              <w:top w:w="100" w:type="dxa"/>
              <w:left w:w="100" w:type="dxa"/>
              <w:bottom w:w="100" w:type="dxa"/>
              <w:right w:w="100" w:type="dxa"/>
            </w:tcMar>
          </w:tcPr>
          <w:p w14:paraId="2D79017E" w14:textId="10E202EF" w:rsidR="00D923EE" w:rsidRPr="003155CC" w:rsidRDefault="00374852" w:rsidP="002573A3">
            <w:pPr>
              <w:pStyle w:val="ListParagraph"/>
              <w:widowControl w:val="0"/>
              <w:numPr>
                <w:ilvl w:val="0"/>
                <w:numId w:val="3"/>
              </w:numPr>
              <w:pBdr>
                <w:top w:val="nil"/>
                <w:left w:val="nil"/>
                <w:bottom w:val="nil"/>
                <w:right w:val="nil"/>
                <w:between w:val="nil"/>
              </w:pBdr>
              <w:spacing w:before="200" w:after="200" w:line="240" w:lineRule="auto"/>
              <w:rPr>
                <w:sz w:val="24"/>
                <w:szCs w:val="24"/>
              </w:rPr>
            </w:pPr>
            <w:r w:rsidRPr="003155CC">
              <w:rPr>
                <w:sz w:val="24"/>
                <w:szCs w:val="24"/>
              </w:rPr>
              <w:t xml:space="preserve">Instructor establishes well-defined standards-based lesson goals. </w:t>
            </w:r>
          </w:p>
        </w:tc>
        <w:tc>
          <w:tcPr>
            <w:tcW w:w="3374" w:type="dxa"/>
            <w:vMerge/>
            <w:shd w:val="clear" w:color="auto" w:fill="auto"/>
            <w:tcMar>
              <w:top w:w="100" w:type="dxa"/>
              <w:left w:w="100" w:type="dxa"/>
              <w:bottom w:w="100" w:type="dxa"/>
              <w:right w:w="100" w:type="dxa"/>
            </w:tcMar>
          </w:tcPr>
          <w:p w14:paraId="163B128C"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3433B2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54247FF"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AD0FE3F"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EB66D10"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782BECE"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31DE9613" w14:textId="77777777" w:rsidTr="00DB5C07">
        <w:trPr>
          <w:tblHeader/>
          <w:jc w:val="center"/>
        </w:trPr>
        <w:tc>
          <w:tcPr>
            <w:tcW w:w="4485" w:type="dxa"/>
            <w:shd w:val="clear" w:color="auto" w:fill="auto"/>
            <w:tcMar>
              <w:top w:w="100" w:type="dxa"/>
              <w:left w:w="100" w:type="dxa"/>
              <w:bottom w:w="100" w:type="dxa"/>
              <w:right w:w="100" w:type="dxa"/>
            </w:tcMar>
          </w:tcPr>
          <w:p w14:paraId="20383EB8" w14:textId="4F662E8A" w:rsidR="00D923EE" w:rsidRPr="008E638F" w:rsidRDefault="00374852" w:rsidP="002573A3">
            <w:pPr>
              <w:pStyle w:val="ListParagraph"/>
              <w:widowControl w:val="0"/>
              <w:numPr>
                <w:ilvl w:val="0"/>
                <w:numId w:val="3"/>
              </w:numPr>
              <w:pBdr>
                <w:top w:val="nil"/>
                <w:left w:val="nil"/>
                <w:bottom w:val="nil"/>
                <w:right w:val="nil"/>
                <w:between w:val="nil"/>
              </w:pBdr>
              <w:spacing w:before="120" w:after="120" w:line="240" w:lineRule="auto"/>
              <w:rPr>
                <w:color w:val="980000"/>
                <w:sz w:val="24"/>
                <w:szCs w:val="24"/>
              </w:rPr>
            </w:pPr>
            <w:r w:rsidRPr="008E638F">
              <w:rPr>
                <w:sz w:val="24"/>
                <w:szCs w:val="24"/>
              </w:rPr>
              <w:t>A majority of class time is spent reading, writing,</w:t>
            </w:r>
            <w:r w:rsidRPr="008E638F">
              <w:rPr>
                <w:color w:val="980000"/>
                <w:sz w:val="24"/>
                <w:szCs w:val="24"/>
              </w:rPr>
              <w:t xml:space="preserve"> </w:t>
            </w:r>
            <w:r w:rsidRPr="008E638F">
              <w:rPr>
                <w:sz w:val="24"/>
                <w:szCs w:val="24"/>
              </w:rPr>
              <w:t xml:space="preserve">or speaking directly about a text or multiple texts. </w:t>
            </w:r>
            <w:r w:rsidRPr="008E638F">
              <w:rPr>
                <w:color w:val="980000"/>
                <w:sz w:val="24"/>
                <w:szCs w:val="24"/>
              </w:rPr>
              <w:t xml:space="preserve"> </w:t>
            </w:r>
          </w:p>
        </w:tc>
        <w:tc>
          <w:tcPr>
            <w:tcW w:w="3374" w:type="dxa"/>
            <w:vMerge/>
            <w:shd w:val="clear" w:color="auto" w:fill="auto"/>
            <w:tcMar>
              <w:top w:w="100" w:type="dxa"/>
              <w:left w:w="100" w:type="dxa"/>
              <w:bottom w:w="100" w:type="dxa"/>
              <w:right w:w="100" w:type="dxa"/>
            </w:tcMar>
          </w:tcPr>
          <w:p w14:paraId="28CAD8E9"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F021BD"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F4B00E2"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B6DEB43"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2E771A2"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3FF3D47"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2BC9DEFD" w14:textId="77777777" w:rsidTr="00DB5C07">
        <w:trPr>
          <w:tblHeader/>
          <w:jc w:val="center"/>
        </w:trPr>
        <w:tc>
          <w:tcPr>
            <w:tcW w:w="4485" w:type="dxa"/>
            <w:shd w:val="clear" w:color="auto" w:fill="auto"/>
            <w:tcMar>
              <w:top w:w="100" w:type="dxa"/>
              <w:left w:w="100" w:type="dxa"/>
              <w:bottom w:w="100" w:type="dxa"/>
              <w:right w:w="86" w:type="dxa"/>
            </w:tcMar>
          </w:tcPr>
          <w:p w14:paraId="4330231B" w14:textId="4E41BAC5" w:rsidR="00D923EE" w:rsidRPr="008E638F" w:rsidRDefault="00374852" w:rsidP="00822147">
            <w:pPr>
              <w:pStyle w:val="ListParagraph"/>
              <w:widowControl w:val="0"/>
              <w:numPr>
                <w:ilvl w:val="0"/>
                <w:numId w:val="3"/>
              </w:numPr>
              <w:pBdr>
                <w:top w:val="nil"/>
                <w:left w:val="nil"/>
                <w:bottom w:val="nil"/>
                <w:right w:val="nil"/>
                <w:between w:val="nil"/>
              </w:pBdr>
              <w:spacing w:line="240" w:lineRule="auto"/>
              <w:rPr>
                <w:sz w:val="24"/>
                <w:szCs w:val="24"/>
              </w:rPr>
            </w:pPr>
            <w:r w:rsidRPr="008E638F">
              <w:rPr>
                <w:sz w:val="24"/>
                <w:szCs w:val="24"/>
              </w:rPr>
              <w:t xml:space="preserve">Students are working with texts that are at or above the expected level of complexity for the course </w:t>
            </w:r>
            <w:r w:rsidRPr="008E638F">
              <w:rPr>
                <w:i/>
                <w:sz w:val="24"/>
                <w:szCs w:val="24"/>
              </w:rPr>
              <w:t>or</w:t>
            </w:r>
            <w:r w:rsidRPr="008E638F">
              <w:rPr>
                <w:sz w:val="24"/>
                <w:szCs w:val="24"/>
              </w:rPr>
              <w:t xml:space="preserve"> they are engaged in meaning-making</w:t>
            </w:r>
            <w:r w:rsidRPr="00CC5C77">
              <w:rPr>
                <w:vertAlign w:val="superscript"/>
              </w:rPr>
              <w:footnoteReference w:id="7"/>
            </w:r>
            <w:r w:rsidRPr="008E638F">
              <w:rPr>
                <w:sz w:val="24"/>
                <w:szCs w:val="24"/>
              </w:rPr>
              <w:t xml:space="preserve"> activities related to well-designed series of texts at a variety of complexity</w:t>
            </w:r>
            <w:r w:rsidR="00BD6D0E">
              <w:rPr>
                <w:sz w:val="24"/>
                <w:szCs w:val="24"/>
              </w:rPr>
              <w:t xml:space="preserve"> levels</w:t>
            </w:r>
            <w:r w:rsidR="00822147">
              <w:rPr>
                <w:sz w:val="24"/>
                <w:szCs w:val="24"/>
              </w:rPr>
              <w:t xml:space="preserve"> to build knowledge.</w:t>
            </w:r>
          </w:p>
        </w:tc>
        <w:tc>
          <w:tcPr>
            <w:tcW w:w="3374" w:type="dxa"/>
            <w:vMerge/>
            <w:shd w:val="clear" w:color="auto" w:fill="auto"/>
            <w:tcMar>
              <w:top w:w="100" w:type="dxa"/>
              <w:left w:w="100" w:type="dxa"/>
              <w:bottom w:w="100" w:type="dxa"/>
              <w:right w:w="100" w:type="dxa"/>
            </w:tcMar>
          </w:tcPr>
          <w:p w14:paraId="28BF923C"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859CFF4"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8B9A69"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EAF6EA8"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B350BEE"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1D178EB1" w14:textId="77777777" w:rsidR="00D923EE" w:rsidRDefault="00D923EE">
            <w:pPr>
              <w:widowControl w:val="0"/>
              <w:pBdr>
                <w:top w:val="nil"/>
                <w:left w:val="nil"/>
                <w:bottom w:val="nil"/>
                <w:right w:val="nil"/>
                <w:between w:val="nil"/>
              </w:pBdr>
              <w:spacing w:line="240" w:lineRule="auto"/>
              <w:rPr>
                <w:b/>
                <w:sz w:val="24"/>
                <w:szCs w:val="24"/>
              </w:rPr>
            </w:pPr>
          </w:p>
        </w:tc>
      </w:tr>
      <w:tr w:rsidR="00D923EE" w14:paraId="661F9189" w14:textId="77777777" w:rsidTr="00DB5C07">
        <w:trPr>
          <w:tblHeader/>
          <w:jc w:val="center"/>
        </w:trPr>
        <w:tc>
          <w:tcPr>
            <w:tcW w:w="4485" w:type="dxa"/>
            <w:shd w:val="clear" w:color="auto" w:fill="auto"/>
            <w:tcMar>
              <w:top w:w="100" w:type="dxa"/>
              <w:left w:w="100" w:type="dxa"/>
              <w:bottom w:w="100" w:type="dxa"/>
              <w:right w:w="100" w:type="dxa"/>
            </w:tcMar>
          </w:tcPr>
          <w:p w14:paraId="7A7C5CB5" w14:textId="6D3E5D06" w:rsidR="00D923EE" w:rsidRPr="001A1D91" w:rsidRDefault="00374852" w:rsidP="002573A3">
            <w:pPr>
              <w:pStyle w:val="ListParagraph"/>
              <w:widowControl w:val="0"/>
              <w:numPr>
                <w:ilvl w:val="0"/>
                <w:numId w:val="3"/>
              </w:numPr>
              <w:pBdr>
                <w:top w:val="nil"/>
                <w:left w:val="nil"/>
                <w:bottom w:val="nil"/>
                <w:right w:val="nil"/>
                <w:between w:val="nil"/>
              </w:pBdr>
              <w:spacing w:before="120" w:after="120" w:line="240" w:lineRule="auto"/>
              <w:rPr>
                <w:sz w:val="24"/>
                <w:szCs w:val="24"/>
              </w:rPr>
            </w:pPr>
            <w:r w:rsidRPr="001A1D91">
              <w:rPr>
                <w:sz w:val="24"/>
                <w:szCs w:val="24"/>
              </w:rPr>
              <w:t>The text(s) central to the lesson display exceptional craft and thought and/or provide useful information in a level-appropriate manner.</w:t>
            </w:r>
          </w:p>
        </w:tc>
        <w:tc>
          <w:tcPr>
            <w:tcW w:w="3374" w:type="dxa"/>
            <w:vMerge/>
            <w:shd w:val="clear" w:color="auto" w:fill="auto"/>
            <w:tcMar>
              <w:top w:w="100" w:type="dxa"/>
              <w:left w:w="100" w:type="dxa"/>
              <w:bottom w:w="100" w:type="dxa"/>
              <w:right w:w="100" w:type="dxa"/>
            </w:tcMar>
          </w:tcPr>
          <w:p w14:paraId="0FFD92E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DFA5BA7"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89AC911"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520823E" w14:textId="77777777" w:rsidR="00D923EE" w:rsidRDefault="00D923EE">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B31620A" w14:textId="77777777" w:rsidR="00D923EE" w:rsidRDefault="00D923EE">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08AC120" w14:textId="77777777" w:rsidR="00D923EE" w:rsidRDefault="00D923EE">
            <w:pPr>
              <w:widowControl w:val="0"/>
              <w:pBdr>
                <w:top w:val="nil"/>
                <w:left w:val="nil"/>
                <w:bottom w:val="nil"/>
                <w:right w:val="nil"/>
                <w:between w:val="nil"/>
              </w:pBdr>
              <w:spacing w:line="240" w:lineRule="auto"/>
              <w:rPr>
                <w:b/>
                <w:sz w:val="24"/>
                <w:szCs w:val="24"/>
              </w:rPr>
            </w:pPr>
          </w:p>
        </w:tc>
      </w:tr>
      <w:tr w:rsidR="002573A3" w14:paraId="6C4CC2C1" w14:textId="77777777" w:rsidTr="00DB5C07">
        <w:trPr>
          <w:trHeight w:val="864"/>
          <w:tblHeader/>
          <w:jc w:val="center"/>
        </w:trPr>
        <w:tc>
          <w:tcPr>
            <w:tcW w:w="7859" w:type="dxa"/>
            <w:gridSpan w:val="2"/>
            <w:shd w:val="clear" w:color="auto" w:fill="DBE5F1" w:themeFill="accent1" w:themeFillTint="33"/>
            <w:tcMar>
              <w:top w:w="72" w:type="dxa"/>
              <w:left w:w="100" w:type="dxa"/>
              <w:bottom w:w="72" w:type="dxa"/>
              <w:right w:w="100" w:type="dxa"/>
            </w:tcMar>
          </w:tcPr>
          <w:p w14:paraId="15F0FBF3" w14:textId="4BF84A83" w:rsidR="002573A3" w:rsidRDefault="002573A3" w:rsidP="00673B58">
            <w:pPr>
              <w:spacing w:line="240" w:lineRule="auto"/>
              <w:rPr>
                <w:b/>
                <w:sz w:val="24"/>
                <w:szCs w:val="24"/>
              </w:rPr>
            </w:pPr>
            <w:r>
              <w:rPr>
                <w:b/>
                <w:sz w:val="24"/>
                <w:szCs w:val="24"/>
              </w:rPr>
              <w:lastRenderedPageBreak/>
              <w:t xml:space="preserve">Core Action 2. Learning activities (questions and tasks) </w:t>
            </w:r>
            <w:r w:rsidRPr="002573A3">
              <w:rPr>
                <w:b/>
                <w:sz w:val="24"/>
                <w:szCs w:val="24"/>
              </w:rPr>
              <w:t>are level-appropriate, text-specific, and cognitively demanding.</w:t>
            </w:r>
          </w:p>
        </w:tc>
        <w:tc>
          <w:tcPr>
            <w:tcW w:w="1318" w:type="dxa"/>
            <w:shd w:val="clear" w:color="auto" w:fill="DBE5F1" w:themeFill="accent1" w:themeFillTint="33"/>
            <w:tcMar>
              <w:top w:w="72" w:type="dxa"/>
              <w:left w:w="43" w:type="dxa"/>
              <w:bottom w:w="72" w:type="dxa"/>
              <w:right w:w="43" w:type="dxa"/>
            </w:tcMar>
          </w:tcPr>
          <w:p w14:paraId="58FE4436"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Thoroughly Evident</w:t>
            </w:r>
          </w:p>
          <w:p w14:paraId="2D8BA888" w14:textId="77777777" w:rsidR="002573A3" w:rsidRPr="00CC5C77" w:rsidRDefault="002573A3"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61CD25DF"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Mostly Evident</w:t>
            </w:r>
          </w:p>
          <w:p w14:paraId="1632CC42"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35D2B733"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Somewhat Evident</w:t>
            </w:r>
          </w:p>
          <w:p w14:paraId="6FCAF458"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580CC57C"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Minimally to Not Evident</w:t>
            </w:r>
          </w:p>
          <w:p w14:paraId="7D010713"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2B796CB9" w14:textId="77777777" w:rsidR="002573A3" w:rsidRPr="00CC5C77" w:rsidRDefault="002573A3" w:rsidP="00BF53FF">
            <w:pPr>
              <w:widowControl w:val="0"/>
              <w:pBdr>
                <w:top w:val="nil"/>
                <w:left w:val="nil"/>
                <w:bottom w:val="nil"/>
                <w:right w:val="nil"/>
                <w:between w:val="nil"/>
              </w:pBdr>
              <w:spacing w:line="240" w:lineRule="auto"/>
              <w:jc w:val="center"/>
              <w:rPr>
                <w:b/>
              </w:rPr>
            </w:pPr>
            <w:r w:rsidRPr="00CC5C77">
              <w:rPr>
                <w:b/>
              </w:rPr>
              <w:t>N/A</w:t>
            </w:r>
          </w:p>
        </w:tc>
      </w:tr>
      <w:tr w:rsidR="002573A3" w14:paraId="10AC332E" w14:textId="77777777" w:rsidTr="00DB5C07">
        <w:trPr>
          <w:tblHeader/>
          <w:jc w:val="center"/>
        </w:trPr>
        <w:tc>
          <w:tcPr>
            <w:tcW w:w="4485" w:type="dxa"/>
            <w:shd w:val="clear" w:color="auto" w:fill="auto"/>
            <w:tcMar>
              <w:top w:w="86" w:type="dxa"/>
              <w:left w:w="100" w:type="dxa"/>
              <w:bottom w:w="86" w:type="dxa"/>
              <w:right w:w="100" w:type="dxa"/>
            </w:tcMar>
          </w:tcPr>
          <w:p w14:paraId="57D8663D" w14:textId="5A88FA7A" w:rsidR="002573A3" w:rsidRPr="00B62973" w:rsidRDefault="00B46A85" w:rsidP="00673B58">
            <w:pPr>
              <w:pStyle w:val="ListParagraph"/>
              <w:numPr>
                <w:ilvl w:val="0"/>
                <w:numId w:val="6"/>
              </w:numPr>
              <w:spacing w:line="240" w:lineRule="auto"/>
              <w:rPr>
                <w:sz w:val="24"/>
                <w:szCs w:val="24"/>
              </w:rPr>
            </w:pPr>
            <w:r>
              <w:rPr>
                <w:sz w:val="24"/>
                <w:szCs w:val="24"/>
              </w:rPr>
              <w:t xml:space="preserve">Questions and </w:t>
            </w:r>
            <w:r w:rsidRPr="009C14E0">
              <w:rPr>
                <w:sz w:val="24"/>
                <w:szCs w:val="24"/>
              </w:rPr>
              <w:t>tasks are level-appropriate and consistently or often stimulate student thinking beyond recall and ask them to draw evidence from the text(s) in a level-appropriate manner to</w:t>
            </w:r>
            <w:r>
              <w:rPr>
                <w:sz w:val="24"/>
                <w:szCs w:val="24"/>
              </w:rPr>
              <w:t xml:space="preserve"> support their ideas and inferences.</w:t>
            </w:r>
          </w:p>
        </w:tc>
        <w:tc>
          <w:tcPr>
            <w:tcW w:w="3374" w:type="dxa"/>
            <w:vMerge w:val="restart"/>
            <w:shd w:val="clear" w:color="auto" w:fill="auto"/>
            <w:tcMar>
              <w:top w:w="86" w:type="dxa"/>
              <w:left w:w="100" w:type="dxa"/>
              <w:bottom w:w="86" w:type="dxa"/>
              <w:right w:w="100" w:type="dxa"/>
            </w:tcMar>
          </w:tcPr>
          <w:p w14:paraId="23D72361" w14:textId="65CA550D" w:rsidR="002573A3" w:rsidRDefault="002573A3" w:rsidP="00BF53FF">
            <w:pPr>
              <w:widowControl w:val="0"/>
              <w:pBdr>
                <w:top w:val="nil"/>
                <w:left w:val="nil"/>
                <w:bottom w:val="nil"/>
                <w:right w:val="nil"/>
                <w:between w:val="nil"/>
              </w:pBdr>
              <w:spacing w:line="240" w:lineRule="auto"/>
              <w:jc w:val="center"/>
              <w:rPr>
                <w:b/>
              </w:rPr>
            </w:pPr>
            <w:r w:rsidRPr="006B4006">
              <w:rPr>
                <w:b/>
              </w:rPr>
              <w:t>Evidence observed:</w:t>
            </w:r>
          </w:p>
          <w:p w14:paraId="1E2DCBFC" w14:textId="19940B77" w:rsidR="006B4006" w:rsidRPr="006B4006" w:rsidRDefault="006B4006" w:rsidP="006B4006">
            <w:pPr>
              <w:widowControl w:val="0"/>
              <w:pBdr>
                <w:top w:val="nil"/>
                <w:left w:val="nil"/>
                <w:bottom w:val="nil"/>
                <w:right w:val="nil"/>
                <w:between w:val="nil"/>
              </w:pBdr>
              <w:spacing w:line="240" w:lineRule="auto"/>
            </w:pPr>
          </w:p>
          <w:p w14:paraId="0F750553" w14:textId="77777777" w:rsidR="002573A3" w:rsidRDefault="002573A3" w:rsidP="00BF53FF">
            <w:pPr>
              <w:widowControl w:val="0"/>
              <w:pBdr>
                <w:top w:val="nil"/>
                <w:left w:val="nil"/>
                <w:bottom w:val="nil"/>
                <w:right w:val="nil"/>
                <w:between w:val="nil"/>
              </w:pBdr>
              <w:spacing w:line="240" w:lineRule="auto"/>
              <w:rPr>
                <w:b/>
                <w:sz w:val="24"/>
                <w:szCs w:val="24"/>
                <w:highlight w:val="yellow"/>
              </w:rPr>
            </w:pPr>
          </w:p>
        </w:tc>
        <w:tc>
          <w:tcPr>
            <w:tcW w:w="1318" w:type="dxa"/>
            <w:shd w:val="clear" w:color="auto" w:fill="auto"/>
            <w:tcMar>
              <w:top w:w="86" w:type="dxa"/>
              <w:left w:w="100" w:type="dxa"/>
              <w:bottom w:w="86" w:type="dxa"/>
              <w:right w:w="100" w:type="dxa"/>
            </w:tcMar>
          </w:tcPr>
          <w:p w14:paraId="175A06C3"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3C236DC"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CBF95D2"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CE39BE3"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22E04462"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2E100FF3" w14:textId="77777777" w:rsidTr="00DB5C07">
        <w:trPr>
          <w:tblHeader/>
          <w:jc w:val="center"/>
        </w:trPr>
        <w:tc>
          <w:tcPr>
            <w:tcW w:w="4485" w:type="dxa"/>
            <w:shd w:val="clear" w:color="auto" w:fill="auto"/>
            <w:tcMar>
              <w:top w:w="86" w:type="dxa"/>
              <w:left w:w="100" w:type="dxa"/>
              <w:bottom w:w="86" w:type="dxa"/>
              <w:right w:w="100" w:type="dxa"/>
            </w:tcMar>
          </w:tcPr>
          <w:p w14:paraId="39341B71" w14:textId="256EFBAF" w:rsidR="002573A3" w:rsidRPr="003155CC" w:rsidRDefault="00B46A85" w:rsidP="00673B58">
            <w:pPr>
              <w:pStyle w:val="ListParagraph"/>
              <w:widowControl w:val="0"/>
              <w:numPr>
                <w:ilvl w:val="0"/>
                <w:numId w:val="6"/>
              </w:numPr>
              <w:pBdr>
                <w:top w:val="nil"/>
                <w:left w:val="nil"/>
                <w:bottom w:val="nil"/>
                <w:right w:val="nil"/>
                <w:between w:val="nil"/>
              </w:pBdr>
              <w:spacing w:line="240" w:lineRule="exact"/>
              <w:rPr>
                <w:sz w:val="24"/>
                <w:szCs w:val="24"/>
              </w:rPr>
            </w:pPr>
            <w:r>
              <w:rPr>
                <w:sz w:val="24"/>
                <w:szCs w:val="24"/>
              </w:rPr>
              <w:t xml:space="preserve">Questions and </w:t>
            </w:r>
            <w:r w:rsidRPr="009C14E0">
              <w:rPr>
                <w:sz w:val="24"/>
                <w:szCs w:val="24"/>
              </w:rPr>
              <w:t xml:space="preserve">tasks are level-appropriate and consistently </w:t>
            </w:r>
            <w:r>
              <w:rPr>
                <w:sz w:val="24"/>
                <w:szCs w:val="24"/>
              </w:rPr>
              <w:t>or often pertain to words, phrases, and sentences in the text(s).</w:t>
            </w:r>
          </w:p>
        </w:tc>
        <w:tc>
          <w:tcPr>
            <w:tcW w:w="3374" w:type="dxa"/>
            <w:vMerge/>
            <w:shd w:val="clear" w:color="auto" w:fill="auto"/>
            <w:tcMar>
              <w:top w:w="86" w:type="dxa"/>
              <w:left w:w="100" w:type="dxa"/>
              <w:bottom w:w="86" w:type="dxa"/>
              <w:right w:w="100" w:type="dxa"/>
            </w:tcMar>
          </w:tcPr>
          <w:p w14:paraId="1F0D8C94"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65D6CB07"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C37AD6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F04046F"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82B0332"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05266C29"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6479F459" w14:textId="77777777" w:rsidTr="00DB5C07">
        <w:trPr>
          <w:tblHeader/>
          <w:jc w:val="center"/>
        </w:trPr>
        <w:tc>
          <w:tcPr>
            <w:tcW w:w="4485" w:type="dxa"/>
            <w:shd w:val="clear" w:color="auto" w:fill="auto"/>
            <w:tcMar>
              <w:top w:w="86" w:type="dxa"/>
              <w:left w:w="100" w:type="dxa"/>
              <w:bottom w:w="86" w:type="dxa"/>
              <w:right w:w="100" w:type="dxa"/>
            </w:tcMar>
          </w:tcPr>
          <w:p w14:paraId="3940B9D1" w14:textId="491B8745" w:rsidR="002573A3" w:rsidRPr="00B46A85" w:rsidRDefault="00B46A85" w:rsidP="00673B58">
            <w:pPr>
              <w:pStyle w:val="ListParagraph"/>
              <w:widowControl w:val="0"/>
              <w:numPr>
                <w:ilvl w:val="0"/>
                <w:numId w:val="6"/>
              </w:numPr>
              <w:pBdr>
                <w:top w:val="nil"/>
                <w:left w:val="nil"/>
                <w:bottom w:val="nil"/>
                <w:right w:val="nil"/>
                <w:between w:val="nil"/>
              </w:pBdr>
              <w:spacing w:line="240" w:lineRule="auto"/>
              <w:rPr>
                <w:color w:val="980000"/>
                <w:spacing w:val="-4"/>
                <w:sz w:val="24"/>
                <w:szCs w:val="24"/>
              </w:rPr>
            </w:pPr>
            <w:r w:rsidRPr="00B46A85">
              <w:rPr>
                <w:spacing w:val="-4"/>
                <w:sz w:val="24"/>
                <w:szCs w:val="24"/>
              </w:rPr>
              <w:t xml:space="preserve">Questions are level-appropriate and consistently or often are sequenced to support students’ delving deeper into text(s) </w:t>
            </w:r>
            <w:r w:rsidRPr="009C14E0">
              <w:rPr>
                <w:spacing w:val="-4"/>
                <w:sz w:val="24"/>
                <w:szCs w:val="24"/>
              </w:rPr>
              <w:t>to build their understanding of the language forms and functions, big ideas, and key information from level-appropriate text(s).</w:t>
            </w:r>
          </w:p>
        </w:tc>
        <w:tc>
          <w:tcPr>
            <w:tcW w:w="3374" w:type="dxa"/>
            <w:vMerge/>
            <w:shd w:val="clear" w:color="auto" w:fill="auto"/>
            <w:tcMar>
              <w:top w:w="86" w:type="dxa"/>
              <w:left w:w="100" w:type="dxa"/>
              <w:bottom w:w="86" w:type="dxa"/>
              <w:right w:w="100" w:type="dxa"/>
            </w:tcMar>
          </w:tcPr>
          <w:p w14:paraId="032546E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81E5D7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FF5867D"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1935407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2AF764B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6FDF4C2B"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6580F7C8" w14:textId="77777777" w:rsidTr="00DB5C07">
        <w:trPr>
          <w:tblHeader/>
          <w:jc w:val="center"/>
        </w:trPr>
        <w:tc>
          <w:tcPr>
            <w:tcW w:w="4485" w:type="dxa"/>
            <w:shd w:val="clear" w:color="auto" w:fill="auto"/>
            <w:tcMar>
              <w:top w:w="86" w:type="dxa"/>
              <w:left w:w="100" w:type="dxa"/>
              <w:bottom w:w="86" w:type="dxa"/>
              <w:right w:w="100" w:type="dxa"/>
            </w:tcMar>
          </w:tcPr>
          <w:p w14:paraId="359FD55F" w14:textId="38658B61" w:rsidR="002573A3" w:rsidRPr="008E638F" w:rsidRDefault="00B46A85" w:rsidP="00134216">
            <w:pPr>
              <w:pStyle w:val="ListParagraph"/>
              <w:widowControl w:val="0"/>
              <w:numPr>
                <w:ilvl w:val="0"/>
                <w:numId w:val="6"/>
              </w:numPr>
              <w:pBdr>
                <w:top w:val="nil"/>
                <w:left w:val="nil"/>
                <w:bottom w:val="nil"/>
                <w:right w:val="nil"/>
                <w:between w:val="nil"/>
              </w:pBdr>
              <w:spacing w:line="240" w:lineRule="exact"/>
              <w:rPr>
                <w:sz w:val="24"/>
                <w:szCs w:val="24"/>
              </w:rPr>
            </w:pPr>
            <w:r>
              <w:rPr>
                <w:sz w:val="24"/>
                <w:szCs w:val="24"/>
              </w:rPr>
              <w:t xml:space="preserve">Instructor consistently or often </w:t>
            </w:r>
            <w:r w:rsidRPr="009C14E0">
              <w:rPr>
                <w:sz w:val="24"/>
                <w:szCs w:val="24"/>
              </w:rPr>
              <w:t>increases wait time</w:t>
            </w:r>
            <w:r w:rsidR="00432D2F">
              <w:rPr>
                <w:sz w:val="24"/>
                <w:szCs w:val="24"/>
              </w:rPr>
              <w:t xml:space="preserve"> </w:t>
            </w:r>
            <w:r w:rsidR="00432D2F" w:rsidRPr="009C14E0">
              <w:rPr>
                <w:sz w:val="24"/>
                <w:szCs w:val="24"/>
              </w:rPr>
              <w:t xml:space="preserve">(3 or more </w:t>
            </w:r>
            <w:r w:rsidR="00432D2F">
              <w:rPr>
                <w:sz w:val="24"/>
                <w:szCs w:val="24"/>
              </w:rPr>
              <w:t>seconds)</w:t>
            </w:r>
            <w:r w:rsidRPr="009C14E0">
              <w:rPr>
                <w:sz w:val="24"/>
                <w:szCs w:val="24"/>
                <w:vertAlign w:val="superscript"/>
              </w:rPr>
              <w:footnoteReference w:id="8"/>
            </w:r>
            <w:r w:rsidRPr="009C14E0">
              <w:rPr>
                <w:sz w:val="24"/>
                <w:szCs w:val="24"/>
              </w:rPr>
              <w:t xml:space="preserve"> </w:t>
            </w:r>
            <w:r>
              <w:rPr>
                <w:sz w:val="24"/>
                <w:szCs w:val="24"/>
              </w:rPr>
              <w:t>after asking questions of students before prompting them for responses.</w:t>
            </w:r>
          </w:p>
        </w:tc>
        <w:tc>
          <w:tcPr>
            <w:tcW w:w="3374" w:type="dxa"/>
            <w:vMerge/>
            <w:shd w:val="clear" w:color="auto" w:fill="auto"/>
            <w:tcMar>
              <w:top w:w="86" w:type="dxa"/>
              <w:left w:w="100" w:type="dxa"/>
              <w:bottom w:w="86" w:type="dxa"/>
              <w:right w:w="100" w:type="dxa"/>
            </w:tcMar>
          </w:tcPr>
          <w:p w14:paraId="4FC96B96"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D313DA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6517C3B4"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5BBBB086"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A6FE03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40FA8304"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2573A3" w14:paraId="3A99376B" w14:textId="77777777" w:rsidTr="00DB5C07">
        <w:trPr>
          <w:tblHeader/>
          <w:jc w:val="center"/>
        </w:trPr>
        <w:tc>
          <w:tcPr>
            <w:tcW w:w="4485" w:type="dxa"/>
            <w:shd w:val="clear" w:color="auto" w:fill="auto"/>
            <w:tcMar>
              <w:top w:w="86" w:type="dxa"/>
              <w:left w:w="100" w:type="dxa"/>
              <w:bottom w:w="86" w:type="dxa"/>
              <w:right w:w="100" w:type="dxa"/>
            </w:tcMar>
          </w:tcPr>
          <w:p w14:paraId="1FAEB0DD" w14:textId="64D0CE3B" w:rsidR="002573A3" w:rsidRPr="001A1D91" w:rsidRDefault="00B46A85" w:rsidP="00673B58">
            <w:pPr>
              <w:pStyle w:val="ListParagraph"/>
              <w:widowControl w:val="0"/>
              <w:numPr>
                <w:ilvl w:val="0"/>
                <w:numId w:val="6"/>
              </w:numPr>
              <w:pBdr>
                <w:top w:val="nil"/>
                <w:left w:val="nil"/>
                <w:bottom w:val="nil"/>
                <w:right w:val="nil"/>
                <w:between w:val="nil"/>
              </w:pBdr>
              <w:spacing w:line="240" w:lineRule="exact"/>
              <w:rPr>
                <w:sz w:val="24"/>
                <w:szCs w:val="24"/>
              </w:rPr>
            </w:pPr>
            <w:r>
              <w:rPr>
                <w:sz w:val="24"/>
                <w:szCs w:val="24"/>
              </w:rPr>
              <w:t>Instructor consistently or often expects</w:t>
            </w:r>
            <w:r>
              <w:rPr>
                <w:color w:val="980000"/>
                <w:sz w:val="24"/>
                <w:szCs w:val="24"/>
              </w:rPr>
              <w:t xml:space="preserve"> </w:t>
            </w:r>
            <w:r>
              <w:rPr>
                <w:sz w:val="24"/>
                <w:szCs w:val="24"/>
              </w:rPr>
              <w:t>evidence and precision</w:t>
            </w:r>
            <w:r>
              <w:rPr>
                <w:color w:val="980000"/>
                <w:sz w:val="24"/>
                <w:szCs w:val="24"/>
              </w:rPr>
              <w:t xml:space="preserve"> </w:t>
            </w:r>
            <w:r>
              <w:rPr>
                <w:sz w:val="24"/>
                <w:szCs w:val="24"/>
              </w:rPr>
              <w:t>from students and asks them</w:t>
            </w:r>
            <w:r>
              <w:rPr>
                <w:color w:val="980000"/>
                <w:sz w:val="24"/>
                <w:szCs w:val="24"/>
              </w:rPr>
              <w:t xml:space="preserve"> </w:t>
            </w:r>
            <w:r w:rsidRPr="009C14E0">
              <w:rPr>
                <w:sz w:val="24"/>
                <w:szCs w:val="24"/>
              </w:rPr>
              <w:t>to elaborate on and justify their answers in a level-appropriate manner.</w:t>
            </w:r>
          </w:p>
        </w:tc>
        <w:tc>
          <w:tcPr>
            <w:tcW w:w="3374" w:type="dxa"/>
            <w:vMerge/>
            <w:shd w:val="clear" w:color="auto" w:fill="auto"/>
            <w:tcMar>
              <w:top w:w="86" w:type="dxa"/>
              <w:left w:w="100" w:type="dxa"/>
              <w:bottom w:w="86" w:type="dxa"/>
              <w:right w:w="100" w:type="dxa"/>
            </w:tcMar>
          </w:tcPr>
          <w:p w14:paraId="0BC3D5C5"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2ECA4FB"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7B8216C8"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8B1028C"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86" w:type="dxa"/>
              <w:left w:w="100" w:type="dxa"/>
              <w:bottom w:w="86" w:type="dxa"/>
              <w:right w:w="100" w:type="dxa"/>
            </w:tcMar>
          </w:tcPr>
          <w:p w14:paraId="49BB937E" w14:textId="77777777" w:rsidR="002573A3" w:rsidRDefault="002573A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86" w:type="dxa"/>
              <w:left w:w="100" w:type="dxa"/>
              <w:bottom w:w="86" w:type="dxa"/>
              <w:right w:w="100" w:type="dxa"/>
            </w:tcMar>
          </w:tcPr>
          <w:p w14:paraId="3C16326C" w14:textId="77777777" w:rsidR="002573A3" w:rsidRDefault="002573A3" w:rsidP="00BF53FF">
            <w:pPr>
              <w:widowControl w:val="0"/>
              <w:pBdr>
                <w:top w:val="nil"/>
                <w:left w:val="nil"/>
                <w:bottom w:val="nil"/>
                <w:right w:val="nil"/>
                <w:between w:val="nil"/>
              </w:pBdr>
              <w:spacing w:line="240" w:lineRule="auto"/>
              <w:rPr>
                <w:b/>
                <w:sz w:val="24"/>
                <w:szCs w:val="24"/>
              </w:rPr>
            </w:pPr>
          </w:p>
        </w:tc>
      </w:tr>
      <w:tr w:rsidR="00095236" w:rsidRPr="00CC5C77" w14:paraId="7379B4FE" w14:textId="77777777" w:rsidTr="00DB5C07">
        <w:trPr>
          <w:tblHeader/>
          <w:jc w:val="center"/>
        </w:trPr>
        <w:tc>
          <w:tcPr>
            <w:tcW w:w="7859" w:type="dxa"/>
            <w:gridSpan w:val="2"/>
            <w:shd w:val="clear" w:color="auto" w:fill="DBE5F1" w:themeFill="accent1" w:themeFillTint="33"/>
            <w:tcMar>
              <w:top w:w="72" w:type="dxa"/>
              <w:left w:w="100" w:type="dxa"/>
              <w:bottom w:w="72" w:type="dxa"/>
              <w:right w:w="100" w:type="dxa"/>
            </w:tcMar>
          </w:tcPr>
          <w:p w14:paraId="71ED27B8" w14:textId="4C6BF4DB" w:rsidR="00095236" w:rsidRDefault="00095236" w:rsidP="00BF53FF">
            <w:pPr>
              <w:spacing w:line="240" w:lineRule="auto"/>
              <w:rPr>
                <w:b/>
                <w:sz w:val="24"/>
                <w:szCs w:val="24"/>
              </w:rPr>
            </w:pPr>
            <w:r>
              <w:rPr>
                <w:b/>
                <w:sz w:val="24"/>
                <w:szCs w:val="24"/>
              </w:rPr>
              <w:lastRenderedPageBreak/>
              <w:t xml:space="preserve">Core Action 3. CCR </w:t>
            </w:r>
            <w:r w:rsidRPr="00095236">
              <w:rPr>
                <w:b/>
                <w:sz w:val="24"/>
                <w:szCs w:val="24"/>
              </w:rPr>
              <w:t xml:space="preserve">+ ELP </w:t>
            </w:r>
            <w:r>
              <w:rPr>
                <w:b/>
                <w:sz w:val="24"/>
                <w:szCs w:val="24"/>
              </w:rPr>
              <w:t>standards are translated into lesson content that productively engages adult learners.</w:t>
            </w:r>
          </w:p>
        </w:tc>
        <w:tc>
          <w:tcPr>
            <w:tcW w:w="1318" w:type="dxa"/>
            <w:shd w:val="clear" w:color="auto" w:fill="DBE5F1" w:themeFill="accent1" w:themeFillTint="33"/>
            <w:tcMar>
              <w:top w:w="72" w:type="dxa"/>
              <w:left w:w="43" w:type="dxa"/>
              <w:bottom w:w="72" w:type="dxa"/>
              <w:right w:w="43" w:type="dxa"/>
            </w:tcMar>
          </w:tcPr>
          <w:p w14:paraId="3219AEB0"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Thoroughly Evident</w:t>
            </w:r>
          </w:p>
          <w:p w14:paraId="1E4F5EB2" w14:textId="77777777" w:rsidR="00095236" w:rsidRPr="00CC5C77" w:rsidRDefault="00095236"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65F09473"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Mostly Evident</w:t>
            </w:r>
          </w:p>
          <w:p w14:paraId="597BEC0C"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021B7443"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Somewhat Evident</w:t>
            </w:r>
          </w:p>
          <w:p w14:paraId="7247D107"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482AFD92"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Minimally to Not Evident</w:t>
            </w:r>
          </w:p>
          <w:p w14:paraId="344E968B"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45F2176E" w14:textId="77777777" w:rsidR="00095236" w:rsidRPr="00CC5C77" w:rsidRDefault="00095236" w:rsidP="00BF53FF">
            <w:pPr>
              <w:widowControl w:val="0"/>
              <w:pBdr>
                <w:top w:val="nil"/>
                <w:left w:val="nil"/>
                <w:bottom w:val="nil"/>
                <w:right w:val="nil"/>
                <w:between w:val="nil"/>
              </w:pBdr>
              <w:spacing w:line="240" w:lineRule="auto"/>
              <w:jc w:val="center"/>
              <w:rPr>
                <w:b/>
              </w:rPr>
            </w:pPr>
            <w:r w:rsidRPr="00CC5C77">
              <w:rPr>
                <w:b/>
              </w:rPr>
              <w:t>N/A</w:t>
            </w:r>
          </w:p>
        </w:tc>
      </w:tr>
      <w:tr w:rsidR="00095236" w14:paraId="17468C40" w14:textId="77777777" w:rsidTr="00DB5C07">
        <w:trPr>
          <w:tblHeader/>
          <w:jc w:val="center"/>
        </w:trPr>
        <w:tc>
          <w:tcPr>
            <w:tcW w:w="4485" w:type="dxa"/>
            <w:shd w:val="clear" w:color="auto" w:fill="auto"/>
            <w:tcMar>
              <w:top w:w="130" w:type="dxa"/>
              <w:left w:w="100" w:type="dxa"/>
              <w:bottom w:w="130" w:type="dxa"/>
              <w:right w:w="100" w:type="dxa"/>
            </w:tcMar>
          </w:tcPr>
          <w:p w14:paraId="1F2172E8" w14:textId="408A6733" w:rsidR="00095236" w:rsidRPr="00B62973" w:rsidRDefault="00432D2F" w:rsidP="00106108">
            <w:pPr>
              <w:pStyle w:val="ListParagraph"/>
              <w:numPr>
                <w:ilvl w:val="0"/>
                <w:numId w:val="7"/>
              </w:numPr>
              <w:spacing w:line="240" w:lineRule="auto"/>
              <w:rPr>
                <w:sz w:val="24"/>
                <w:szCs w:val="24"/>
              </w:rPr>
            </w:pPr>
            <w:r>
              <w:rPr>
                <w:sz w:val="24"/>
                <w:szCs w:val="24"/>
              </w:rPr>
              <w:t xml:space="preserve">All or most students actively participate in the lesson through </w:t>
            </w:r>
            <w:r w:rsidRPr="00106108">
              <w:rPr>
                <w:sz w:val="24"/>
                <w:szCs w:val="24"/>
              </w:rPr>
              <w:t>class discussion</w:t>
            </w:r>
            <w:r w:rsidR="00106108" w:rsidRPr="00106108">
              <w:rPr>
                <w:sz w:val="24"/>
                <w:szCs w:val="24"/>
              </w:rPr>
              <w:t xml:space="preserve">; group projects; </w:t>
            </w:r>
            <w:r w:rsidR="00F57608">
              <w:rPr>
                <w:sz w:val="24"/>
                <w:szCs w:val="24"/>
              </w:rPr>
              <w:br/>
            </w:r>
            <w:r w:rsidR="00106108" w:rsidRPr="00106108">
              <w:rPr>
                <w:sz w:val="24"/>
                <w:szCs w:val="24"/>
              </w:rPr>
              <w:t xml:space="preserve">and </w:t>
            </w:r>
            <w:r w:rsidRPr="00106108">
              <w:rPr>
                <w:sz w:val="24"/>
                <w:szCs w:val="24"/>
              </w:rPr>
              <w:t>whole group, small group, and pair activities,</w:t>
            </w:r>
            <w:r>
              <w:rPr>
                <w:sz w:val="24"/>
                <w:szCs w:val="24"/>
              </w:rPr>
              <w:t xml:space="preserve"> instead of doing solitary seatwork or listening to extended lectures.</w:t>
            </w:r>
          </w:p>
        </w:tc>
        <w:tc>
          <w:tcPr>
            <w:tcW w:w="3374" w:type="dxa"/>
            <w:vMerge w:val="restart"/>
            <w:shd w:val="clear" w:color="auto" w:fill="auto"/>
            <w:tcMar>
              <w:top w:w="100" w:type="dxa"/>
              <w:left w:w="100" w:type="dxa"/>
              <w:bottom w:w="100" w:type="dxa"/>
              <w:right w:w="100" w:type="dxa"/>
            </w:tcMar>
          </w:tcPr>
          <w:p w14:paraId="02EAF256" w14:textId="77777777" w:rsidR="00095236" w:rsidRDefault="00095236" w:rsidP="00527366">
            <w:pPr>
              <w:widowControl w:val="0"/>
              <w:pBdr>
                <w:top w:val="nil"/>
                <w:left w:val="nil"/>
                <w:bottom w:val="nil"/>
                <w:right w:val="nil"/>
                <w:between w:val="nil"/>
              </w:pBdr>
              <w:spacing w:line="240" w:lineRule="auto"/>
              <w:jc w:val="center"/>
              <w:rPr>
                <w:b/>
              </w:rPr>
            </w:pPr>
            <w:r w:rsidRPr="00527366">
              <w:rPr>
                <w:b/>
              </w:rPr>
              <w:t>Evidence observed:</w:t>
            </w:r>
          </w:p>
          <w:p w14:paraId="375C22B3" w14:textId="635A0BFF" w:rsidR="00527366" w:rsidRPr="00527366" w:rsidRDefault="00527366" w:rsidP="00527366">
            <w:pPr>
              <w:widowControl w:val="0"/>
              <w:pBdr>
                <w:top w:val="nil"/>
                <w:left w:val="nil"/>
                <w:bottom w:val="nil"/>
                <w:right w:val="nil"/>
                <w:between w:val="nil"/>
              </w:pBdr>
              <w:spacing w:line="240" w:lineRule="auto"/>
            </w:pPr>
          </w:p>
        </w:tc>
        <w:tc>
          <w:tcPr>
            <w:tcW w:w="1318" w:type="dxa"/>
            <w:shd w:val="clear" w:color="auto" w:fill="auto"/>
            <w:tcMar>
              <w:top w:w="100" w:type="dxa"/>
              <w:left w:w="100" w:type="dxa"/>
              <w:bottom w:w="100" w:type="dxa"/>
              <w:right w:w="100" w:type="dxa"/>
            </w:tcMar>
          </w:tcPr>
          <w:p w14:paraId="64AC118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82871F5"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2A893A8"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8354ABB"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F80B257"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0D958C5C" w14:textId="77777777" w:rsidTr="00DB5C07">
        <w:trPr>
          <w:tblHeader/>
          <w:jc w:val="center"/>
        </w:trPr>
        <w:tc>
          <w:tcPr>
            <w:tcW w:w="4485" w:type="dxa"/>
            <w:shd w:val="clear" w:color="auto" w:fill="auto"/>
            <w:tcMar>
              <w:top w:w="130" w:type="dxa"/>
              <w:left w:w="100" w:type="dxa"/>
              <w:bottom w:w="130" w:type="dxa"/>
              <w:right w:w="100" w:type="dxa"/>
            </w:tcMar>
          </w:tcPr>
          <w:p w14:paraId="087F2229" w14:textId="3D94C3B2" w:rsidR="00095236" w:rsidRPr="00106108" w:rsidRDefault="00432D2F" w:rsidP="00432D2F">
            <w:pPr>
              <w:pStyle w:val="ListParagraph"/>
              <w:widowControl w:val="0"/>
              <w:numPr>
                <w:ilvl w:val="0"/>
                <w:numId w:val="7"/>
              </w:numPr>
              <w:pBdr>
                <w:top w:val="nil"/>
                <w:left w:val="nil"/>
                <w:bottom w:val="nil"/>
                <w:right w:val="nil"/>
                <w:between w:val="nil"/>
              </w:pBdr>
              <w:spacing w:line="240" w:lineRule="auto"/>
              <w:rPr>
                <w:sz w:val="24"/>
                <w:szCs w:val="24"/>
              </w:rPr>
            </w:pPr>
            <w:r w:rsidRPr="00106108">
              <w:rPr>
                <w:sz w:val="24"/>
                <w:szCs w:val="24"/>
              </w:rPr>
              <w:t>All or most students have varied opportunities (beyond filling out worksheets) to apply what they are learning in authentic or practical adult-oriented contexts (e.g.</w:t>
            </w:r>
            <w:r w:rsidR="00106108" w:rsidRPr="00106108">
              <w:rPr>
                <w:sz w:val="24"/>
                <w:szCs w:val="24"/>
              </w:rPr>
              <w:t>,</w:t>
            </w:r>
            <w:r w:rsidRPr="00106108">
              <w:rPr>
                <w:sz w:val="24"/>
                <w:szCs w:val="24"/>
              </w:rPr>
              <w:t xml:space="preserve"> </w:t>
            </w:r>
            <w:r w:rsidR="00106108" w:rsidRPr="00106108">
              <w:rPr>
                <w:sz w:val="24"/>
                <w:szCs w:val="24"/>
              </w:rPr>
              <w:t xml:space="preserve">making </w:t>
            </w:r>
            <w:r w:rsidRPr="00106108">
              <w:rPr>
                <w:sz w:val="24"/>
                <w:szCs w:val="24"/>
              </w:rPr>
              <w:t>meaning of trade manuals or other content for job training, accessing community services, or citizenship).</w:t>
            </w:r>
          </w:p>
        </w:tc>
        <w:tc>
          <w:tcPr>
            <w:tcW w:w="3374" w:type="dxa"/>
            <w:vMerge/>
            <w:shd w:val="clear" w:color="auto" w:fill="auto"/>
            <w:tcMar>
              <w:top w:w="100" w:type="dxa"/>
              <w:left w:w="100" w:type="dxa"/>
              <w:bottom w:w="100" w:type="dxa"/>
              <w:right w:w="100" w:type="dxa"/>
            </w:tcMar>
          </w:tcPr>
          <w:p w14:paraId="104E2722"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1400B96"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10930D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8A4710A"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79175E8"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26526FD"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3DB4CCBB" w14:textId="77777777" w:rsidTr="00DB5C07">
        <w:trPr>
          <w:tblHeader/>
          <w:jc w:val="center"/>
        </w:trPr>
        <w:tc>
          <w:tcPr>
            <w:tcW w:w="4485" w:type="dxa"/>
            <w:shd w:val="clear" w:color="auto" w:fill="auto"/>
            <w:tcMar>
              <w:top w:w="130" w:type="dxa"/>
              <w:left w:w="100" w:type="dxa"/>
              <w:bottom w:w="130" w:type="dxa"/>
              <w:right w:w="100" w:type="dxa"/>
            </w:tcMar>
          </w:tcPr>
          <w:p w14:paraId="3D364DBC" w14:textId="5DABEEF6" w:rsidR="00095236" w:rsidRPr="00106108" w:rsidRDefault="00432D2F" w:rsidP="00432D2F">
            <w:pPr>
              <w:pStyle w:val="ListParagraph"/>
              <w:widowControl w:val="0"/>
              <w:numPr>
                <w:ilvl w:val="0"/>
                <w:numId w:val="7"/>
              </w:numPr>
              <w:pBdr>
                <w:top w:val="nil"/>
                <w:left w:val="nil"/>
                <w:bottom w:val="nil"/>
                <w:right w:val="nil"/>
                <w:between w:val="nil"/>
              </w:pBdr>
              <w:spacing w:line="240" w:lineRule="auto"/>
              <w:rPr>
                <w:sz w:val="24"/>
                <w:szCs w:val="24"/>
              </w:rPr>
            </w:pPr>
            <w:r w:rsidRPr="00106108">
              <w:rPr>
                <w:sz w:val="24"/>
                <w:szCs w:val="24"/>
              </w:rPr>
              <w:t xml:space="preserve">When discussing or collaborating, </w:t>
            </w:r>
            <w:r w:rsidR="00F57608">
              <w:rPr>
                <w:sz w:val="24"/>
                <w:szCs w:val="24"/>
              </w:rPr>
              <w:br/>
            </w:r>
            <w:r w:rsidRPr="00106108">
              <w:rPr>
                <w:sz w:val="24"/>
                <w:szCs w:val="24"/>
              </w:rPr>
              <w:t xml:space="preserve">all or most students use evidence </w:t>
            </w:r>
            <w:r w:rsidR="00F57608">
              <w:rPr>
                <w:sz w:val="24"/>
                <w:szCs w:val="24"/>
              </w:rPr>
              <w:br/>
            </w:r>
            <w:r w:rsidRPr="00106108">
              <w:rPr>
                <w:sz w:val="24"/>
                <w:szCs w:val="24"/>
              </w:rPr>
              <w:t>to build on each other’s observations or insights in a level-appropriate manner.</w:t>
            </w:r>
          </w:p>
        </w:tc>
        <w:tc>
          <w:tcPr>
            <w:tcW w:w="3374" w:type="dxa"/>
            <w:vMerge/>
            <w:shd w:val="clear" w:color="auto" w:fill="auto"/>
            <w:tcMar>
              <w:top w:w="100" w:type="dxa"/>
              <w:left w:w="100" w:type="dxa"/>
              <w:bottom w:w="100" w:type="dxa"/>
              <w:right w:w="100" w:type="dxa"/>
            </w:tcMar>
          </w:tcPr>
          <w:p w14:paraId="6750F47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7C085C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FD7F9E2"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B9A127E"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0C438E0"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22C6BFB2" w14:textId="77777777" w:rsidR="00095236" w:rsidRDefault="00095236" w:rsidP="00BF53FF">
            <w:pPr>
              <w:widowControl w:val="0"/>
              <w:pBdr>
                <w:top w:val="nil"/>
                <w:left w:val="nil"/>
                <w:bottom w:val="nil"/>
                <w:right w:val="nil"/>
                <w:between w:val="nil"/>
              </w:pBdr>
              <w:spacing w:line="240" w:lineRule="auto"/>
              <w:rPr>
                <w:b/>
                <w:sz w:val="24"/>
                <w:szCs w:val="24"/>
              </w:rPr>
            </w:pPr>
          </w:p>
        </w:tc>
      </w:tr>
      <w:tr w:rsidR="00095236" w14:paraId="26A31464" w14:textId="77777777" w:rsidTr="00DB5C07">
        <w:trPr>
          <w:tblHeader/>
          <w:jc w:val="center"/>
        </w:trPr>
        <w:tc>
          <w:tcPr>
            <w:tcW w:w="4485" w:type="dxa"/>
            <w:shd w:val="clear" w:color="auto" w:fill="auto"/>
            <w:tcMar>
              <w:top w:w="130" w:type="dxa"/>
              <w:left w:w="100" w:type="dxa"/>
              <w:bottom w:w="130" w:type="dxa"/>
              <w:right w:w="100" w:type="dxa"/>
            </w:tcMar>
          </w:tcPr>
          <w:p w14:paraId="5C1EFD32" w14:textId="19FF8CF6" w:rsidR="00095236" w:rsidRPr="00106108" w:rsidRDefault="00432D2F" w:rsidP="00106108">
            <w:pPr>
              <w:pStyle w:val="ListParagraph"/>
              <w:widowControl w:val="0"/>
              <w:numPr>
                <w:ilvl w:val="0"/>
                <w:numId w:val="7"/>
              </w:numPr>
              <w:pBdr>
                <w:top w:val="nil"/>
                <w:left w:val="nil"/>
                <w:bottom w:val="nil"/>
                <w:right w:val="nil"/>
                <w:between w:val="nil"/>
              </w:pBdr>
              <w:spacing w:line="240" w:lineRule="auto"/>
              <w:rPr>
                <w:sz w:val="24"/>
                <w:szCs w:val="24"/>
              </w:rPr>
            </w:pPr>
            <w:r w:rsidRPr="00106108">
              <w:rPr>
                <w:sz w:val="24"/>
                <w:szCs w:val="24"/>
              </w:rPr>
              <w:t xml:space="preserve">All or most students display persistence with challenging tasks on reading, speaking, listening, writing, and </w:t>
            </w:r>
            <w:r w:rsidR="00106108" w:rsidRPr="00106108">
              <w:rPr>
                <w:sz w:val="24"/>
                <w:szCs w:val="24"/>
              </w:rPr>
              <w:t xml:space="preserve">working with the </w:t>
            </w:r>
            <w:r w:rsidRPr="00106108">
              <w:rPr>
                <w:sz w:val="24"/>
                <w:szCs w:val="24"/>
              </w:rPr>
              <w:t>linguistic structure of level-appropriate and demanding texts.</w:t>
            </w:r>
          </w:p>
        </w:tc>
        <w:tc>
          <w:tcPr>
            <w:tcW w:w="3374" w:type="dxa"/>
            <w:vMerge/>
            <w:shd w:val="clear" w:color="auto" w:fill="auto"/>
            <w:tcMar>
              <w:top w:w="100" w:type="dxa"/>
              <w:left w:w="100" w:type="dxa"/>
              <w:bottom w:w="100" w:type="dxa"/>
              <w:right w:w="100" w:type="dxa"/>
            </w:tcMar>
          </w:tcPr>
          <w:p w14:paraId="2BE44A25"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FFD454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256CA51"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69C816F"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D1E4A67" w14:textId="77777777" w:rsidR="00095236" w:rsidRDefault="00095236"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E192B67" w14:textId="77777777" w:rsidR="00095236" w:rsidRDefault="00095236" w:rsidP="00BF53FF">
            <w:pPr>
              <w:widowControl w:val="0"/>
              <w:pBdr>
                <w:top w:val="nil"/>
                <w:left w:val="nil"/>
                <w:bottom w:val="nil"/>
                <w:right w:val="nil"/>
                <w:between w:val="nil"/>
              </w:pBdr>
              <w:spacing w:line="240" w:lineRule="auto"/>
              <w:rPr>
                <w:b/>
                <w:sz w:val="24"/>
                <w:szCs w:val="24"/>
              </w:rPr>
            </w:pPr>
          </w:p>
        </w:tc>
      </w:tr>
    </w:tbl>
    <w:p w14:paraId="4F4A83DE" w14:textId="77777777" w:rsidR="009C14E0" w:rsidRDefault="009C14E0" w:rsidP="009C14E0">
      <w:pPr>
        <w:widowControl w:val="0"/>
        <w:ind w:right="-14"/>
        <w:jc w:val="both"/>
        <w:rPr>
          <w:b/>
          <w:sz w:val="21"/>
          <w:szCs w:val="21"/>
        </w:rPr>
      </w:pPr>
    </w:p>
    <w:p w14:paraId="22451764" w14:textId="6B556691" w:rsidR="00D923EE" w:rsidRDefault="00D923EE" w:rsidP="00527366">
      <w:pPr>
        <w:widowControl w:val="0"/>
        <w:spacing w:line="240" w:lineRule="auto"/>
        <w:ind w:right="-14"/>
        <w:jc w:val="both"/>
        <w:rPr>
          <w:b/>
          <w:sz w:val="21"/>
          <w:szCs w:val="21"/>
        </w:rPr>
      </w:pP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CCR+ELPS Observation Tool for English Language Acquistion"/>
      </w:tblPr>
      <w:tblGrid>
        <w:gridCol w:w="4485"/>
        <w:gridCol w:w="3374"/>
        <w:gridCol w:w="1318"/>
        <w:gridCol w:w="1318"/>
        <w:gridCol w:w="1318"/>
        <w:gridCol w:w="1318"/>
        <w:gridCol w:w="549"/>
      </w:tblGrid>
      <w:tr w:rsidR="00011823" w:rsidRPr="00CC5C77" w14:paraId="06EA5744" w14:textId="77777777" w:rsidTr="00DB5C07">
        <w:trPr>
          <w:tblHeader/>
          <w:jc w:val="center"/>
        </w:trPr>
        <w:tc>
          <w:tcPr>
            <w:tcW w:w="7859" w:type="dxa"/>
            <w:gridSpan w:val="2"/>
            <w:shd w:val="clear" w:color="auto" w:fill="DBE5F1" w:themeFill="accent1" w:themeFillTint="33"/>
            <w:tcMar>
              <w:top w:w="72" w:type="dxa"/>
              <w:left w:w="100" w:type="dxa"/>
              <w:bottom w:w="72" w:type="dxa"/>
              <w:right w:w="100" w:type="dxa"/>
            </w:tcMar>
          </w:tcPr>
          <w:p w14:paraId="164401D4" w14:textId="0472BE18" w:rsidR="00011823" w:rsidRDefault="00011823" w:rsidP="00BF53FF">
            <w:pPr>
              <w:spacing w:line="240" w:lineRule="auto"/>
              <w:rPr>
                <w:b/>
                <w:sz w:val="24"/>
                <w:szCs w:val="24"/>
              </w:rPr>
            </w:pPr>
            <w:r>
              <w:rPr>
                <w:b/>
                <w:sz w:val="24"/>
                <w:szCs w:val="24"/>
              </w:rPr>
              <w:lastRenderedPageBreak/>
              <w:t xml:space="preserve">Core Action 4. The lesson is intentionally sequenced to build on and develop </w:t>
            </w:r>
            <w:r w:rsidRPr="00011823">
              <w:rPr>
                <w:b/>
                <w:sz w:val="24"/>
                <w:szCs w:val="24"/>
              </w:rPr>
              <w:t>students’ language, knowledge</w:t>
            </w:r>
            <w:r>
              <w:rPr>
                <w:b/>
                <w:sz w:val="24"/>
                <w:szCs w:val="24"/>
              </w:rPr>
              <w:t>, and skills.</w:t>
            </w:r>
          </w:p>
        </w:tc>
        <w:tc>
          <w:tcPr>
            <w:tcW w:w="1318" w:type="dxa"/>
            <w:shd w:val="clear" w:color="auto" w:fill="DBE5F1" w:themeFill="accent1" w:themeFillTint="33"/>
            <w:tcMar>
              <w:top w:w="72" w:type="dxa"/>
              <w:left w:w="43" w:type="dxa"/>
              <w:bottom w:w="72" w:type="dxa"/>
              <w:right w:w="43" w:type="dxa"/>
            </w:tcMar>
          </w:tcPr>
          <w:p w14:paraId="4A06CE86"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Thoroughly Evident</w:t>
            </w:r>
          </w:p>
          <w:p w14:paraId="022DC07A" w14:textId="77777777" w:rsidR="00011823" w:rsidRPr="00CC5C77" w:rsidRDefault="00011823"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303DBAF9"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Mostly Evident</w:t>
            </w:r>
          </w:p>
          <w:p w14:paraId="4B3AB435"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26202641"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Somewhat Evident</w:t>
            </w:r>
          </w:p>
          <w:p w14:paraId="3A684CA7"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4E516F9E"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Minimally to Not Evident</w:t>
            </w:r>
          </w:p>
          <w:p w14:paraId="2533EF25"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546A23C0" w14:textId="77777777" w:rsidR="00011823" w:rsidRPr="00CC5C77" w:rsidRDefault="00011823" w:rsidP="00BF53FF">
            <w:pPr>
              <w:widowControl w:val="0"/>
              <w:pBdr>
                <w:top w:val="nil"/>
                <w:left w:val="nil"/>
                <w:bottom w:val="nil"/>
                <w:right w:val="nil"/>
                <w:between w:val="nil"/>
              </w:pBdr>
              <w:spacing w:line="240" w:lineRule="auto"/>
              <w:jc w:val="center"/>
              <w:rPr>
                <w:b/>
              </w:rPr>
            </w:pPr>
            <w:r w:rsidRPr="00CC5C77">
              <w:rPr>
                <w:b/>
              </w:rPr>
              <w:t>N/A</w:t>
            </w:r>
          </w:p>
        </w:tc>
      </w:tr>
      <w:tr w:rsidR="00011823" w14:paraId="3D6B74AF" w14:textId="77777777" w:rsidTr="00DB5C07">
        <w:trPr>
          <w:tblHeader/>
          <w:jc w:val="center"/>
        </w:trPr>
        <w:tc>
          <w:tcPr>
            <w:tcW w:w="4485" w:type="dxa"/>
            <w:shd w:val="clear" w:color="auto" w:fill="auto"/>
            <w:tcMar>
              <w:top w:w="202" w:type="dxa"/>
              <w:left w:w="100" w:type="dxa"/>
              <w:bottom w:w="202" w:type="dxa"/>
              <w:right w:w="100" w:type="dxa"/>
            </w:tcMar>
          </w:tcPr>
          <w:p w14:paraId="67228F5C" w14:textId="2C8A3355" w:rsidR="00011823" w:rsidRPr="00B62973" w:rsidRDefault="00636615" w:rsidP="00636615">
            <w:pPr>
              <w:pStyle w:val="ListParagraph"/>
              <w:numPr>
                <w:ilvl w:val="0"/>
                <w:numId w:val="8"/>
              </w:numPr>
              <w:spacing w:line="240" w:lineRule="auto"/>
              <w:rPr>
                <w:sz w:val="24"/>
                <w:szCs w:val="24"/>
              </w:rPr>
            </w:pPr>
            <w:r>
              <w:rPr>
                <w:sz w:val="24"/>
                <w:szCs w:val="24"/>
              </w:rPr>
              <w:t xml:space="preserve">Instructor explicitly links lesson content </w:t>
            </w:r>
            <w:r w:rsidRPr="00636615">
              <w:rPr>
                <w:sz w:val="24"/>
                <w:szCs w:val="24"/>
              </w:rPr>
              <w:t xml:space="preserve">to previous lessons or </w:t>
            </w:r>
            <w:r>
              <w:rPr>
                <w:sz w:val="24"/>
                <w:szCs w:val="24"/>
              </w:rPr>
              <w:br/>
            </w:r>
            <w:r w:rsidRPr="00636615">
              <w:rPr>
                <w:sz w:val="24"/>
                <w:szCs w:val="24"/>
              </w:rPr>
              <w:t>to build on students’ language, k</w:t>
            </w:r>
            <w:r>
              <w:rPr>
                <w:sz w:val="24"/>
                <w:szCs w:val="24"/>
              </w:rPr>
              <w:t xml:space="preserve">nowledge, </w:t>
            </w:r>
            <w:r w:rsidRPr="00636615">
              <w:rPr>
                <w:sz w:val="24"/>
                <w:szCs w:val="24"/>
              </w:rPr>
              <w:t>and skills</w:t>
            </w:r>
            <w:r>
              <w:rPr>
                <w:sz w:val="24"/>
                <w:szCs w:val="24"/>
              </w:rPr>
              <w:t>.</w:t>
            </w:r>
            <w:r>
              <w:rPr>
                <w:sz w:val="24"/>
                <w:szCs w:val="24"/>
              </w:rPr>
              <w:br/>
            </w:r>
          </w:p>
        </w:tc>
        <w:tc>
          <w:tcPr>
            <w:tcW w:w="3374" w:type="dxa"/>
            <w:vMerge w:val="restart"/>
            <w:shd w:val="clear" w:color="auto" w:fill="auto"/>
            <w:tcMar>
              <w:top w:w="100" w:type="dxa"/>
              <w:left w:w="100" w:type="dxa"/>
              <w:bottom w:w="100" w:type="dxa"/>
              <w:right w:w="100" w:type="dxa"/>
            </w:tcMar>
          </w:tcPr>
          <w:p w14:paraId="33E2BD73" w14:textId="77777777" w:rsidR="00011823" w:rsidRDefault="00011823" w:rsidP="00BF53FF">
            <w:pPr>
              <w:widowControl w:val="0"/>
              <w:pBdr>
                <w:top w:val="nil"/>
                <w:left w:val="nil"/>
                <w:bottom w:val="nil"/>
                <w:right w:val="nil"/>
                <w:between w:val="nil"/>
              </w:pBdr>
              <w:spacing w:line="240" w:lineRule="auto"/>
              <w:jc w:val="center"/>
              <w:rPr>
                <w:b/>
              </w:rPr>
            </w:pPr>
            <w:r w:rsidRPr="00527366">
              <w:rPr>
                <w:b/>
              </w:rPr>
              <w:t>Evidence observed:</w:t>
            </w:r>
          </w:p>
          <w:p w14:paraId="1C8AB660" w14:textId="77777777" w:rsidR="00011823" w:rsidRPr="00527366" w:rsidRDefault="00011823" w:rsidP="00BF53FF">
            <w:pPr>
              <w:widowControl w:val="0"/>
              <w:pBdr>
                <w:top w:val="nil"/>
                <w:left w:val="nil"/>
                <w:bottom w:val="nil"/>
                <w:right w:val="nil"/>
                <w:between w:val="nil"/>
              </w:pBdr>
              <w:spacing w:line="240" w:lineRule="auto"/>
            </w:pPr>
          </w:p>
        </w:tc>
        <w:tc>
          <w:tcPr>
            <w:tcW w:w="1318" w:type="dxa"/>
            <w:shd w:val="clear" w:color="auto" w:fill="auto"/>
            <w:tcMar>
              <w:top w:w="100" w:type="dxa"/>
              <w:left w:w="100" w:type="dxa"/>
              <w:bottom w:w="100" w:type="dxa"/>
              <w:right w:w="100" w:type="dxa"/>
            </w:tcMar>
          </w:tcPr>
          <w:p w14:paraId="1083534D"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91F5CF5"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33DEE61"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9EEF519"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3F3DB592"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6FD8A88A" w14:textId="77777777" w:rsidTr="00DB5C07">
        <w:trPr>
          <w:tblHeader/>
          <w:jc w:val="center"/>
        </w:trPr>
        <w:tc>
          <w:tcPr>
            <w:tcW w:w="4485" w:type="dxa"/>
            <w:shd w:val="clear" w:color="auto" w:fill="auto"/>
            <w:tcMar>
              <w:top w:w="202" w:type="dxa"/>
              <w:left w:w="100" w:type="dxa"/>
              <w:bottom w:w="202" w:type="dxa"/>
              <w:right w:w="100" w:type="dxa"/>
            </w:tcMar>
          </w:tcPr>
          <w:p w14:paraId="5E6844D3" w14:textId="178F4009" w:rsidR="00011823" w:rsidRPr="00106108" w:rsidRDefault="00636615" w:rsidP="00011823">
            <w:pPr>
              <w:pStyle w:val="ListParagraph"/>
              <w:widowControl w:val="0"/>
              <w:numPr>
                <w:ilvl w:val="0"/>
                <w:numId w:val="8"/>
              </w:numPr>
              <w:pBdr>
                <w:top w:val="nil"/>
                <w:left w:val="nil"/>
                <w:bottom w:val="nil"/>
                <w:right w:val="nil"/>
                <w:between w:val="nil"/>
              </w:pBdr>
              <w:spacing w:line="240" w:lineRule="auto"/>
              <w:rPr>
                <w:sz w:val="24"/>
                <w:szCs w:val="24"/>
              </w:rPr>
            </w:pPr>
            <w:r>
              <w:rPr>
                <w:sz w:val="24"/>
                <w:szCs w:val="24"/>
              </w:rPr>
              <w:t>Instructor folds standards into a lesson in a way that builds on their logical connections to each other.</w:t>
            </w:r>
            <w:r>
              <w:rPr>
                <w:sz w:val="24"/>
                <w:szCs w:val="24"/>
              </w:rPr>
              <w:br/>
            </w:r>
          </w:p>
        </w:tc>
        <w:tc>
          <w:tcPr>
            <w:tcW w:w="3374" w:type="dxa"/>
            <w:vMerge/>
            <w:shd w:val="clear" w:color="auto" w:fill="auto"/>
            <w:tcMar>
              <w:top w:w="100" w:type="dxa"/>
              <w:left w:w="100" w:type="dxa"/>
              <w:bottom w:w="100" w:type="dxa"/>
              <w:right w:w="100" w:type="dxa"/>
            </w:tcMar>
          </w:tcPr>
          <w:p w14:paraId="6125380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BE35B8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C3B34F8"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66BC95C"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018C244"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0E15723"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195F8CE3" w14:textId="77777777" w:rsidTr="00DB5C07">
        <w:trPr>
          <w:tblHeader/>
          <w:jc w:val="center"/>
        </w:trPr>
        <w:tc>
          <w:tcPr>
            <w:tcW w:w="4485" w:type="dxa"/>
            <w:shd w:val="clear" w:color="auto" w:fill="auto"/>
            <w:tcMar>
              <w:top w:w="202" w:type="dxa"/>
              <w:left w:w="100" w:type="dxa"/>
              <w:bottom w:w="202" w:type="dxa"/>
              <w:right w:w="100" w:type="dxa"/>
            </w:tcMar>
          </w:tcPr>
          <w:p w14:paraId="65C6A0E7" w14:textId="34FDDB95" w:rsidR="00011823" w:rsidRPr="00106108" w:rsidRDefault="00636615" w:rsidP="00011823">
            <w:pPr>
              <w:pStyle w:val="ListParagraph"/>
              <w:widowControl w:val="0"/>
              <w:numPr>
                <w:ilvl w:val="0"/>
                <w:numId w:val="8"/>
              </w:numPr>
              <w:pBdr>
                <w:top w:val="nil"/>
                <w:left w:val="nil"/>
                <w:bottom w:val="nil"/>
                <w:right w:val="nil"/>
                <w:between w:val="nil"/>
              </w:pBdr>
              <w:spacing w:line="240" w:lineRule="auto"/>
              <w:rPr>
                <w:sz w:val="24"/>
                <w:szCs w:val="24"/>
              </w:rPr>
            </w:pPr>
            <w:r>
              <w:rPr>
                <w:sz w:val="24"/>
                <w:szCs w:val="24"/>
              </w:rPr>
              <w:t xml:space="preserve">Instructor actively offers students access to a </w:t>
            </w:r>
            <w:r w:rsidRPr="00636615">
              <w:rPr>
                <w:sz w:val="24"/>
                <w:szCs w:val="24"/>
              </w:rPr>
              <w:t xml:space="preserve">broad range of level-appropriate texts on topics they are studying for sustained independent reading.  </w:t>
            </w:r>
            <w:r>
              <w:rPr>
                <w:sz w:val="24"/>
                <w:szCs w:val="24"/>
              </w:rPr>
              <w:br/>
            </w:r>
          </w:p>
        </w:tc>
        <w:tc>
          <w:tcPr>
            <w:tcW w:w="3374" w:type="dxa"/>
            <w:vMerge/>
            <w:shd w:val="clear" w:color="auto" w:fill="auto"/>
            <w:tcMar>
              <w:top w:w="100" w:type="dxa"/>
              <w:left w:w="100" w:type="dxa"/>
              <w:bottom w:w="100" w:type="dxa"/>
              <w:right w:w="100" w:type="dxa"/>
            </w:tcMar>
          </w:tcPr>
          <w:p w14:paraId="1017B7FB"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8F9C789"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168CB2E"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C4779A7"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D12E29E"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088CB745" w14:textId="77777777" w:rsidR="00011823" w:rsidRDefault="00011823" w:rsidP="00BF53FF">
            <w:pPr>
              <w:widowControl w:val="0"/>
              <w:pBdr>
                <w:top w:val="nil"/>
                <w:left w:val="nil"/>
                <w:bottom w:val="nil"/>
                <w:right w:val="nil"/>
                <w:between w:val="nil"/>
              </w:pBdr>
              <w:spacing w:line="240" w:lineRule="auto"/>
              <w:rPr>
                <w:b/>
                <w:sz w:val="24"/>
                <w:szCs w:val="24"/>
              </w:rPr>
            </w:pPr>
          </w:p>
        </w:tc>
      </w:tr>
      <w:tr w:rsidR="00011823" w14:paraId="04904751" w14:textId="77777777" w:rsidTr="00DB5C07">
        <w:trPr>
          <w:tblHeader/>
          <w:jc w:val="center"/>
        </w:trPr>
        <w:tc>
          <w:tcPr>
            <w:tcW w:w="4485" w:type="dxa"/>
            <w:shd w:val="clear" w:color="auto" w:fill="auto"/>
            <w:tcMar>
              <w:top w:w="202" w:type="dxa"/>
              <w:left w:w="100" w:type="dxa"/>
              <w:bottom w:w="202" w:type="dxa"/>
              <w:right w:w="100" w:type="dxa"/>
            </w:tcMar>
          </w:tcPr>
          <w:p w14:paraId="03B0EF92" w14:textId="77777777" w:rsidR="00636615" w:rsidRPr="00636615" w:rsidRDefault="00636615" w:rsidP="00636615">
            <w:pPr>
              <w:pStyle w:val="ListParagraph"/>
              <w:numPr>
                <w:ilvl w:val="0"/>
                <w:numId w:val="8"/>
              </w:numPr>
              <w:pBdr>
                <w:top w:val="nil"/>
                <w:left w:val="nil"/>
                <w:bottom w:val="nil"/>
                <w:right w:val="nil"/>
                <w:between w:val="nil"/>
              </w:pBdr>
              <w:rPr>
                <w:sz w:val="24"/>
                <w:szCs w:val="24"/>
              </w:rPr>
            </w:pPr>
            <w:r w:rsidRPr="00636615">
              <w:rPr>
                <w:sz w:val="24"/>
                <w:szCs w:val="24"/>
              </w:rPr>
              <w:t>Instructor ends the lesson by:</w:t>
            </w:r>
          </w:p>
          <w:p w14:paraId="35E36CFC" w14:textId="77777777" w:rsidR="00636615" w:rsidRPr="00636615" w:rsidRDefault="00636615" w:rsidP="00636615">
            <w:pPr>
              <w:pStyle w:val="ListParagraph"/>
              <w:numPr>
                <w:ilvl w:val="1"/>
                <w:numId w:val="9"/>
              </w:numPr>
              <w:pBdr>
                <w:top w:val="nil"/>
                <w:left w:val="nil"/>
                <w:bottom w:val="nil"/>
                <w:right w:val="nil"/>
                <w:between w:val="nil"/>
              </w:pBdr>
              <w:ind w:left="720"/>
              <w:rPr>
                <w:sz w:val="24"/>
                <w:szCs w:val="24"/>
              </w:rPr>
            </w:pPr>
            <w:r w:rsidRPr="00636615">
              <w:rPr>
                <w:sz w:val="24"/>
                <w:szCs w:val="24"/>
              </w:rPr>
              <w:t>Reviewing lesson goals;</w:t>
            </w:r>
          </w:p>
          <w:p w14:paraId="70D8DB2E" w14:textId="77777777" w:rsidR="00636615" w:rsidRPr="00636615" w:rsidRDefault="00636615" w:rsidP="00636615">
            <w:pPr>
              <w:pStyle w:val="ListParagraph"/>
              <w:numPr>
                <w:ilvl w:val="1"/>
                <w:numId w:val="9"/>
              </w:numPr>
              <w:pBdr>
                <w:top w:val="nil"/>
                <w:left w:val="nil"/>
                <w:bottom w:val="nil"/>
                <w:right w:val="nil"/>
                <w:between w:val="nil"/>
              </w:pBdr>
              <w:ind w:left="720"/>
              <w:rPr>
                <w:sz w:val="24"/>
                <w:szCs w:val="24"/>
              </w:rPr>
            </w:pPr>
            <w:r w:rsidRPr="00636615">
              <w:rPr>
                <w:sz w:val="24"/>
                <w:szCs w:val="24"/>
              </w:rPr>
              <w:t>Summarizing student learning with references to student work and discussion; and</w:t>
            </w:r>
          </w:p>
          <w:p w14:paraId="01ACAA80" w14:textId="7A3914E0" w:rsidR="00011823" w:rsidRPr="00106108" w:rsidRDefault="00636615" w:rsidP="00636615">
            <w:pPr>
              <w:pStyle w:val="ListParagraph"/>
              <w:widowControl w:val="0"/>
              <w:numPr>
                <w:ilvl w:val="1"/>
                <w:numId w:val="9"/>
              </w:numPr>
              <w:pBdr>
                <w:top w:val="nil"/>
                <w:left w:val="nil"/>
                <w:bottom w:val="nil"/>
                <w:right w:val="nil"/>
                <w:between w:val="nil"/>
              </w:pBdr>
              <w:spacing w:line="240" w:lineRule="auto"/>
              <w:ind w:left="720"/>
              <w:rPr>
                <w:sz w:val="24"/>
                <w:szCs w:val="24"/>
              </w:rPr>
            </w:pPr>
            <w:r w:rsidRPr="00636615">
              <w:rPr>
                <w:sz w:val="24"/>
                <w:szCs w:val="24"/>
              </w:rPr>
              <w:t>Previewing how the next lesson builds on that learning.</w:t>
            </w:r>
            <w:r>
              <w:rPr>
                <w:sz w:val="24"/>
                <w:szCs w:val="24"/>
              </w:rPr>
              <w:br/>
            </w:r>
          </w:p>
        </w:tc>
        <w:tc>
          <w:tcPr>
            <w:tcW w:w="3374" w:type="dxa"/>
            <w:vMerge/>
            <w:shd w:val="clear" w:color="auto" w:fill="auto"/>
            <w:tcMar>
              <w:top w:w="100" w:type="dxa"/>
              <w:left w:w="100" w:type="dxa"/>
              <w:bottom w:w="100" w:type="dxa"/>
              <w:right w:w="100" w:type="dxa"/>
            </w:tcMar>
          </w:tcPr>
          <w:p w14:paraId="58158F4B"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E272330"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E7DCB58"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AEEBFD1"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4418E64" w14:textId="77777777" w:rsidR="00011823" w:rsidRDefault="00011823"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22006786" w14:textId="77777777" w:rsidR="00011823" w:rsidRDefault="00011823" w:rsidP="00BF53FF">
            <w:pPr>
              <w:widowControl w:val="0"/>
              <w:pBdr>
                <w:top w:val="nil"/>
                <w:left w:val="nil"/>
                <w:bottom w:val="nil"/>
                <w:right w:val="nil"/>
                <w:between w:val="nil"/>
              </w:pBdr>
              <w:spacing w:line="240" w:lineRule="auto"/>
              <w:rPr>
                <w:b/>
                <w:sz w:val="24"/>
                <w:szCs w:val="24"/>
              </w:rPr>
            </w:pPr>
          </w:p>
        </w:tc>
      </w:tr>
    </w:tbl>
    <w:p w14:paraId="3C763C3F" w14:textId="0D158079" w:rsidR="00D923EE" w:rsidRDefault="00D923EE">
      <w:pPr>
        <w:widowControl w:val="0"/>
        <w:spacing w:before="398"/>
        <w:ind w:right="-9"/>
        <w:jc w:val="both"/>
        <w:rPr>
          <w:b/>
          <w:sz w:val="21"/>
          <w:szCs w:val="21"/>
        </w:rPr>
      </w:pPr>
    </w:p>
    <w:tbl>
      <w:tblPr>
        <w:tblStyle w:val="a"/>
        <w:tblW w:w="136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Description w:val="CCR+ELPS Observation Tool for English Language Acquistion"/>
      </w:tblPr>
      <w:tblGrid>
        <w:gridCol w:w="4485"/>
        <w:gridCol w:w="3374"/>
        <w:gridCol w:w="1318"/>
        <w:gridCol w:w="1318"/>
        <w:gridCol w:w="1318"/>
        <w:gridCol w:w="1318"/>
        <w:gridCol w:w="549"/>
      </w:tblGrid>
      <w:tr w:rsidR="00636615" w:rsidRPr="00CC5C77" w14:paraId="1931D1C7" w14:textId="77777777" w:rsidTr="00DB5C07">
        <w:trPr>
          <w:tblHeader/>
          <w:jc w:val="center"/>
        </w:trPr>
        <w:tc>
          <w:tcPr>
            <w:tcW w:w="7859" w:type="dxa"/>
            <w:gridSpan w:val="2"/>
            <w:shd w:val="clear" w:color="auto" w:fill="DBE5F1" w:themeFill="accent1" w:themeFillTint="33"/>
            <w:tcMar>
              <w:top w:w="72" w:type="dxa"/>
              <w:left w:w="100" w:type="dxa"/>
              <w:bottom w:w="72" w:type="dxa"/>
              <w:right w:w="100" w:type="dxa"/>
            </w:tcMar>
          </w:tcPr>
          <w:p w14:paraId="203C862D" w14:textId="34228AE4" w:rsidR="00636615" w:rsidRDefault="00636615" w:rsidP="00BF53FF">
            <w:pPr>
              <w:spacing w:line="240" w:lineRule="auto"/>
              <w:rPr>
                <w:b/>
                <w:sz w:val="24"/>
                <w:szCs w:val="24"/>
              </w:rPr>
            </w:pPr>
            <w:r>
              <w:rPr>
                <w:b/>
                <w:sz w:val="24"/>
                <w:szCs w:val="24"/>
              </w:rPr>
              <w:t>Core Action 5. Students’ level of understanding is assessed throughout the lesson, and instruction is adjusted accordingly.</w:t>
            </w:r>
          </w:p>
        </w:tc>
        <w:tc>
          <w:tcPr>
            <w:tcW w:w="1318" w:type="dxa"/>
            <w:shd w:val="clear" w:color="auto" w:fill="DBE5F1" w:themeFill="accent1" w:themeFillTint="33"/>
            <w:tcMar>
              <w:top w:w="72" w:type="dxa"/>
              <w:left w:w="43" w:type="dxa"/>
              <w:bottom w:w="72" w:type="dxa"/>
              <w:right w:w="43" w:type="dxa"/>
            </w:tcMar>
          </w:tcPr>
          <w:p w14:paraId="4CF43A1F"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Thoroughly Evident</w:t>
            </w:r>
          </w:p>
          <w:p w14:paraId="5066A5EE" w14:textId="77777777" w:rsidR="00636615" w:rsidRPr="00CC5C77" w:rsidRDefault="00636615" w:rsidP="00BF53FF">
            <w:pPr>
              <w:widowControl w:val="0"/>
              <w:pBdr>
                <w:top w:val="nil"/>
                <w:left w:val="nil"/>
                <w:bottom w:val="nil"/>
                <w:right w:val="nil"/>
                <w:between w:val="nil"/>
              </w:pBdr>
              <w:spacing w:line="240" w:lineRule="auto"/>
              <w:jc w:val="center"/>
            </w:pPr>
            <w:r w:rsidRPr="00CC5C77">
              <w:rPr>
                <w:b/>
              </w:rPr>
              <w:t>4</w:t>
            </w:r>
          </w:p>
        </w:tc>
        <w:tc>
          <w:tcPr>
            <w:tcW w:w="1318" w:type="dxa"/>
            <w:shd w:val="clear" w:color="auto" w:fill="DBE5F1" w:themeFill="accent1" w:themeFillTint="33"/>
            <w:tcMar>
              <w:top w:w="72" w:type="dxa"/>
              <w:left w:w="43" w:type="dxa"/>
              <w:bottom w:w="72" w:type="dxa"/>
              <w:right w:w="43" w:type="dxa"/>
            </w:tcMar>
          </w:tcPr>
          <w:p w14:paraId="0CF8802B"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Mostly Evident</w:t>
            </w:r>
          </w:p>
          <w:p w14:paraId="3459A9E5"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3</w:t>
            </w:r>
          </w:p>
        </w:tc>
        <w:tc>
          <w:tcPr>
            <w:tcW w:w="1318" w:type="dxa"/>
            <w:shd w:val="clear" w:color="auto" w:fill="DBE5F1" w:themeFill="accent1" w:themeFillTint="33"/>
            <w:tcMar>
              <w:top w:w="72" w:type="dxa"/>
              <w:left w:w="43" w:type="dxa"/>
              <w:bottom w:w="72" w:type="dxa"/>
              <w:right w:w="43" w:type="dxa"/>
            </w:tcMar>
          </w:tcPr>
          <w:p w14:paraId="6ED77979"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Somewhat Evident</w:t>
            </w:r>
          </w:p>
          <w:p w14:paraId="5B5C1B81"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2</w:t>
            </w:r>
          </w:p>
        </w:tc>
        <w:tc>
          <w:tcPr>
            <w:tcW w:w="1318" w:type="dxa"/>
            <w:shd w:val="clear" w:color="auto" w:fill="DBE5F1" w:themeFill="accent1" w:themeFillTint="33"/>
            <w:tcMar>
              <w:top w:w="72" w:type="dxa"/>
              <w:left w:w="43" w:type="dxa"/>
              <w:bottom w:w="72" w:type="dxa"/>
              <w:right w:w="43" w:type="dxa"/>
            </w:tcMar>
          </w:tcPr>
          <w:p w14:paraId="77980A23"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Minimally to Not Evident</w:t>
            </w:r>
          </w:p>
          <w:p w14:paraId="1EC9DE99"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0-1</w:t>
            </w:r>
          </w:p>
        </w:tc>
        <w:tc>
          <w:tcPr>
            <w:tcW w:w="549" w:type="dxa"/>
            <w:shd w:val="clear" w:color="auto" w:fill="DBE5F1" w:themeFill="accent1" w:themeFillTint="33"/>
            <w:tcMar>
              <w:top w:w="72" w:type="dxa"/>
              <w:left w:w="58" w:type="dxa"/>
              <w:bottom w:w="72" w:type="dxa"/>
              <w:right w:w="58" w:type="dxa"/>
            </w:tcMar>
          </w:tcPr>
          <w:p w14:paraId="416D4D0D" w14:textId="77777777" w:rsidR="00636615" w:rsidRPr="00CC5C77" w:rsidRDefault="00636615" w:rsidP="00BF53FF">
            <w:pPr>
              <w:widowControl w:val="0"/>
              <w:pBdr>
                <w:top w:val="nil"/>
                <w:left w:val="nil"/>
                <w:bottom w:val="nil"/>
                <w:right w:val="nil"/>
                <w:between w:val="nil"/>
              </w:pBdr>
              <w:spacing w:line="240" w:lineRule="auto"/>
              <w:jc w:val="center"/>
              <w:rPr>
                <w:b/>
              </w:rPr>
            </w:pPr>
            <w:r w:rsidRPr="00CC5C77">
              <w:rPr>
                <w:b/>
              </w:rPr>
              <w:t>N/A</w:t>
            </w:r>
          </w:p>
        </w:tc>
      </w:tr>
      <w:tr w:rsidR="00636615" w14:paraId="1A28CDB0" w14:textId="77777777" w:rsidTr="00DB5C07">
        <w:trPr>
          <w:tblHeader/>
          <w:jc w:val="center"/>
        </w:trPr>
        <w:tc>
          <w:tcPr>
            <w:tcW w:w="4485" w:type="dxa"/>
            <w:shd w:val="clear" w:color="auto" w:fill="auto"/>
            <w:tcMar>
              <w:top w:w="130" w:type="dxa"/>
              <w:left w:w="100" w:type="dxa"/>
              <w:bottom w:w="130" w:type="dxa"/>
              <w:right w:w="100" w:type="dxa"/>
            </w:tcMar>
          </w:tcPr>
          <w:p w14:paraId="274981E8" w14:textId="74BAE0F5" w:rsidR="00636615" w:rsidRPr="00B62973" w:rsidRDefault="00F52A05" w:rsidP="00636615">
            <w:pPr>
              <w:pStyle w:val="ListParagraph"/>
              <w:numPr>
                <w:ilvl w:val="0"/>
                <w:numId w:val="10"/>
              </w:numPr>
              <w:spacing w:line="240" w:lineRule="auto"/>
              <w:rPr>
                <w:sz w:val="24"/>
                <w:szCs w:val="24"/>
              </w:rPr>
            </w:pPr>
            <w:r>
              <w:rPr>
                <w:sz w:val="24"/>
                <w:szCs w:val="24"/>
              </w:rPr>
              <w:t>Instructor consistently or often checks whether students are mastering standards-based lesson content (e.g., walks around the room to check on students’ work, monitors verbal responses).</w:t>
            </w:r>
          </w:p>
        </w:tc>
        <w:tc>
          <w:tcPr>
            <w:tcW w:w="3374" w:type="dxa"/>
            <w:vMerge w:val="restart"/>
            <w:shd w:val="clear" w:color="auto" w:fill="auto"/>
            <w:tcMar>
              <w:top w:w="100" w:type="dxa"/>
              <w:left w:w="100" w:type="dxa"/>
              <w:bottom w:w="100" w:type="dxa"/>
              <w:right w:w="100" w:type="dxa"/>
            </w:tcMar>
          </w:tcPr>
          <w:p w14:paraId="4A09671D" w14:textId="77777777" w:rsidR="00636615" w:rsidRPr="008E638F" w:rsidRDefault="00636615" w:rsidP="00BF53FF">
            <w:pPr>
              <w:widowControl w:val="0"/>
              <w:pBdr>
                <w:top w:val="nil"/>
                <w:left w:val="nil"/>
                <w:bottom w:val="nil"/>
                <w:right w:val="nil"/>
                <w:between w:val="nil"/>
              </w:pBdr>
              <w:spacing w:line="240" w:lineRule="auto"/>
              <w:jc w:val="center"/>
              <w:rPr>
                <w:b/>
              </w:rPr>
            </w:pPr>
            <w:r w:rsidRPr="008E638F">
              <w:rPr>
                <w:b/>
              </w:rPr>
              <w:t>Evidence observed:</w:t>
            </w:r>
          </w:p>
          <w:p w14:paraId="65C5A876" w14:textId="77777777" w:rsidR="00636615" w:rsidRPr="00CB63EA" w:rsidRDefault="00636615" w:rsidP="00BF53FF">
            <w:pPr>
              <w:widowControl w:val="0"/>
              <w:pBdr>
                <w:top w:val="nil"/>
                <w:left w:val="nil"/>
                <w:bottom w:val="nil"/>
                <w:right w:val="nil"/>
                <w:between w:val="nil"/>
              </w:pBdr>
              <w:spacing w:line="240" w:lineRule="auto"/>
              <w:rPr>
                <w:sz w:val="24"/>
                <w:szCs w:val="24"/>
                <w:highlight w:val="yellow"/>
              </w:rPr>
            </w:pPr>
          </w:p>
        </w:tc>
        <w:tc>
          <w:tcPr>
            <w:tcW w:w="1318" w:type="dxa"/>
            <w:shd w:val="clear" w:color="auto" w:fill="auto"/>
            <w:tcMar>
              <w:top w:w="100" w:type="dxa"/>
              <w:left w:w="100" w:type="dxa"/>
              <w:bottom w:w="100" w:type="dxa"/>
              <w:right w:w="100" w:type="dxa"/>
            </w:tcMar>
          </w:tcPr>
          <w:p w14:paraId="6ADCAA68"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2E823512"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43AAC8F"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9FACC8D"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5863EEC"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6CBE0467" w14:textId="77777777" w:rsidTr="00DB5C07">
        <w:trPr>
          <w:tblHeader/>
          <w:jc w:val="center"/>
        </w:trPr>
        <w:tc>
          <w:tcPr>
            <w:tcW w:w="4485" w:type="dxa"/>
            <w:shd w:val="clear" w:color="auto" w:fill="auto"/>
            <w:tcMar>
              <w:top w:w="130" w:type="dxa"/>
              <w:left w:w="100" w:type="dxa"/>
              <w:bottom w:w="130" w:type="dxa"/>
              <w:right w:w="100" w:type="dxa"/>
            </w:tcMar>
          </w:tcPr>
          <w:p w14:paraId="2A678645" w14:textId="0C57F904" w:rsidR="00636615" w:rsidRPr="003155CC" w:rsidRDefault="00F52A05" w:rsidP="00F52A05">
            <w:pPr>
              <w:pStyle w:val="ListParagraph"/>
              <w:widowControl w:val="0"/>
              <w:numPr>
                <w:ilvl w:val="0"/>
                <w:numId w:val="10"/>
              </w:numPr>
              <w:pBdr>
                <w:top w:val="nil"/>
                <w:left w:val="nil"/>
                <w:bottom w:val="nil"/>
                <w:right w:val="nil"/>
                <w:between w:val="nil"/>
              </w:pBdr>
              <w:spacing w:line="240" w:lineRule="auto"/>
              <w:rPr>
                <w:sz w:val="24"/>
                <w:szCs w:val="24"/>
              </w:rPr>
            </w:pPr>
            <w:r>
              <w:rPr>
                <w:sz w:val="24"/>
                <w:szCs w:val="24"/>
              </w:rPr>
              <w:t>Instructor consistently or often provides students with prompt, specific feedback to correct misunderstandings and reinforce learning.</w:t>
            </w:r>
          </w:p>
        </w:tc>
        <w:tc>
          <w:tcPr>
            <w:tcW w:w="3374" w:type="dxa"/>
            <w:vMerge/>
            <w:shd w:val="clear" w:color="auto" w:fill="auto"/>
            <w:tcMar>
              <w:top w:w="100" w:type="dxa"/>
              <w:left w:w="100" w:type="dxa"/>
              <w:bottom w:w="100" w:type="dxa"/>
              <w:right w:w="100" w:type="dxa"/>
            </w:tcMar>
          </w:tcPr>
          <w:p w14:paraId="6096DAC8"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16542312"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34D2190B"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B179AFA"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3A15CCF"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707251EE"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24E6CE80" w14:textId="77777777" w:rsidTr="00DB5C07">
        <w:trPr>
          <w:tblHeader/>
          <w:jc w:val="center"/>
        </w:trPr>
        <w:tc>
          <w:tcPr>
            <w:tcW w:w="4485" w:type="dxa"/>
            <w:shd w:val="clear" w:color="auto" w:fill="auto"/>
            <w:tcMar>
              <w:top w:w="130" w:type="dxa"/>
              <w:left w:w="100" w:type="dxa"/>
              <w:bottom w:w="130" w:type="dxa"/>
              <w:right w:w="100" w:type="dxa"/>
            </w:tcMar>
          </w:tcPr>
          <w:p w14:paraId="50BBE7D1" w14:textId="784D86FF" w:rsidR="00636615" w:rsidRPr="00F52A05" w:rsidRDefault="00F52A05" w:rsidP="00F52A05">
            <w:pPr>
              <w:pStyle w:val="ListParagraph"/>
              <w:widowControl w:val="0"/>
              <w:numPr>
                <w:ilvl w:val="0"/>
                <w:numId w:val="10"/>
              </w:numPr>
              <w:pBdr>
                <w:top w:val="nil"/>
                <w:left w:val="nil"/>
                <w:bottom w:val="nil"/>
                <w:right w:val="nil"/>
                <w:between w:val="nil"/>
              </w:pBdr>
              <w:spacing w:before="140" w:after="140" w:line="240" w:lineRule="auto"/>
              <w:rPr>
                <w:sz w:val="24"/>
                <w:szCs w:val="24"/>
              </w:rPr>
            </w:pPr>
            <w:r w:rsidRPr="00F52A05">
              <w:rPr>
                <w:sz w:val="24"/>
                <w:szCs w:val="24"/>
              </w:rPr>
              <w:t>Instructor consistently or often provides strategic supports and level-appropriate scaffolds.</w:t>
            </w:r>
            <w:r w:rsidRPr="00F52A05">
              <w:rPr>
                <w:sz w:val="24"/>
                <w:szCs w:val="24"/>
                <w:vertAlign w:val="superscript"/>
              </w:rPr>
              <w:footnoteReference w:id="9"/>
            </w:r>
            <w:r w:rsidRPr="00F52A05">
              <w:rPr>
                <w:sz w:val="24"/>
                <w:szCs w:val="24"/>
              </w:rPr>
              <w:t xml:space="preserve">  </w:t>
            </w:r>
          </w:p>
        </w:tc>
        <w:tc>
          <w:tcPr>
            <w:tcW w:w="3374" w:type="dxa"/>
            <w:vMerge/>
            <w:shd w:val="clear" w:color="auto" w:fill="auto"/>
            <w:tcMar>
              <w:top w:w="100" w:type="dxa"/>
              <w:left w:w="100" w:type="dxa"/>
              <w:bottom w:w="100" w:type="dxa"/>
              <w:right w:w="100" w:type="dxa"/>
            </w:tcMar>
          </w:tcPr>
          <w:p w14:paraId="53B91544"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7E71B175"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AB1DAF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4429897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88ACD35"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FEF2838"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0203B38C" w14:textId="77777777" w:rsidTr="00DB5C07">
        <w:trPr>
          <w:tblHeader/>
          <w:jc w:val="center"/>
        </w:trPr>
        <w:tc>
          <w:tcPr>
            <w:tcW w:w="4485" w:type="dxa"/>
            <w:shd w:val="clear" w:color="auto" w:fill="auto"/>
            <w:tcMar>
              <w:top w:w="130" w:type="dxa"/>
              <w:left w:w="100" w:type="dxa"/>
              <w:bottom w:w="130" w:type="dxa"/>
              <w:right w:w="100" w:type="dxa"/>
            </w:tcMar>
          </w:tcPr>
          <w:p w14:paraId="458CDC64" w14:textId="44880A77" w:rsidR="00636615" w:rsidRPr="00F52A05" w:rsidRDefault="00F52A05" w:rsidP="00636615">
            <w:pPr>
              <w:pStyle w:val="ListParagraph"/>
              <w:widowControl w:val="0"/>
              <w:numPr>
                <w:ilvl w:val="0"/>
                <w:numId w:val="10"/>
              </w:numPr>
              <w:pBdr>
                <w:top w:val="nil"/>
                <w:left w:val="nil"/>
                <w:bottom w:val="nil"/>
                <w:right w:val="nil"/>
                <w:between w:val="nil"/>
              </w:pBdr>
              <w:spacing w:line="240" w:lineRule="auto"/>
              <w:rPr>
                <w:sz w:val="24"/>
                <w:szCs w:val="24"/>
              </w:rPr>
            </w:pPr>
            <w:r w:rsidRPr="00F52A05">
              <w:rPr>
                <w:sz w:val="24"/>
                <w:szCs w:val="24"/>
              </w:rPr>
              <w:t xml:space="preserve">Instructor consistently or often provides extension activities for students who complete classwork early so they are not left idle or unchallenged.  </w:t>
            </w:r>
          </w:p>
        </w:tc>
        <w:tc>
          <w:tcPr>
            <w:tcW w:w="3374" w:type="dxa"/>
            <w:vMerge/>
            <w:shd w:val="clear" w:color="auto" w:fill="auto"/>
            <w:tcMar>
              <w:top w:w="100" w:type="dxa"/>
              <w:left w:w="100" w:type="dxa"/>
              <w:bottom w:w="100" w:type="dxa"/>
              <w:right w:w="100" w:type="dxa"/>
            </w:tcMar>
          </w:tcPr>
          <w:p w14:paraId="47EFC4A4"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tcBorders>
              <w:bottom w:val="single" w:sz="12" w:space="0" w:color="000000"/>
            </w:tcBorders>
            <w:shd w:val="clear" w:color="auto" w:fill="auto"/>
            <w:tcMar>
              <w:top w:w="100" w:type="dxa"/>
              <w:left w:w="100" w:type="dxa"/>
              <w:bottom w:w="100" w:type="dxa"/>
              <w:right w:w="100" w:type="dxa"/>
            </w:tcMar>
          </w:tcPr>
          <w:p w14:paraId="54579906"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tcBorders>
              <w:bottom w:val="single" w:sz="12" w:space="0" w:color="000000"/>
            </w:tcBorders>
            <w:shd w:val="clear" w:color="auto" w:fill="auto"/>
            <w:tcMar>
              <w:top w:w="100" w:type="dxa"/>
              <w:left w:w="100" w:type="dxa"/>
              <w:bottom w:w="100" w:type="dxa"/>
              <w:right w:w="100" w:type="dxa"/>
            </w:tcMar>
          </w:tcPr>
          <w:p w14:paraId="3F966607"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7D4F523"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FCCE3FC"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4252EABA" w14:textId="77777777" w:rsidR="00636615" w:rsidRDefault="00636615" w:rsidP="00BF53FF">
            <w:pPr>
              <w:widowControl w:val="0"/>
              <w:pBdr>
                <w:top w:val="nil"/>
                <w:left w:val="nil"/>
                <w:bottom w:val="nil"/>
                <w:right w:val="nil"/>
                <w:between w:val="nil"/>
              </w:pBdr>
              <w:spacing w:line="240" w:lineRule="auto"/>
              <w:rPr>
                <w:b/>
                <w:sz w:val="24"/>
                <w:szCs w:val="24"/>
              </w:rPr>
            </w:pPr>
          </w:p>
        </w:tc>
      </w:tr>
      <w:tr w:rsidR="00636615" w14:paraId="0B8D34F8" w14:textId="77777777" w:rsidTr="00DB5C07">
        <w:trPr>
          <w:tblHeader/>
          <w:jc w:val="center"/>
        </w:trPr>
        <w:tc>
          <w:tcPr>
            <w:tcW w:w="4485" w:type="dxa"/>
            <w:shd w:val="clear" w:color="auto" w:fill="auto"/>
            <w:tcMar>
              <w:top w:w="130" w:type="dxa"/>
              <w:left w:w="100" w:type="dxa"/>
              <w:bottom w:w="130" w:type="dxa"/>
              <w:right w:w="100" w:type="dxa"/>
            </w:tcMar>
          </w:tcPr>
          <w:p w14:paraId="630BAA65" w14:textId="792954F1" w:rsidR="00636615" w:rsidRPr="00F52A05" w:rsidRDefault="00F52A05" w:rsidP="00F52A05">
            <w:pPr>
              <w:pStyle w:val="ListParagraph"/>
              <w:widowControl w:val="0"/>
              <w:numPr>
                <w:ilvl w:val="0"/>
                <w:numId w:val="10"/>
              </w:numPr>
              <w:pBdr>
                <w:top w:val="nil"/>
                <w:left w:val="nil"/>
                <w:bottom w:val="nil"/>
                <w:right w:val="nil"/>
                <w:between w:val="nil"/>
              </w:pBdr>
              <w:spacing w:before="120" w:after="120" w:line="240" w:lineRule="auto"/>
              <w:rPr>
                <w:sz w:val="24"/>
                <w:szCs w:val="24"/>
              </w:rPr>
            </w:pPr>
            <w:r w:rsidRPr="00F52A05">
              <w:rPr>
                <w:sz w:val="24"/>
                <w:szCs w:val="24"/>
              </w:rPr>
              <w:t>All or most students evaluate and reflect on their own learning in a level-appropriate manner.</w:t>
            </w:r>
          </w:p>
        </w:tc>
        <w:tc>
          <w:tcPr>
            <w:tcW w:w="3374" w:type="dxa"/>
            <w:vMerge/>
            <w:shd w:val="clear" w:color="auto" w:fill="auto"/>
            <w:tcMar>
              <w:top w:w="100" w:type="dxa"/>
              <w:left w:w="100" w:type="dxa"/>
              <w:bottom w:w="100" w:type="dxa"/>
              <w:right w:w="100" w:type="dxa"/>
            </w:tcMar>
          </w:tcPr>
          <w:p w14:paraId="5194C8CC"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53E81E5D"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AE1B0FA"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0F4F1C79"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1318" w:type="dxa"/>
            <w:shd w:val="clear" w:color="auto" w:fill="auto"/>
            <w:tcMar>
              <w:top w:w="100" w:type="dxa"/>
              <w:left w:w="100" w:type="dxa"/>
              <w:bottom w:w="100" w:type="dxa"/>
              <w:right w:w="100" w:type="dxa"/>
            </w:tcMar>
          </w:tcPr>
          <w:p w14:paraId="69040387" w14:textId="77777777" w:rsidR="00636615" w:rsidRDefault="00636615" w:rsidP="00BF53FF">
            <w:pPr>
              <w:widowControl w:val="0"/>
              <w:pBdr>
                <w:top w:val="nil"/>
                <w:left w:val="nil"/>
                <w:bottom w:val="nil"/>
                <w:right w:val="nil"/>
                <w:between w:val="nil"/>
              </w:pBdr>
              <w:spacing w:line="240" w:lineRule="auto"/>
              <w:rPr>
                <w:b/>
                <w:sz w:val="24"/>
                <w:szCs w:val="24"/>
              </w:rPr>
            </w:pPr>
          </w:p>
        </w:tc>
        <w:tc>
          <w:tcPr>
            <w:tcW w:w="549" w:type="dxa"/>
            <w:shd w:val="clear" w:color="auto" w:fill="auto"/>
            <w:tcMar>
              <w:top w:w="100" w:type="dxa"/>
              <w:left w:w="100" w:type="dxa"/>
              <w:bottom w:w="100" w:type="dxa"/>
              <w:right w:w="100" w:type="dxa"/>
            </w:tcMar>
          </w:tcPr>
          <w:p w14:paraId="5A084D60" w14:textId="77777777" w:rsidR="00636615" w:rsidRDefault="00636615" w:rsidP="00BF53FF">
            <w:pPr>
              <w:widowControl w:val="0"/>
              <w:pBdr>
                <w:top w:val="nil"/>
                <w:left w:val="nil"/>
                <w:bottom w:val="nil"/>
                <w:right w:val="nil"/>
                <w:between w:val="nil"/>
              </w:pBdr>
              <w:spacing w:line="240" w:lineRule="auto"/>
              <w:rPr>
                <w:b/>
                <w:sz w:val="24"/>
                <w:szCs w:val="24"/>
              </w:rPr>
            </w:pPr>
          </w:p>
        </w:tc>
      </w:tr>
    </w:tbl>
    <w:p w14:paraId="0CEE4F84" w14:textId="485B2823" w:rsidR="00AB1DD5" w:rsidRPr="006113C1" w:rsidRDefault="00F52A05" w:rsidP="00AB1DD5">
      <w:pPr>
        <w:widowControl w:val="0"/>
        <w:spacing w:before="398"/>
        <w:ind w:right="-9"/>
        <w:jc w:val="both"/>
        <w:rPr>
          <w:b/>
          <w:sz w:val="28"/>
          <w:szCs w:val="28"/>
        </w:rPr>
      </w:pPr>
      <w:r>
        <w:rPr>
          <w:b/>
          <w:noProof/>
          <w:sz w:val="21"/>
          <w:szCs w:val="21"/>
        </w:rPr>
        <w:lastRenderedPageBreak/>
        <mc:AlternateContent>
          <mc:Choice Requires="wps">
            <w:drawing>
              <wp:anchor distT="0" distB="0" distL="114300" distR="114300" simplePos="0" relativeHeight="251659264" behindDoc="1" locked="0" layoutInCell="1" allowOverlap="1" wp14:anchorId="1C0D74B4" wp14:editId="7499F347">
                <wp:simplePos x="0" y="0"/>
                <wp:positionH relativeFrom="margin">
                  <wp:align>center</wp:align>
                </wp:positionH>
                <wp:positionV relativeFrom="page">
                  <wp:align>center</wp:align>
                </wp:positionV>
                <wp:extent cx="8686800" cy="5193792"/>
                <wp:effectExtent l="0" t="0" r="19050" b="26035"/>
                <wp:wrapNone/>
                <wp:docPr id="1" name="Rectangle 1" descr="A solid, lightly shaded square highlights the text of the observation procedures." title="Shading: Background Element"/>
                <wp:cNvGraphicFramePr/>
                <a:graphic xmlns:a="http://schemas.openxmlformats.org/drawingml/2006/main">
                  <a:graphicData uri="http://schemas.microsoft.com/office/word/2010/wordprocessingShape">
                    <wps:wsp>
                      <wps:cNvSpPr/>
                      <wps:spPr>
                        <a:xfrm>
                          <a:off x="0" y="0"/>
                          <a:ext cx="8686800" cy="5193792"/>
                        </a:xfrm>
                        <a:prstGeom prst="rect">
                          <a:avLst/>
                        </a:prstGeom>
                        <a:solidFill>
                          <a:srgbClr val="DBE5F1"/>
                        </a:solidFill>
                        <a:ln w="190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A8547B" id="Rectangle 1" o:spid="_x0000_s1026" alt="Title: Shading: Background Element - Description: A solid, lightly shaded square highlights the text of the observation procedures." style="position:absolute;margin-left:0;margin-top:0;width:684pt;height:408.9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" fillcolor="#dbe5f1" strokecolor="black [3213]" strokeweight="1.5pt">
                <w10:wrap anchorx="margin" anchory="page"/>
              </v:rect>
            </w:pict>
          </mc:Fallback>
        </mc:AlternateContent>
      </w:r>
    </w:p>
    <w:p w14:paraId="67A21AF2" w14:textId="6F0C76EC" w:rsidR="00D923EE" w:rsidRPr="006113C1" w:rsidRDefault="00AB1DD5" w:rsidP="00AB1DD5">
      <w:pPr>
        <w:tabs>
          <w:tab w:val="center" w:pos="6840"/>
          <w:tab w:val="left" w:pos="9110"/>
        </w:tabs>
        <w:rPr>
          <w:sz w:val="28"/>
          <w:szCs w:val="28"/>
        </w:rPr>
      </w:pPr>
      <w:r>
        <w:rPr>
          <w:b/>
          <w:sz w:val="28"/>
          <w:szCs w:val="28"/>
        </w:rPr>
        <w:tab/>
      </w:r>
      <w:r w:rsidR="00374852" w:rsidRPr="006113C1">
        <w:rPr>
          <w:b/>
          <w:sz w:val="28"/>
          <w:szCs w:val="28"/>
        </w:rPr>
        <w:t>Observation Procedures</w:t>
      </w:r>
      <w:r w:rsidR="00374852" w:rsidRPr="006113C1">
        <w:rPr>
          <w:sz w:val="28"/>
          <w:szCs w:val="28"/>
        </w:rPr>
        <w:t xml:space="preserve"> </w:t>
      </w:r>
    </w:p>
    <w:p w14:paraId="50F095BF" w14:textId="77777777" w:rsidR="00D923EE" w:rsidRDefault="00D923EE" w:rsidP="00F52A05">
      <w:pPr>
        <w:spacing w:line="240" w:lineRule="auto"/>
        <w:jc w:val="center"/>
        <w:rPr>
          <w:sz w:val="24"/>
          <w:szCs w:val="24"/>
        </w:rPr>
      </w:pPr>
    </w:p>
    <w:p w14:paraId="38ADA671" w14:textId="77777777" w:rsidR="00D923EE" w:rsidRDefault="00D923EE" w:rsidP="00F52A05">
      <w:pPr>
        <w:spacing w:line="240" w:lineRule="auto"/>
        <w:ind w:left="720" w:right="720"/>
        <w:jc w:val="center"/>
        <w:rPr>
          <w:sz w:val="24"/>
          <w:szCs w:val="24"/>
        </w:rPr>
      </w:pPr>
    </w:p>
    <w:p w14:paraId="78D6FFA9" w14:textId="17AF1C70" w:rsidR="00D923EE" w:rsidRPr="00F52A05" w:rsidRDefault="00374852" w:rsidP="00F52A05">
      <w:pPr>
        <w:pStyle w:val="ListParagraph"/>
        <w:numPr>
          <w:ilvl w:val="0"/>
          <w:numId w:val="12"/>
        </w:numPr>
        <w:ind w:right="720"/>
        <w:rPr>
          <w:sz w:val="24"/>
          <w:szCs w:val="24"/>
        </w:rPr>
      </w:pPr>
      <w:r w:rsidRPr="00F52A05">
        <w:rPr>
          <w:sz w:val="24"/>
          <w:szCs w:val="24"/>
        </w:rPr>
        <w:t xml:space="preserve">Arrive early and stay in the classroom for the entire lesson to see the lesson’s setup, flow, and conclusion. </w:t>
      </w:r>
    </w:p>
    <w:p w14:paraId="6B1AE297" w14:textId="77777777" w:rsidR="00D923EE" w:rsidRDefault="00D923EE" w:rsidP="00F52A05">
      <w:pPr>
        <w:ind w:left="720" w:right="720"/>
        <w:rPr>
          <w:sz w:val="24"/>
          <w:szCs w:val="24"/>
        </w:rPr>
      </w:pPr>
    </w:p>
    <w:p w14:paraId="01739FCA" w14:textId="793F0546" w:rsidR="00D923EE" w:rsidRPr="00F52A05" w:rsidRDefault="00374852" w:rsidP="00F52A05">
      <w:pPr>
        <w:pStyle w:val="ListParagraph"/>
        <w:numPr>
          <w:ilvl w:val="0"/>
          <w:numId w:val="12"/>
        </w:numPr>
        <w:ind w:right="720"/>
        <w:rPr>
          <w:sz w:val="24"/>
          <w:szCs w:val="24"/>
        </w:rPr>
      </w:pPr>
      <w:r w:rsidRPr="00F52A05">
        <w:rPr>
          <w:sz w:val="24"/>
          <w:szCs w:val="24"/>
        </w:rPr>
        <w:t xml:space="preserve">Assume the role of researcher. You are collecting data on teaching practices, not evaluating teacher performance. </w:t>
      </w:r>
    </w:p>
    <w:p w14:paraId="4BC5AF45" w14:textId="77777777" w:rsidR="00D923EE" w:rsidRDefault="00D923EE" w:rsidP="00F52A05">
      <w:pPr>
        <w:ind w:left="720" w:right="720"/>
        <w:rPr>
          <w:sz w:val="24"/>
          <w:szCs w:val="24"/>
        </w:rPr>
      </w:pPr>
    </w:p>
    <w:p w14:paraId="79E1CE52" w14:textId="1B8BBC4C" w:rsidR="00D923EE" w:rsidRPr="00F52A05" w:rsidRDefault="00374852" w:rsidP="00F52A05">
      <w:pPr>
        <w:pStyle w:val="ListParagraph"/>
        <w:numPr>
          <w:ilvl w:val="0"/>
          <w:numId w:val="12"/>
        </w:numPr>
        <w:ind w:right="720"/>
        <w:rPr>
          <w:sz w:val="24"/>
          <w:szCs w:val="24"/>
        </w:rPr>
      </w:pPr>
      <w:r w:rsidRPr="00F52A05">
        <w:rPr>
          <w:sz w:val="24"/>
          <w:szCs w:val="24"/>
        </w:rPr>
        <w:t xml:space="preserve">Come to lessons without the benefit of an advance meeting or detailed information about what to expect—just as students do. </w:t>
      </w:r>
    </w:p>
    <w:p w14:paraId="66B50670" w14:textId="77777777" w:rsidR="00D923EE" w:rsidRDefault="00D923EE" w:rsidP="00F52A05">
      <w:pPr>
        <w:ind w:left="720" w:right="720"/>
        <w:rPr>
          <w:sz w:val="24"/>
          <w:szCs w:val="24"/>
        </w:rPr>
      </w:pPr>
    </w:p>
    <w:p w14:paraId="49C4F132" w14:textId="1DD90942" w:rsidR="00D923EE" w:rsidRPr="00F52A05" w:rsidRDefault="00374852" w:rsidP="00F52A05">
      <w:pPr>
        <w:pStyle w:val="ListParagraph"/>
        <w:numPr>
          <w:ilvl w:val="0"/>
          <w:numId w:val="12"/>
        </w:numPr>
        <w:ind w:right="720"/>
        <w:rPr>
          <w:sz w:val="24"/>
          <w:szCs w:val="24"/>
        </w:rPr>
      </w:pPr>
      <w:r w:rsidRPr="00F52A05">
        <w:rPr>
          <w:sz w:val="24"/>
          <w:szCs w:val="24"/>
        </w:rPr>
        <w:t xml:space="preserve">Support the natural atmosphere of the classroom. This includes minimizing your interaction with students, such as asking questions or participating in activities. However, contact is allowed if done discreetly and with the purpose of understanding what students are thinking about and working on. </w:t>
      </w:r>
    </w:p>
    <w:p w14:paraId="2365E455" w14:textId="77777777" w:rsidR="00D923EE" w:rsidRDefault="00D923EE" w:rsidP="00F52A05">
      <w:pPr>
        <w:ind w:left="720" w:right="720"/>
        <w:rPr>
          <w:sz w:val="24"/>
          <w:szCs w:val="24"/>
        </w:rPr>
      </w:pPr>
    </w:p>
    <w:p w14:paraId="16F54A34" w14:textId="0F45529E" w:rsidR="00D923EE" w:rsidRPr="00F52A05" w:rsidRDefault="00374852" w:rsidP="00F52A05">
      <w:pPr>
        <w:pStyle w:val="ListParagraph"/>
        <w:numPr>
          <w:ilvl w:val="0"/>
          <w:numId w:val="12"/>
        </w:numPr>
        <w:ind w:right="720"/>
        <w:rPr>
          <w:sz w:val="24"/>
          <w:szCs w:val="24"/>
        </w:rPr>
      </w:pPr>
      <w:r w:rsidRPr="00F52A05">
        <w:rPr>
          <w:sz w:val="24"/>
          <w:szCs w:val="24"/>
        </w:rPr>
        <w:t xml:space="preserve">During whole-class discussion, if you cannot hear students working individually or in groups or need to see their work, walk around the room; otherwise, move to the side or back of the room. </w:t>
      </w:r>
    </w:p>
    <w:p w14:paraId="5B2C5EA4" w14:textId="77777777" w:rsidR="00D923EE" w:rsidRDefault="00D923EE" w:rsidP="00F52A05">
      <w:pPr>
        <w:ind w:left="720" w:right="720"/>
        <w:rPr>
          <w:sz w:val="24"/>
          <w:szCs w:val="24"/>
        </w:rPr>
      </w:pPr>
    </w:p>
    <w:p w14:paraId="5037AACB" w14:textId="5663752C" w:rsidR="00D923EE" w:rsidRPr="00F52A05" w:rsidRDefault="00374852" w:rsidP="00F52A05">
      <w:pPr>
        <w:pStyle w:val="ListParagraph"/>
        <w:numPr>
          <w:ilvl w:val="0"/>
          <w:numId w:val="12"/>
        </w:numPr>
        <w:ind w:right="720"/>
        <w:rPr>
          <w:sz w:val="24"/>
          <w:szCs w:val="24"/>
          <w:vertAlign w:val="superscript"/>
        </w:rPr>
      </w:pPr>
      <w:r w:rsidRPr="00F52A05">
        <w:rPr>
          <w:sz w:val="24"/>
          <w:szCs w:val="24"/>
        </w:rPr>
        <w:t xml:space="preserve">Pay attention to students’ responses, including how they are constructing their understanding, strategies they use to solve problems, and patterns of student error. </w:t>
      </w:r>
    </w:p>
    <w:p w14:paraId="02A01933" w14:textId="77777777" w:rsidR="00D923EE" w:rsidRDefault="00D923EE" w:rsidP="00F52A05">
      <w:pPr>
        <w:ind w:left="720" w:right="720"/>
        <w:rPr>
          <w:sz w:val="24"/>
          <w:szCs w:val="24"/>
        </w:rPr>
      </w:pPr>
    </w:p>
    <w:p w14:paraId="52F358C6" w14:textId="7FC24DC9" w:rsidR="00D923EE" w:rsidRPr="00F52A05" w:rsidRDefault="00374852" w:rsidP="00F52A05">
      <w:pPr>
        <w:pStyle w:val="ListParagraph"/>
        <w:numPr>
          <w:ilvl w:val="0"/>
          <w:numId w:val="12"/>
        </w:numPr>
        <w:ind w:right="720"/>
        <w:rPr>
          <w:sz w:val="24"/>
          <w:szCs w:val="24"/>
        </w:rPr>
      </w:pPr>
      <w:r w:rsidRPr="00F52A05">
        <w:rPr>
          <w:sz w:val="24"/>
          <w:szCs w:val="24"/>
        </w:rPr>
        <w:t xml:space="preserve">Pay attention to instructor-student interactions, including types of student engagement and how the instructor encourages engagement. </w:t>
      </w:r>
    </w:p>
    <w:p w14:paraId="5CA173F4" w14:textId="77777777" w:rsidR="00D923EE" w:rsidRDefault="00D923EE" w:rsidP="00F52A05">
      <w:pPr>
        <w:ind w:left="720" w:right="720"/>
        <w:rPr>
          <w:sz w:val="24"/>
          <w:szCs w:val="24"/>
        </w:rPr>
      </w:pPr>
      <w:bookmarkStart w:id="0" w:name="_GoBack"/>
    </w:p>
    <w:p w14:paraId="154889D6" w14:textId="32E0C9A1" w:rsidR="00B005BE" w:rsidRDefault="00374852" w:rsidP="00AB1DD5">
      <w:pPr>
        <w:pStyle w:val="ListParagraph"/>
        <w:numPr>
          <w:ilvl w:val="0"/>
          <w:numId w:val="12"/>
        </w:numPr>
        <w:ind w:right="720"/>
        <w:rPr>
          <w:sz w:val="24"/>
          <w:szCs w:val="24"/>
          <w:vertAlign w:val="superscript"/>
        </w:rPr>
      </w:pPr>
      <w:r w:rsidRPr="00F52A05">
        <w:rPr>
          <w:sz w:val="24"/>
          <w:szCs w:val="24"/>
        </w:rPr>
        <w:t>Pay attention to what the instructor says and does, as well as what he or she asks students to do</w:t>
      </w:r>
      <w:bookmarkEnd w:id="0"/>
      <w:r w:rsidRPr="00F52A05">
        <w:rPr>
          <w:sz w:val="24"/>
          <w:szCs w:val="24"/>
        </w:rPr>
        <w:t>.</w:t>
      </w:r>
      <w:r w:rsidR="00AB1DD5">
        <w:rPr>
          <w:sz w:val="24"/>
          <w:szCs w:val="24"/>
          <w:vertAlign w:val="superscript"/>
        </w:rPr>
        <w:t xml:space="preserve"> </w:t>
      </w:r>
    </w:p>
    <w:sectPr w:rsidR="00B005BE" w:rsidSect="005620E3">
      <w:headerReference w:type="default" r:id="rId8"/>
      <w:footerReference w:type="default" r:id="rId9"/>
      <w:pgSz w:w="15840" w:h="12240" w:orient="landscape"/>
      <w:pgMar w:top="1080" w:right="1080" w:bottom="1080" w:left="1080" w:header="576" w:footer="720" w:gutter="0"/>
      <w:pgNumType w:start="1"/>
      <w:cols w:space="720" w:equalWidth="0">
        <w:col w:w="13680" w:space="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9E500" w14:textId="77777777" w:rsidR="00D6074D" w:rsidRDefault="00D6074D">
      <w:pPr>
        <w:spacing w:line="240" w:lineRule="auto"/>
      </w:pPr>
      <w:r>
        <w:separator/>
      </w:r>
    </w:p>
  </w:endnote>
  <w:endnote w:type="continuationSeparator" w:id="0">
    <w:p w14:paraId="187737DE" w14:textId="77777777" w:rsidR="00D6074D" w:rsidRDefault="00D60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DF678" w14:textId="1CAFA991" w:rsidR="00D923EE" w:rsidRPr="004D1775" w:rsidRDefault="00374852">
    <w:pPr>
      <w:jc w:val="right"/>
      <w:rPr>
        <w:i/>
      </w:rPr>
    </w:pPr>
    <w:r w:rsidRPr="004D1775">
      <w:rPr>
        <w:i/>
      </w:rPr>
      <w:fldChar w:fldCharType="begin"/>
    </w:r>
    <w:r w:rsidRPr="004D1775">
      <w:rPr>
        <w:i/>
      </w:rPr>
      <w:instrText>PAGE</w:instrText>
    </w:r>
    <w:r w:rsidRPr="004D1775">
      <w:rPr>
        <w:i/>
      </w:rPr>
      <w:fldChar w:fldCharType="separate"/>
    </w:r>
    <w:r w:rsidR="00AD56D6">
      <w:rPr>
        <w:i/>
        <w:noProof/>
      </w:rPr>
      <w:t>1</w:t>
    </w:r>
    <w:r w:rsidRPr="004D177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06F52" w14:textId="77777777" w:rsidR="00D6074D" w:rsidRDefault="00D6074D">
      <w:pPr>
        <w:spacing w:line="240" w:lineRule="auto"/>
      </w:pPr>
      <w:r>
        <w:separator/>
      </w:r>
    </w:p>
  </w:footnote>
  <w:footnote w:type="continuationSeparator" w:id="0">
    <w:p w14:paraId="635EF161" w14:textId="77777777" w:rsidR="00D6074D" w:rsidRDefault="00D6074D">
      <w:pPr>
        <w:spacing w:line="240" w:lineRule="auto"/>
      </w:pPr>
      <w:r>
        <w:continuationSeparator/>
      </w:r>
    </w:p>
  </w:footnote>
  <w:footnote w:id="1">
    <w:p w14:paraId="5A979AE9" w14:textId="04DC110E" w:rsidR="00CF40F6" w:rsidRPr="00CF40F6" w:rsidRDefault="00CF40F6" w:rsidP="00CF40F6">
      <w:pPr>
        <w:spacing w:line="240" w:lineRule="auto"/>
      </w:pPr>
      <w:r w:rsidRPr="00CF40F6">
        <w:rPr>
          <w:vertAlign w:val="superscript"/>
        </w:rPr>
        <w:footnoteRef/>
      </w:r>
      <w:r w:rsidRPr="00CF40F6">
        <w:rPr>
          <w:vertAlign w:val="superscript"/>
        </w:rPr>
        <w:t xml:space="preserve"> </w:t>
      </w:r>
      <w:r w:rsidRPr="00324C97">
        <w:rPr>
          <w:sz w:val="20"/>
          <w:szCs w:val="20"/>
        </w:rPr>
        <w:t>This tool has been adapted from the Standards-in-Action CCR Observation Tool for English Language Arts/Literacy for use in English language acquisition classes using the ELPS.</w:t>
      </w:r>
      <w:r w:rsidR="00FA6BE1">
        <w:rPr>
          <w:sz w:val="20"/>
          <w:szCs w:val="20"/>
        </w:rPr>
        <w:t xml:space="preserve"> W</w:t>
      </w:r>
      <w:r w:rsidRPr="00324C97">
        <w:rPr>
          <w:sz w:val="20"/>
          <w:szCs w:val="20"/>
        </w:rPr>
        <w:t xml:space="preserve">hile including </w:t>
      </w:r>
      <w:r w:rsidR="006E0E74" w:rsidRPr="00324C97">
        <w:rPr>
          <w:sz w:val="20"/>
          <w:szCs w:val="20"/>
        </w:rPr>
        <w:t xml:space="preserve">substantially </w:t>
      </w:r>
      <w:r w:rsidRPr="00324C97">
        <w:rPr>
          <w:sz w:val="20"/>
          <w:szCs w:val="20"/>
        </w:rPr>
        <w:t xml:space="preserve">the same core actions and indicators as the Standards-in-Action tool, it </w:t>
      </w:r>
      <w:r w:rsidR="00FA6BE1">
        <w:rPr>
          <w:sz w:val="20"/>
          <w:szCs w:val="20"/>
        </w:rPr>
        <w:t xml:space="preserve">also </w:t>
      </w:r>
      <w:r w:rsidRPr="00324C97">
        <w:rPr>
          <w:sz w:val="20"/>
          <w:szCs w:val="20"/>
          <w:shd w:val="clear" w:color="auto" w:fill="FFFFFF"/>
        </w:rPr>
        <w:t>makes use of a numeric rating system instead of yes/no scoring</w:t>
      </w:r>
      <w:r w:rsidRPr="00324C97">
        <w:rPr>
          <w:sz w:val="20"/>
          <w:szCs w:val="20"/>
        </w:rPr>
        <w:t xml:space="preserve">. </w:t>
      </w:r>
      <w:r w:rsidRPr="00324C97">
        <w:rPr>
          <w:sz w:val="20"/>
          <w:szCs w:val="20"/>
          <w:shd w:val="clear" w:color="auto" w:fill="FFFFFF"/>
        </w:rPr>
        <w:t>StandardsWork Inc. produced </w:t>
      </w:r>
      <w:r w:rsidRPr="00324C97">
        <w:rPr>
          <w:rStyle w:val="Emphasis"/>
          <w:i w:val="0"/>
          <w:sz w:val="20"/>
          <w:szCs w:val="20"/>
          <w:shd w:val="clear" w:color="auto" w:fill="FFFFFF"/>
        </w:rPr>
        <w:t xml:space="preserve">the CCR Observation Tool </w:t>
      </w:r>
      <w:r w:rsidRPr="00324C97">
        <w:rPr>
          <w:sz w:val="20"/>
          <w:szCs w:val="20"/>
          <w:shd w:val="clear" w:color="auto" w:fill="FFFFFF"/>
        </w:rPr>
        <w:t>under contract to the U.S. Office of Career, Tec</w:t>
      </w:r>
      <w:r w:rsidR="00FA6BE1">
        <w:rPr>
          <w:sz w:val="20"/>
          <w:szCs w:val="20"/>
          <w:shd w:val="clear" w:color="auto" w:fill="FFFFFF"/>
        </w:rPr>
        <w:t xml:space="preserve">hnical, and Adult Education </w:t>
      </w:r>
      <w:r w:rsidRPr="00324C97">
        <w:rPr>
          <w:sz w:val="20"/>
          <w:szCs w:val="20"/>
          <w:shd w:val="clear" w:color="auto" w:fill="FFFFFF"/>
        </w:rPr>
        <w:t>as part of the CCR SIA (College and Career Readiness Standards-in-Action) project, 2013–2016, in which Virginia was a pilot participant.</w:t>
      </w:r>
      <w:r w:rsidRPr="00CF40F6">
        <w:rPr>
          <w:shd w:val="clear" w:color="auto" w:fill="FFFFFF"/>
        </w:rPr>
        <w:t xml:space="preserve"> </w:t>
      </w:r>
    </w:p>
  </w:footnote>
  <w:footnote w:id="2">
    <w:p w14:paraId="78A4E8D5" w14:textId="1E4FBF27" w:rsidR="00257250" w:rsidRPr="00A31F6C" w:rsidRDefault="00257250" w:rsidP="00257250">
      <w:pPr>
        <w:spacing w:line="240" w:lineRule="auto"/>
      </w:pPr>
      <w:r w:rsidRPr="00CF40F6">
        <w:rPr>
          <w:vertAlign w:val="superscript"/>
        </w:rPr>
        <w:footnoteRef/>
      </w:r>
      <w:r w:rsidRPr="00CF40F6">
        <w:rPr>
          <w:vertAlign w:val="superscript"/>
        </w:rPr>
        <w:t xml:space="preserve"> </w:t>
      </w:r>
      <w:r w:rsidR="00A31F6C" w:rsidRPr="00324C97">
        <w:rPr>
          <w:sz w:val="20"/>
          <w:szCs w:val="20"/>
        </w:rPr>
        <w:t xml:space="preserve">U.S. Department of Education, Office of Career, Technical and Adult Education (2016). </w:t>
      </w:r>
      <w:r w:rsidR="00A31F6C" w:rsidRPr="00324C97">
        <w:rPr>
          <w:i/>
          <w:sz w:val="20"/>
          <w:szCs w:val="20"/>
        </w:rPr>
        <w:t xml:space="preserve">Adult English language proficiency standards for adult education. </w:t>
      </w:r>
      <w:r w:rsidR="00A31F6C" w:rsidRPr="00324C97">
        <w:rPr>
          <w:sz w:val="20"/>
          <w:szCs w:val="20"/>
        </w:rPr>
        <w:t>Washington, DC. See page 1.</w:t>
      </w:r>
    </w:p>
  </w:footnote>
  <w:footnote w:id="3">
    <w:p w14:paraId="68CB9D2C" w14:textId="12C055FF" w:rsidR="00D923EE" w:rsidRDefault="00374852">
      <w:pPr>
        <w:spacing w:line="240" w:lineRule="auto"/>
        <w:rPr>
          <w:vertAlign w:val="superscript"/>
        </w:rPr>
      </w:pPr>
      <w:r>
        <w:rPr>
          <w:vertAlign w:val="superscript"/>
        </w:rPr>
        <w:footnoteRef/>
      </w:r>
      <w:r>
        <w:rPr>
          <w:sz w:val="20"/>
          <w:szCs w:val="20"/>
          <w:vertAlign w:val="superscript"/>
        </w:rPr>
        <w:t xml:space="preserve"> </w:t>
      </w:r>
      <w:r w:rsidR="006E0E74" w:rsidRPr="00324C97">
        <w:rPr>
          <w:sz w:val="20"/>
          <w:szCs w:val="20"/>
        </w:rPr>
        <w:t>ibid. See, for instance,</w:t>
      </w:r>
      <w:r w:rsidR="006E0E74" w:rsidRPr="00324C97">
        <w:rPr>
          <w:sz w:val="20"/>
          <w:szCs w:val="20"/>
          <w:vertAlign w:val="superscript"/>
        </w:rPr>
        <w:t xml:space="preserve"> </w:t>
      </w:r>
      <w:r w:rsidR="006E0E74" w:rsidRPr="00324C97">
        <w:rPr>
          <w:sz w:val="20"/>
          <w:szCs w:val="20"/>
        </w:rPr>
        <w:t>page 14.</w:t>
      </w:r>
    </w:p>
  </w:footnote>
  <w:footnote w:id="4">
    <w:p w14:paraId="665985E9" w14:textId="77777777" w:rsidR="00D923EE" w:rsidRPr="00324C97" w:rsidRDefault="00374852">
      <w:pPr>
        <w:spacing w:line="240" w:lineRule="auto"/>
        <w:rPr>
          <w:sz w:val="20"/>
          <w:szCs w:val="20"/>
        </w:rPr>
      </w:pPr>
      <w:r w:rsidRPr="00CC5C77">
        <w:rPr>
          <w:vertAlign w:val="superscript"/>
        </w:rPr>
        <w:footnoteRef/>
      </w:r>
      <w:r w:rsidRPr="00CC5C77">
        <w:rPr>
          <w:vertAlign w:val="superscript"/>
        </w:rPr>
        <w:t xml:space="preserve"> </w:t>
      </w:r>
      <w:r w:rsidRPr="00324C97">
        <w:rPr>
          <w:sz w:val="20"/>
          <w:szCs w:val="20"/>
        </w:rPr>
        <w:t>In keeping with the language of the ELPS, the term “level-appropriate” is added throughout this tool.</w:t>
      </w:r>
    </w:p>
  </w:footnote>
  <w:footnote w:id="5">
    <w:p w14:paraId="13732F30" w14:textId="58EDEB87" w:rsidR="00D923EE" w:rsidRDefault="00374852">
      <w:pPr>
        <w:spacing w:line="240" w:lineRule="auto"/>
        <w:rPr>
          <w:vertAlign w:val="superscript"/>
        </w:rPr>
      </w:pPr>
      <w:r w:rsidRPr="00CC5C77">
        <w:rPr>
          <w:vertAlign w:val="superscript"/>
        </w:rPr>
        <w:footnoteRef/>
      </w:r>
      <w:r w:rsidRPr="00CC5C77">
        <w:rPr>
          <w:vertAlign w:val="superscript"/>
        </w:rPr>
        <w:t xml:space="preserve"> </w:t>
      </w:r>
      <w:r w:rsidR="00B005BE" w:rsidRPr="00324C97">
        <w:rPr>
          <w:sz w:val="20"/>
          <w:szCs w:val="20"/>
        </w:rPr>
        <w:t xml:space="preserve">The wording of this core action has been modified from “students’ skills and knowledge” to read “students’ language, knowledge, and skills” to more closely </w:t>
      </w:r>
      <w:r w:rsidRPr="00324C97">
        <w:rPr>
          <w:sz w:val="20"/>
          <w:szCs w:val="20"/>
        </w:rPr>
        <w:t>align with the language of the ELPS</w:t>
      </w:r>
      <w:r w:rsidR="00B005BE" w:rsidRPr="00324C97">
        <w:rPr>
          <w:sz w:val="20"/>
          <w:szCs w:val="20"/>
        </w:rPr>
        <w:t>.</w:t>
      </w:r>
      <w:r w:rsidRPr="00324C97">
        <w:rPr>
          <w:sz w:val="20"/>
          <w:szCs w:val="20"/>
        </w:rPr>
        <w:t xml:space="preserve"> (</w:t>
      </w:r>
      <w:r w:rsidR="00B005BE" w:rsidRPr="00324C97">
        <w:rPr>
          <w:sz w:val="20"/>
          <w:szCs w:val="20"/>
        </w:rPr>
        <w:t xml:space="preserve">See, for instance, ELPS </w:t>
      </w:r>
      <w:r w:rsidRPr="00324C97">
        <w:rPr>
          <w:sz w:val="20"/>
          <w:szCs w:val="20"/>
        </w:rPr>
        <w:t>p</w:t>
      </w:r>
      <w:r w:rsidR="00B005BE" w:rsidRPr="00324C97">
        <w:rPr>
          <w:sz w:val="20"/>
          <w:szCs w:val="20"/>
        </w:rPr>
        <w:t>age</w:t>
      </w:r>
      <w:r w:rsidRPr="00324C97">
        <w:rPr>
          <w:sz w:val="20"/>
          <w:szCs w:val="20"/>
        </w:rPr>
        <w:t xml:space="preserve"> 1).</w:t>
      </w:r>
      <w:r>
        <w:rPr>
          <w:vertAlign w:val="superscript"/>
        </w:rPr>
        <w:t xml:space="preserve"> </w:t>
      </w:r>
    </w:p>
  </w:footnote>
  <w:footnote w:id="6">
    <w:p w14:paraId="44E5FB5C" w14:textId="77777777" w:rsidR="00D923EE" w:rsidRPr="004C423C" w:rsidRDefault="00374852">
      <w:pPr>
        <w:spacing w:line="240" w:lineRule="auto"/>
      </w:pPr>
      <w:r w:rsidRPr="002573A3">
        <w:rPr>
          <w:vertAlign w:val="superscript"/>
        </w:rPr>
        <w:footnoteRef/>
      </w:r>
      <w:r w:rsidRPr="002573A3">
        <w:rPr>
          <w:sz w:val="20"/>
          <w:szCs w:val="20"/>
          <w:vertAlign w:val="superscript"/>
        </w:rPr>
        <w:t xml:space="preserve"> </w:t>
      </w:r>
      <w:r w:rsidRPr="00324C97">
        <w:rPr>
          <w:sz w:val="20"/>
          <w:szCs w:val="20"/>
        </w:rPr>
        <w:t>These are the four language foci of the ELPS.</w:t>
      </w:r>
    </w:p>
  </w:footnote>
  <w:footnote w:id="7">
    <w:p w14:paraId="45E8D7BB" w14:textId="3F1962B0" w:rsidR="00D923EE" w:rsidRDefault="00374852">
      <w:pPr>
        <w:spacing w:line="240" w:lineRule="auto"/>
        <w:rPr>
          <w:vertAlign w:val="superscript"/>
        </w:rPr>
      </w:pPr>
      <w:r w:rsidRPr="002573A3">
        <w:rPr>
          <w:vertAlign w:val="superscript"/>
        </w:rPr>
        <w:footnoteRef/>
      </w:r>
      <w:r w:rsidRPr="002573A3">
        <w:rPr>
          <w:sz w:val="20"/>
          <w:szCs w:val="20"/>
          <w:vertAlign w:val="superscript"/>
        </w:rPr>
        <w:t xml:space="preserve"> </w:t>
      </w:r>
      <w:r w:rsidRPr="00324C97">
        <w:rPr>
          <w:sz w:val="20"/>
          <w:szCs w:val="20"/>
        </w:rPr>
        <w:t>The term “</w:t>
      </w:r>
      <w:r w:rsidR="004C423C" w:rsidRPr="00324C97">
        <w:rPr>
          <w:sz w:val="20"/>
          <w:szCs w:val="20"/>
        </w:rPr>
        <w:t xml:space="preserve">construct </w:t>
      </w:r>
      <w:r w:rsidRPr="00324C97">
        <w:rPr>
          <w:sz w:val="20"/>
          <w:szCs w:val="20"/>
        </w:rPr>
        <w:t>meaning</w:t>
      </w:r>
      <w:r w:rsidR="004C423C" w:rsidRPr="00324C97">
        <w:rPr>
          <w:sz w:val="20"/>
          <w:szCs w:val="20"/>
        </w:rPr>
        <w:t>,</w:t>
      </w:r>
      <w:r w:rsidRPr="00324C97">
        <w:rPr>
          <w:sz w:val="20"/>
          <w:szCs w:val="20"/>
        </w:rPr>
        <w:t xml:space="preserve">” </w:t>
      </w:r>
      <w:r w:rsidR="004C423C" w:rsidRPr="00324C97">
        <w:rPr>
          <w:sz w:val="20"/>
          <w:szCs w:val="20"/>
        </w:rPr>
        <w:t xml:space="preserve">or make meaning, </w:t>
      </w:r>
      <w:r w:rsidRPr="00324C97">
        <w:rPr>
          <w:sz w:val="20"/>
          <w:szCs w:val="20"/>
        </w:rPr>
        <w:t>is used in the ELPS to include both decoding and comprehension skills in the process of second language acquisition.</w:t>
      </w:r>
    </w:p>
  </w:footnote>
  <w:footnote w:id="8">
    <w:p w14:paraId="2BAB9B8C" w14:textId="2E1173DA" w:rsidR="00B46A85" w:rsidRPr="00673B58" w:rsidRDefault="00B46A85" w:rsidP="00B46A85">
      <w:pPr>
        <w:spacing w:line="240" w:lineRule="auto"/>
      </w:pPr>
      <w:r>
        <w:rPr>
          <w:vertAlign w:val="superscript"/>
        </w:rPr>
        <w:footnoteRef/>
      </w:r>
      <w:r>
        <w:rPr>
          <w:sz w:val="20"/>
          <w:szCs w:val="20"/>
          <w:vertAlign w:val="superscript"/>
        </w:rPr>
        <w:t xml:space="preserve"> </w:t>
      </w:r>
      <w:r w:rsidRPr="00324C97">
        <w:rPr>
          <w:sz w:val="20"/>
          <w:szCs w:val="20"/>
        </w:rPr>
        <w:t>Wait time for English language learners may be longer than for English-only speakers.</w:t>
      </w:r>
    </w:p>
  </w:footnote>
  <w:footnote w:id="9">
    <w:p w14:paraId="3660BEC7" w14:textId="0FA2065A" w:rsidR="00F52A05" w:rsidRDefault="00F52A05" w:rsidP="00F52A05">
      <w:pPr>
        <w:spacing w:line="240" w:lineRule="auto"/>
        <w:rPr>
          <w:vertAlign w:val="superscript"/>
        </w:rPr>
      </w:pPr>
      <w:r>
        <w:rPr>
          <w:vertAlign w:val="superscript"/>
        </w:rPr>
        <w:footnoteRef/>
      </w:r>
      <w:r>
        <w:rPr>
          <w:vertAlign w:val="superscript"/>
        </w:rPr>
        <w:t xml:space="preserve"> </w:t>
      </w:r>
      <w:r w:rsidRPr="00324C97">
        <w:rPr>
          <w:sz w:val="20"/>
          <w:szCs w:val="20"/>
        </w:rPr>
        <w:t>See Table C-1 in the ELPS for lev</w:t>
      </w:r>
      <w:r w:rsidR="00413232">
        <w:rPr>
          <w:sz w:val="20"/>
          <w:szCs w:val="20"/>
        </w:rPr>
        <w:t>el-appropriate scaffolds for English language learner</w:t>
      </w:r>
      <w:r w:rsidRPr="00324C97">
        <w:rPr>
          <w:sz w:val="20"/>
          <w:szCs w:val="20"/>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BFC6F" w14:textId="2A730949" w:rsidR="004C423C" w:rsidRPr="00DA30C9" w:rsidRDefault="004C423C" w:rsidP="004C423C">
    <w:pPr>
      <w:pStyle w:val="Header"/>
      <w:jc w:val="right"/>
      <w:rPr>
        <w:b/>
        <w:i/>
      </w:rPr>
    </w:pPr>
    <w:r w:rsidRPr="00DA30C9">
      <w:rPr>
        <w:b/>
        <w:i/>
      </w:rPr>
      <w:t>CCR + ELPS Observation Tool for English Language Acquisition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17093"/>
    <w:multiLevelType w:val="hybridMultilevel"/>
    <w:tmpl w:val="F0A2F78E"/>
    <w:lvl w:ilvl="0" w:tplc="A484EAE6">
      <w:start w:val="1"/>
      <w:numFmt w:val="decimal"/>
      <w:lvlText w:val="%1."/>
      <w:lvlJc w:val="left"/>
      <w:pPr>
        <w:ind w:left="720" w:hanging="360"/>
      </w:pPr>
      <w:rPr>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45C16"/>
    <w:multiLevelType w:val="hybridMultilevel"/>
    <w:tmpl w:val="67C432F8"/>
    <w:lvl w:ilvl="0" w:tplc="D0700D76">
      <w:start w:val="1"/>
      <w:numFmt w:val="upperLetter"/>
      <w:lvlText w:val="%1."/>
      <w:lvlJc w:val="left"/>
      <w:pPr>
        <w:ind w:left="360" w:hanging="360"/>
      </w:pPr>
      <w:rPr>
        <w:rFonts w:hint="default"/>
        <w:b/>
        <w:color w:val="auto"/>
      </w:rPr>
    </w:lvl>
    <w:lvl w:ilvl="1" w:tplc="BB264E5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8D4436"/>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916941"/>
    <w:multiLevelType w:val="hybridMultilevel"/>
    <w:tmpl w:val="86389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E5DAB"/>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BB4B8A"/>
    <w:multiLevelType w:val="hybridMultilevel"/>
    <w:tmpl w:val="6CB00E34"/>
    <w:lvl w:ilvl="0" w:tplc="D0700D76">
      <w:start w:val="1"/>
      <w:numFmt w:val="upperLetter"/>
      <w:lvlText w:val="%1."/>
      <w:lvlJc w:val="left"/>
      <w:pPr>
        <w:ind w:left="360" w:hanging="360"/>
      </w:pPr>
      <w:rPr>
        <w:rFonts w:hint="default"/>
        <w:b/>
        <w:color w:val="auto"/>
      </w:rPr>
    </w:lvl>
    <w:lvl w:ilvl="1" w:tplc="606EC772">
      <w:start w:val="1"/>
      <w:numFmt w:val="bullet"/>
      <w:lvlText w:val=""/>
      <w:lvlJc w:val="left"/>
      <w:pPr>
        <w:ind w:left="1080" w:hanging="360"/>
      </w:pPr>
      <w:rPr>
        <w:rFonts w:ascii="Symbol" w:hAnsi="Symbol"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F0964"/>
    <w:multiLevelType w:val="hybridMultilevel"/>
    <w:tmpl w:val="A936EA56"/>
    <w:lvl w:ilvl="0" w:tplc="D0700D76">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4B2AD1"/>
    <w:multiLevelType w:val="hybridMultilevel"/>
    <w:tmpl w:val="F9DAD6FC"/>
    <w:lvl w:ilvl="0" w:tplc="0BAC2BC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6B4EA8"/>
    <w:multiLevelType w:val="hybridMultilevel"/>
    <w:tmpl w:val="A936EA56"/>
    <w:lvl w:ilvl="0" w:tplc="D0700D76">
      <w:start w:val="1"/>
      <w:numFmt w:val="upp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673F11"/>
    <w:multiLevelType w:val="hybridMultilevel"/>
    <w:tmpl w:val="6C300CA6"/>
    <w:lvl w:ilvl="0" w:tplc="BFAE2CC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FC162B"/>
    <w:multiLevelType w:val="multilevel"/>
    <w:tmpl w:val="4F38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3853AB"/>
    <w:multiLevelType w:val="hybridMultilevel"/>
    <w:tmpl w:val="E6B65C36"/>
    <w:lvl w:ilvl="0" w:tplc="FF14265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9"/>
  </w:num>
  <w:num w:numId="6">
    <w:abstractNumId w:val="6"/>
  </w:num>
  <w:num w:numId="7">
    <w:abstractNumId w:val="4"/>
  </w:num>
  <w:num w:numId="8">
    <w:abstractNumId w:val="8"/>
  </w:num>
  <w:num w:numId="9">
    <w:abstractNumId w:val="5"/>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EE"/>
    <w:rsid w:val="00011823"/>
    <w:rsid w:val="00095236"/>
    <w:rsid w:val="00106108"/>
    <w:rsid w:val="00134216"/>
    <w:rsid w:val="00150ABA"/>
    <w:rsid w:val="001A1D91"/>
    <w:rsid w:val="001C3801"/>
    <w:rsid w:val="00257250"/>
    <w:rsid w:val="002573A3"/>
    <w:rsid w:val="002F3626"/>
    <w:rsid w:val="003155CC"/>
    <w:rsid w:val="00324C97"/>
    <w:rsid w:val="00374852"/>
    <w:rsid w:val="003C60FE"/>
    <w:rsid w:val="00403D4F"/>
    <w:rsid w:val="00413232"/>
    <w:rsid w:val="00432D2F"/>
    <w:rsid w:val="004B3B7A"/>
    <w:rsid w:val="004B4EDB"/>
    <w:rsid w:val="004C423C"/>
    <w:rsid w:val="004D1775"/>
    <w:rsid w:val="00527366"/>
    <w:rsid w:val="00530CE8"/>
    <w:rsid w:val="00547B03"/>
    <w:rsid w:val="005620E3"/>
    <w:rsid w:val="0057198D"/>
    <w:rsid w:val="006113C1"/>
    <w:rsid w:val="00636615"/>
    <w:rsid w:val="00644CF3"/>
    <w:rsid w:val="00673B58"/>
    <w:rsid w:val="00697316"/>
    <w:rsid w:val="006B3B7E"/>
    <w:rsid w:val="006B4006"/>
    <w:rsid w:val="006E0E74"/>
    <w:rsid w:val="007046B1"/>
    <w:rsid w:val="007529FB"/>
    <w:rsid w:val="00822147"/>
    <w:rsid w:val="00876584"/>
    <w:rsid w:val="00880AC2"/>
    <w:rsid w:val="008A2256"/>
    <w:rsid w:val="008E638F"/>
    <w:rsid w:val="009C14E0"/>
    <w:rsid w:val="00A011CD"/>
    <w:rsid w:val="00A31F6C"/>
    <w:rsid w:val="00A7583C"/>
    <w:rsid w:val="00AA4804"/>
    <w:rsid w:val="00AB1DD5"/>
    <w:rsid w:val="00AD56D6"/>
    <w:rsid w:val="00AE44C7"/>
    <w:rsid w:val="00B005BE"/>
    <w:rsid w:val="00B46A85"/>
    <w:rsid w:val="00B62973"/>
    <w:rsid w:val="00BD6D0E"/>
    <w:rsid w:val="00C15E8B"/>
    <w:rsid w:val="00C36869"/>
    <w:rsid w:val="00C94081"/>
    <w:rsid w:val="00CB2C43"/>
    <w:rsid w:val="00CB63EA"/>
    <w:rsid w:val="00CC5C77"/>
    <w:rsid w:val="00CC6E98"/>
    <w:rsid w:val="00CF40F6"/>
    <w:rsid w:val="00D6074D"/>
    <w:rsid w:val="00D923EE"/>
    <w:rsid w:val="00DA30C9"/>
    <w:rsid w:val="00DB5C07"/>
    <w:rsid w:val="00E75CD3"/>
    <w:rsid w:val="00EC5621"/>
    <w:rsid w:val="00F52A05"/>
    <w:rsid w:val="00F57608"/>
    <w:rsid w:val="00FA6BE1"/>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E534"/>
  <w15:docId w15:val="{3E483B21-AE8C-42E7-8E77-BE99017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66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5C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CD3"/>
    <w:rPr>
      <w:rFonts w:ascii="Segoe UI" w:hAnsi="Segoe UI" w:cs="Segoe UI"/>
      <w:sz w:val="18"/>
      <w:szCs w:val="18"/>
    </w:rPr>
  </w:style>
  <w:style w:type="paragraph" w:styleId="ListParagraph">
    <w:name w:val="List Paragraph"/>
    <w:basedOn w:val="Normal"/>
    <w:uiPriority w:val="34"/>
    <w:qFormat/>
    <w:rsid w:val="00B62973"/>
    <w:pPr>
      <w:ind w:left="720"/>
      <w:contextualSpacing/>
    </w:pPr>
  </w:style>
  <w:style w:type="paragraph" w:styleId="CommentSubject">
    <w:name w:val="annotation subject"/>
    <w:basedOn w:val="CommentText"/>
    <w:next w:val="CommentText"/>
    <w:link w:val="CommentSubjectChar"/>
    <w:uiPriority w:val="99"/>
    <w:semiHidden/>
    <w:unhideWhenUsed/>
    <w:rsid w:val="00C36869"/>
    <w:rPr>
      <w:b/>
      <w:bCs/>
    </w:rPr>
  </w:style>
  <w:style w:type="character" w:customStyle="1" w:styleId="CommentSubjectChar">
    <w:name w:val="Comment Subject Char"/>
    <w:basedOn w:val="CommentTextChar"/>
    <w:link w:val="CommentSubject"/>
    <w:uiPriority w:val="99"/>
    <w:semiHidden/>
    <w:rsid w:val="00C36869"/>
    <w:rPr>
      <w:b/>
      <w:bCs/>
      <w:sz w:val="20"/>
      <w:szCs w:val="20"/>
    </w:rPr>
  </w:style>
  <w:style w:type="paragraph" w:styleId="Header">
    <w:name w:val="header"/>
    <w:basedOn w:val="Normal"/>
    <w:link w:val="HeaderChar"/>
    <w:uiPriority w:val="99"/>
    <w:unhideWhenUsed/>
    <w:rsid w:val="004C423C"/>
    <w:pPr>
      <w:tabs>
        <w:tab w:val="center" w:pos="4680"/>
        <w:tab w:val="right" w:pos="9360"/>
      </w:tabs>
      <w:spacing w:line="240" w:lineRule="auto"/>
    </w:pPr>
  </w:style>
  <w:style w:type="character" w:customStyle="1" w:styleId="HeaderChar">
    <w:name w:val="Header Char"/>
    <w:basedOn w:val="DefaultParagraphFont"/>
    <w:link w:val="Header"/>
    <w:uiPriority w:val="99"/>
    <w:rsid w:val="004C423C"/>
  </w:style>
  <w:style w:type="paragraph" w:styleId="Footer">
    <w:name w:val="footer"/>
    <w:basedOn w:val="Normal"/>
    <w:link w:val="FooterChar"/>
    <w:uiPriority w:val="99"/>
    <w:unhideWhenUsed/>
    <w:rsid w:val="004C423C"/>
    <w:pPr>
      <w:tabs>
        <w:tab w:val="center" w:pos="4680"/>
        <w:tab w:val="right" w:pos="9360"/>
      </w:tabs>
      <w:spacing w:line="240" w:lineRule="auto"/>
    </w:pPr>
  </w:style>
  <w:style w:type="character" w:customStyle="1" w:styleId="FooterChar">
    <w:name w:val="Footer Char"/>
    <w:basedOn w:val="DefaultParagraphFont"/>
    <w:link w:val="Footer"/>
    <w:uiPriority w:val="99"/>
    <w:rsid w:val="004C423C"/>
  </w:style>
  <w:style w:type="character" w:styleId="Emphasis">
    <w:name w:val="Emphasis"/>
    <w:basedOn w:val="DefaultParagraphFont"/>
    <w:uiPriority w:val="20"/>
    <w:qFormat/>
    <w:rsid w:val="00FF1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1FBC0-FA7B-4335-ACFE-35A94DE1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1519</Words>
  <Characters>8765</Characters>
  <Application>Microsoft Office Word</Application>
  <DocSecurity>0</DocSecurity>
  <Lines>486</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Major</dc:creator>
  <cp:lastModifiedBy>Karen Ballengee</cp:lastModifiedBy>
  <cp:revision>2</cp:revision>
  <cp:lastPrinted>2020-03-16T15:39:00Z</cp:lastPrinted>
  <dcterms:created xsi:type="dcterms:W3CDTF">2020-04-09T17:22:00Z</dcterms:created>
  <dcterms:modified xsi:type="dcterms:W3CDTF">2020-04-09T17:22:00Z</dcterms:modified>
</cp:coreProperties>
</file>