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073F" w14:textId="41831536" w:rsidR="00F2197A" w:rsidRDefault="00517F86" w:rsidP="00CC4061">
      <w:pPr>
        <w:spacing w:after="1080"/>
        <w:jc w:val="center"/>
      </w:pPr>
      <w:bookmarkStart w:id="0" w:name="_GoBack"/>
      <w:bookmarkEnd w:id="0"/>
      <w:r>
        <w:rPr>
          <w:noProof/>
          <w:sz w:val="18"/>
          <w:szCs w:val="18"/>
        </w:rPr>
        <w:drawing>
          <wp:inline distT="0" distB="0" distL="0" distR="0" wp14:anchorId="427B8075" wp14:editId="16FBD10A">
            <wp:extent cx="2581275" cy="434584"/>
            <wp:effectExtent l="0" t="0" r="0" b="3810"/>
            <wp:docPr id="4" name="Picture 4"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jpg"/>
                    <pic:cNvPicPr/>
                  </pic:nvPicPr>
                  <pic:blipFill>
                    <a:blip r:embed="rId8">
                      <a:extLst>
                        <a:ext uri="{28A0092B-C50C-407E-A947-70E740481C1C}">
                          <a14:useLocalDpi xmlns:a14="http://schemas.microsoft.com/office/drawing/2010/main" val="0"/>
                        </a:ext>
                      </a:extLst>
                    </a:blip>
                    <a:stretch>
                      <a:fillRect/>
                    </a:stretch>
                  </pic:blipFill>
                  <pic:spPr>
                    <a:xfrm>
                      <a:off x="0" y="0"/>
                      <a:ext cx="2607859" cy="439060"/>
                    </a:xfrm>
                    <a:prstGeom prst="rect">
                      <a:avLst/>
                    </a:prstGeom>
                  </pic:spPr>
                </pic:pic>
              </a:graphicData>
            </a:graphic>
          </wp:inline>
        </w:drawing>
      </w:r>
    </w:p>
    <w:p w14:paraId="302FDABF" w14:textId="77777777" w:rsidR="00F8462A" w:rsidRPr="00F160DE" w:rsidRDefault="00F8462A" w:rsidP="00DA38D7">
      <w:pPr>
        <w:pStyle w:val="Title"/>
        <w:jc w:val="right"/>
      </w:pPr>
      <w:r w:rsidRPr="00DA38D7">
        <w:rPr>
          <w:rFonts w:ascii="Times New Roman" w:hAnsi="Times New Roman" w:cs="Times New Roman"/>
          <w:color w:val="auto"/>
        </w:rPr>
        <w:t>ASSESSMENT POLICY and DISTANCE EDUCATION POLICY</w:t>
      </w:r>
    </w:p>
    <w:p w14:paraId="36E7A994" w14:textId="77777777" w:rsidR="00F8462A" w:rsidRPr="00F160DE" w:rsidRDefault="00F8462A" w:rsidP="00DA38D7">
      <w:pPr>
        <w:pStyle w:val="Title"/>
        <w:jc w:val="right"/>
      </w:pPr>
      <w:r w:rsidRPr="00DA38D7">
        <w:rPr>
          <w:rFonts w:ascii="Times New Roman" w:hAnsi="Times New Roman" w:cs="Times New Roman"/>
          <w:color w:val="auto"/>
        </w:rPr>
        <w:t>FOR VIRGINIA</w:t>
      </w:r>
    </w:p>
    <w:p w14:paraId="70616496" w14:textId="77777777" w:rsidR="00996EF7" w:rsidRPr="00F160DE" w:rsidRDefault="00F8462A" w:rsidP="00CC4061">
      <w:pPr>
        <w:pStyle w:val="Title"/>
        <w:spacing w:after="1680"/>
        <w:jc w:val="right"/>
        <w:rPr>
          <w:smallCaps/>
        </w:rPr>
      </w:pPr>
      <w:r w:rsidRPr="00DA38D7">
        <w:rPr>
          <w:rFonts w:ascii="Times New Roman" w:hAnsi="Times New Roman" w:cs="Times New Roman"/>
          <w:color w:val="auto"/>
        </w:rPr>
        <w:t>ADULT EDUCATION AND LITERACY PROGRAMS</w:t>
      </w:r>
    </w:p>
    <w:p w14:paraId="0BCBCCCE" w14:textId="7B7C3760" w:rsidR="005239D6" w:rsidRDefault="00F2197A" w:rsidP="00192B6E">
      <w:pPr>
        <w:jc w:val="center"/>
        <w:rPr>
          <w:noProof/>
        </w:rPr>
      </w:pPr>
      <w:r w:rsidRPr="00F47926">
        <w:t>Effective Date</w:t>
      </w:r>
      <w:r w:rsidRPr="00891745">
        <w:t xml:space="preserve">: </w:t>
      </w:r>
      <w:r w:rsidR="007C5CD0">
        <w:t>July 1, 2021</w:t>
      </w:r>
    </w:p>
    <w:p w14:paraId="247CBBCD" w14:textId="77777777" w:rsidR="005239D6" w:rsidRDefault="005239D6" w:rsidP="00192B6E">
      <w:pPr>
        <w:jc w:val="center"/>
        <w:rPr>
          <w:noProof/>
        </w:rPr>
      </w:pPr>
    </w:p>
    <w:p w14:paraId="603D6D74" w14:textId="77777777" w:rsidR="005239D6" w:rsidRPr="005734E0" w:rsidRDefault="005239D6" w:rsidP="00192B6E">
      <w:pPr>
        <w:jc w:val="center"/>
        <w:rPr>
          <w:noProof/>
        </w:rPr>
      </w:pPr>
      <w:r w:rsidRPr="005734E0">
        <w:rPr>
          <w:noProof/>
        </w:rPr>
        <w:t>Virginia Department of Education</w:t>
      </w:r>
    </w:p>
    <w:p w14:paraId="2F9CEE02" w14:textId="77777777" w:rsidR="005239D6" w:rsidRPr="005734E0" w:rsidRDefault="005239D6" w:rsidP="00192B6E">
      <w:pPr>
        <w:jc w:val="center"/>
        <w:rPr>
          <w:noProof/>
        </w:rPr>
      </w:pPr>
      <w:r w:rsidRPr="005734E0">
        <w:rPr>
          <w:noProof/>
        </w:rPr>
        <w:t>Office of Career, Technical, and Adult Education</w:t>
      </w:r>
    </w:p>
    <w:p w14:paraId="326387A9" w14:textId="77777777" w:rsidR="005239D6" w:rsidRPr="005734E0" w:rsidRDefault="00382287" w:rsidP="00192B6E">
      <w:pPr>
        <w:jc w:val="center"/>
        <w:rPr>
          <w:noProof/>
        </w:rPr>
      </w:pPr>
      <w:hyperlink r:id="rId9" w:history="1">
        <w:r w:rsidR="005239D6" w:rsidRPr="005734E0">
          <w:rPr>
            <w:rStyle w:val="Hyperlink"/>
            <w:b/>
            <w:noProof/>
          </w:rPr>
          <w:t>OAEL@doe.virginia.gov</w:t>
        </w:r>
      </w:hyperlink>
    </w:p>
    <w:p w14:paraId="2F583C6E" w14:textId="77777777" w:rsidR="00941C75" w:rsidRDefault="005239D6" w:rsidP="00192B6E">
      <w:pPr>
        <w:jc w:val="center"/>
      </w:pPr>
      <w:r w:rsidRPr="005734E0">
        <w:t>(804) 786-</w:t>
      </w:r>
      <w:r w:rsidR="003826C7" w:rsidRPr="005734E0">
        <w:t>3</w:t>
      </w:r>
      <w:r w:rsidR="003826C7">
        <w:t>34</w:t>
      </w:r>
      <w:r w:rsidR="003826C7" w:rsidRPr="005734E0">
        <w:t>7</w:t>
      </w:r>
      <w:r w:rsidR="00941C75">
        <w:br w:type="page"/>
      </w:r>
    </w:p>
    <w:p w14:paraId="27B74F08" w14:textId="77777777" w:rsidR="003272FC" w:rsidRDefault="003272FC" w:rsidP="000E3660">
      <w:pPr>
        <w:pStyle w:val="TOC1"/>
        <w:rPr>
          <w:rStyle w:val="Hyperlink"/>
          <w:b/>
          <w:color w:val="auto"/>
          <w:u w:val="none"/>
        </w:rPr>
        <w:sectPr w:rsidR="003272FC" w:rsidSect="00E125D0">
          <w:footerReference w:type="even" r:id="rId10"/>
          <w:footerReference w:type="default" r:id="rId11"/>
          <w:footerReference w:type="first" r:id="rId12"/>
          <w:type w:val="continuous"/>
          <w:pgSz w:w="12240" w:h="15840" w:code="1"/>
          <w:pgMar w:top="1080" w:right="1440" w:bottom="1440" w:left="1440" w:header="720" w:footer="720" w:gutter="0"/>
          <w:cols w:space="720"/>
          <w:titlePg/>
          <w:docGrid w:linePitch="360"/>
        </w:sectPr>
      </w:pPr>
    </w:p>
    <w:p w14:paraId="2B126369" w14:textId="7CB95A7F" w:rsidR="003272FC" w:rsidRPr="00E0565B" w:rsidRDefault="003272FC" w:rsidP="003272FC">
      <w:pPr>
        <w:pStyle w:val="Heading1"/>
        <w:spacing w:after="240"/>
        <w:rPr>
          <w:b w:val="0"/>
          <w:sz w:val="28"/>
        </w:rPr>
      </w:pPr>
      <w:r>
        <w:rPr>
          <w:sz w:val="28"/>
        </w:rPr>
        <w:lastRenderedPageBreak/>
        <w:t>2021</w:t>
      </w:r>
      <w:r w:rsidRPr="00E0565B">
        <w:rPr>
          <w:sz w:val="28"/>
        </w:rPr>
        <w:t>-</w:t>
      </w:r>
      <w:r>
        <w:rPr>
          <w:sz w:val="28"/>
        </w:rPr>
        <w:t>2022</w:t>
      </w:r>
      <w:r w:rsidRPr="00E0565B">
        <w:rPr>
          <w:sz w:val="28"/>
        </w:rPr>
        <w:t xml:space="preserve"> Assessment Policy Addendum</w:t>
      </w:r>
    </w:p>
    <w:p w14:paraId="7B7C7F7E" w14:textId="77777777" w:rsidR="003272FC" w:rsidRPr="00887D7B" w:rsidRDefault="003272FC" w:rsidP="003272FC">
      <w:pPr>
        <w:pStyle w:val="Heading2"/>
        <w:rPr>
          <w:rFonts w:ascii="Times New Roman" w:hAnsi="Times New Roman" w:cs="Times New Roman"/>
          <w:b w:val="0"/>
          <w:color w:val="auto"/>
        </w:rPr>
      </w:pPr>
      <w:r w:rsidRPr="00887D7B">
        <w:rPr>
          <w:rFonts w:ascii="Times New Roman" w:hAnsi="Times New Roman" w:cs="Times New Roman"/>
          <w:color w:val="auto"/>
        </w:rPr>
        <w:t xml:space="preserve">Extension of COVID-related </w:t>
      </w:r>
      <w:r>
        <w:rPr>
          <w:rFonts w:ascii="Times New Roman" w:hAnsi="Times New Roman" w:cs="Times New Roman"/>
          <w:color w:val="auto"/>
        </w:rPr>
        <w:t>F</w:t>
      </w:r>
      <w:r w:rsidRPr="00887D7B">
        <w:rPr>
          <w:rFonts w:ascii="Times New Roman" w:hAnsi="Times New Roman" w:cs="Times New Roman"/>
          <w:color w:val="auto"/>
        </w:rPr>
        <w:t>lexibility</w:t>
      </w:r>
    </w:p>
    <w:p w14:paraId="7234087F" w14:textId="3D5821EB" w:rsidR="003272FC" w:rsidRPr="00234CF6" w:rsidRDefault="003272FC" w:rsidP="003272FC">
      <w:pPr>
        <w:spacing w:after="240"/>
      </w:pPr>
      <w:r>
        <w:t>The flexibility</w:t>
      </w:r>
      <w:r w:rsidRPr="00234CF6">
        <w:t xml:space="preserve"> extended for remote intake, enrollment, and service</w:t>
      </w:r>
      <w:r>
        <w:t xml:space="preserve"> to eligible individuals</w:t>
      </w:r>
      <w:r w:rsidRPr="00234CF6">
        <w:t xml:space="preserve"> provided in Directors Memos </w:t>
      </w:r>
      <w:hyperlink r:id="rId13" w:history="1">
        <w:r w:rsidRPr="00DD55D6">
          <w:rPr>
            <w:rStyle w:val="Hyperlink"/>
          </w:rPr>
          <w:t>25-20</w:t>
        </w:r>
      </w:hyperlink>
      <w:r w:rsidRPr="00234CF6">
        <w:t xml:space="preserve"> and </w:t>
      </w:r>
      <w:hyperlink r:id="rId14" w:history="1">
        <w:r w:rsidRPr="00DD55D6">
          <w:rPr>
            <w:rStyle w:val="Hyperlink"/>
          </w:rPr>
          <w:t>26-20</w:t>
        </w:r>
      </w:hyperlink>
      <w:r w:rsidRPr="00234CF6">
        <w:t xml:space="preserve"> will be extended </w:t>
      </w:r>
      <w:r>
        <w:t xml:space="preserve">through program year 2021-2022, or until rescinded, </w:t>
      </w:r>
      <w:r w:rsidRPr="00234CF6">
        <w:t>as Virginia localities continue to respond to COVID-19 related health requirements.</w:t>
      </w:r>
      <w:r>
        <w:t xml:space="preserve"> Providers are encouraged to offer NRS-approved assessments as soon as feasible</w:t>
      </w:r>
      <w:r w:rsidRPr="00234CF6">
        <w:t>.</w:t>
      </w:r>
    </w:p>
    <w:p w14:paraId="5136D690" w14:textId="77777777" w:rsidR="003272FC" w:rsidRDefault="003272FC" w:rsidP="003272FC">
      <w:r>
        <w:t>With t</w:t>
      </w:r>
      <w:r w:rsidRPr="00234CF6">
        <w:t xml:space="preserve">his </w:t>
      </w:r>
      <w:r>
        <w:t xml:space="preserve">Assessment Policy Addendum (Addendum), Memos 25-20 and 26-20 become official assessment policy for adult education </w:t>
      </w:r>
      <w:r w:rsidRPr="00234CF6">
        <w:t>pro</w:t>
      </w:r>
      <w:r>
        <w:t>vider</w:t>
      </w:r>
      <w:r w:rsidRPr="00234CF6">
        <w:t>s</w:t>
      </w:r>
      <w:r>
        <w:t xml:space="preserve"> in Virginia.</w:t>
      </w:r>
      <w:r w:rsidRPr="00234CF6">
        <w:t xml:space="preserve"> </w:t>
      </w:r>
      <w:r>
        <w:t>They are reprinted here for readers’ convenience.</w:t>
      </w:r>
    </w:p>
    <w:p w14:paraId="3FD237D7" w14:textId="77777777" w:rsidR="003272FC" w:rsidRDefault="003272FC" w:rsidP="003272FC"/>
    <w:p w14:paraId="7EB511A9" w14:textId="77777777" w:rsidR="003272FC" w:rsidRDefault="003272FC" w:rsidP="003272FC">
      <w:r>
        <w:t>This Addendum also addresses policy on the implementation of remote testing that requires providers to follow test publisher guidelines.</w:t>
      </w:r>
      <w:r>
        <w:br w:type="page"/>
      </w:r>
    </w:p>
    <w:p w14:paraId="03738971" w14:textId="77777777" w:rsidR="003272FC" w:rsidRPr="00CC758D" w:rsidRDefault="003272FC" w:rsidP="003272FC">
      <w:pPr>
        <w:jc w:val="center"/>
        <w:rPr>
          <w:rFonts w:eastAsia="Calibri"/>
        </w:rPr>
      </w:pPr>
      <w:r w:rsidRPr="00CC758D">
        <w:rPr>
          <w:rFonts w:eastAsia="Calibri"/>
        </w:rPr>
        <w:lastRenderedPageBreak/>
        <w:t>Department of Education</w:t>
      </w:r>
    </w:p>
    <w:p w14:paraId="026C7013" w14:textId="77777777" w:rsidR="003272FC" w:rsidRPr="00CC758D" w:rsidRDefault="003272FC" w:rsidP="003272FC">
      <w:pPr>
        <w:jc w:val="center"/>
        <w:rPr>
          <w:rFonts w:eastAsia="Calibri"/>
        </w:rPr>
      </w:pPr>
      <w:r w:rsidRPr="00CC758D">
        <w:rPr>
          <w:rFonts w:eastAsia="Calibri"/>
        </w:rPr>
        <w:t>P. O. BOX 2120</w:t>
      </w:r>
    </w:p>
    <w:p w14:paraId="151428F9" w14:textId="77777777" w:rsidR="003272FC" w:rsidRPr="00CC758D" w:rsidRDefault="003272FC" w:rsidP="003272FC">
      <w:pPr>
        <w:jc w:val="center"/>
        <w:rPr>
          <w:rFonts w:eastAsia="Calibri"/>
        </w:rPr>
      </w:pPr>
      <w:r w:rsidRPr="00CC758D">
        <w:rPr>
          <w:rFonts w:eastAsia="Calibri"/>
        </w:rPr>
        <w:t>Richmond, Virginia 23218-2120</w:t>
      </w:r>
    </w:p>
    <w:p w14:paraId="4174A868" w14:textId="77777777" w:rsidR="003272FC" w:rsidRPr="00CC758D" w:rsidRDefault="003272FC" w:rsidP="003272FC">
      <w:pPr>
        <w:jc w:val="center"/>
        <w:rPr>
          <w:rFonts w:eastAsia="Calibri"/>
        </w:rPr>
      </w:pPr>
    </w:p>
    <w:p w14:paraId="336D875B" w14:textId="77777777" w:rsidR="003272FC" w:rsidRPr="00CC758D" w:rsidRDefault="003272FC" w:rsidP="003272FC">
      <w:pPr>
        <w:keepNext/>
        <w:jc w:val="center"/>
        <w:outlineLvl w:val="0"/>
      </w:pPr>
      <w:r w:rsidRPr="00CC758D">
        <w:t>ADULT EDUCATION MEMO NO. 025-20</w:t>
      </w:r>
    </w:p>
    <w:p w14:paraId="0BEE8547" w14:textId="77777777" w:rsidR="003272FC" w:rsidRPr="00CC758D" w:rsidRDefault="003272FC" w:rsidP="003272FC">
      <w:pPr>
        <w:jc w:val="center"/>
        <w:rPr>
          <w:rFonts w:eastAsia="Calibri"/>
          <w:u w:val="single"/>
        </w:rPr>
      </w:pPr>
    </w:p>
    <w:p w14:paraId="587BB8C0" w14:textId="77777777" w:rsidR="003272FC" w:rsidRPr="00CC758D" w:rsidRDefault="003272FC" w:rsidP="003272FC">
      <w:pPr>
        <w:rPr>
          <w:rFonts w:eastAsia="Calibri"/>
        </w:rPr>
      </w:pPr>
      <w:r w:rsidRPr="00CC758D">
        <w:rPr>
          <w:rFonts w:eastAsia="Calibri"/>
          <w:b/>
        </w:rPr>
        <w:t>DATE:</w:t>
      </w:r>
      <w:r w:rsidRPr="00CC758D">
        <w:rPr>
          <w:rFonts w:eastAsia="Calibri"/>
        </w:rPr>
        <w:tab/>
        <w:t>March 31, 2020</w:t>
      </w:r>
    </w:p>
    <w:p w14:paraId="1D6B944A" w14:textId="77777777" w:rsidR="003272FC" w:rsidRPr="00CC758D" w:rsidRDefault="003272FC" w:rsidP="003272FC">
      <w:pPr>
        <w:rPr>
          <w:rFonts w:eastAsia="Calibri"/>
        </w:rPr>
      </w:pPr>
      <w:r w:rsidRPr="00CC758D">
        <w:rPr>
          <w:rFonts w:eastAsia="Calibri"/>
        </w:rPr>
        <w:tab/>
      </w:r>
    </w:p>
    <w:p w14:paraId="43249BFF" w14:textId="77777777" w:rsidR="003272FC" w:rsidRPr="00CC758D" w:rsidRDefault="003272FC" w:rsidP="003272FC">
      <w:r w:rsidRPr="00CC758D">
        <w:rPr>
          <w:b/>
        </w:rPr>
        <w:t>TO:</w:t>
      </w:r>
      <w:r w:rsidRPr="00CC758D">
        <w:t xml:space="preserve"> </w:t>
      </w:r>
      <w:r w:rsidRPr="00CC758D">
        <w:tab/>
      </w:r>
      <w:r w:rsidRPr="00CC758D">
        <w:tab/>
        <w:t>Adult Education Program Administrators</w:t>
      </w:r>
    </w:p>
    <w:p w14:paraId="6E81598E" w14:textId="77777777" w:rsidR="003272FC" w:rsidRPr="00CC758D" w:rsidRDefault="003272FC" w:rsidP="003272FC"/>
    <w:p w14:paraId="73558735" w14:textId="77777777" w:rsidR="003272FC" w:rsidRPr="00CC758D" w:rsidRDefault="003272FC" w:rsidP="003272FC">
      <w:r w:rsidRPr="00CC758D">
        <w:rPr>
          <w:b/>
        </w:rPr>
        <w:t>FROM:</w:t>
      </w:r>
      <w:r w:rsidRPr="00CC758D">
        <w:t xml:space="preserve"> </w:t>
      </w:r>
      <w:r w:rsidRPr="00CC758D">
        <w:tab/>
        <w:t>George R. Willcox, Director, Operations and Accountability</w:t>
      </w:r>
    </w:p>
    <w:p w14:paraId="3330E860" w14:textId="77777777" w:rsidR="003272FC" w:rsidRPr="00CC758D" w:rsidRDefault="003272FC" w:rsidP="003272FC">
      <w:r w:rsidRPr="00CC758D">
        <w:tab/>
      </w:r>
      <w:r w:rsidRPr="00CC758D">
        <w:tab/>
        <w:t>Office of Career, Technical, and Adult Education</w:t>
      </w:r>
    </w:p>
    <w:p w14:paraId="764F88E8" w14:textId="77777777" w:rsidR="003272FC" w:rsidRPr="00CC758D" w:rsidRDefault="003272FC" w:rsidP="003272FC"/>
    <w:p w14:paraId="64442AE8" w14:textId="77777777" w:rsidR="003272FC" w:rsidRPr="00CC758D" w:rsidRDefault="003272FC" w:rsidP="003272FC">
      <w:pPr>
        <w:keepNext/>
        <w:keepLines/>
        <w:ind w:left="1440" w:hanging="1440"/>
        <w:outlineLvl w:val="1"/>
        <w:rPr>
          <w:bCs/>
        </w:rPr>
      </w:pPr>
      <w:r w:rsidRPr="00CC758D">
        <w:rPr>
          <w:b/>
          <w:bCs/>
        </w:rPr>
        <w:t>SUBJECT:</w:t>
      </w:r>
      <w:r w:rsidRPr="00CC758D">
        <w:rPr>
          <w:bCs/>
        </w:rPr>
        <w:tab/>
      </w:r>
      <w:r w:rsidRPr="00CC758D">
        <w:rPr>
          <w:b/>
          <w:bCs/>
        </w:rPr>
        <w:t>Serving Eligible Individuals During COVID-19 Related Closures</w:t>
      </w:r>
    </w:p>
    <w:p w14:paraId="262F0596" w14:textId="77777777" w:rsidR="003272FC" w:rsidRPr="00CC758D" w:rsidRDefault="003272FC" w:rsidP="003272FC">
      <w:pPr>
        <w:rPr>
          <w:rFonts w:eastAsia="Calibri"/>
        </w:rPr>
      </w:pPr>
    </w:p>
    <w:p w14:paraId="74F61645" w14:textId="77777777" w:rsidR="003272FC" w:rsidRPr="00CC758D" w:rsidRDefault="00382287" w:rsidP="003272FC">
      <w:pPr>
        <w:rPr>
          <w:rFonts w:eastAsia="Calibri"/>
        </w:rPr>
      </w:pPr>
      <w:hyperlink r:id="rId15" w:history="1">
        <w:r w:rsidR="003272FC" w:rsidRPr="00CC758D">
          <w:rPr>
            <w:rFonts w:eastAsia="Calibri"/>
            <w:color w:val="0000FF"/>
            <w:u w:val="single"/>
          </w:rPr>
          <w:t>Guidance</w:t>
        </w:r>
      </w:hyperlink>
      <w:r w:rsidR="003272FC" w:rsidRPr="00CC758D">
        <w:rPr>
          <w:rFonts w:eastAsia="Calibri"/>
        </w:rPr>
        <w:t xml:space="preserve"> from the U.S. Department of Education, posted March 27, 2020, recognizes that due to state restrictions and program closures related to the COVID-19 outbreak, Adult Education and Family Literacy Act (AEFLA) programs may not be able to administer in-person assessments. </w:t>
      </w:r>
    </w:p>
    <w:p w14:paraId="1FC1398C" w14:textId="77777777" w:rsidR="003272FC" w:rsidRPr="00CC758D" w:rsidRDefault="003272FC" w:rsidP="003272FC">
      <w:pPr>
        <w:rPr>
          <w:rFonts w:eastAsia="Calibri"/>
        </w:rPr>
      </w:pPr>
      <w:r w:rsidRPr="00CC758D">
        <w:rPr>
          <w:rFonts w:eastAsia="Calibri"/>
        </w:rPr>
        <w:t xml:space="preserve">Programs may, however, continue to enroll eligible individuals and provide services via remote contact hours and/or through distance education materials listed in the </w:t>
      </w:r>
      <w:hyperlink r:id="rId16" w:history="1">
        <w:r w:rsidRPr="00CC758D">
          <w:rPr>
            <w:rFonts w:eastAsia="Calibri"/>
            <w:i/>
            <w:color w:val="0000FF"/>
            <w:u w:val="single"/>
          </w:rPr>
          <w:t>Approved Distance Education Curriculum List</w:t>
        </w:r>
      </w:hyperlink>
      <w:r w:rsidRPr="00CC758D">
        <w:rPr>
          <w:rFonts w:eastAsia="Calibri"/>
        </w:rPr>
        <w:t xml:space="preserve">. </w:t>
      </w:r>
    </w:p>
    <w:p w14:paraId="52C979AA" w14:textId="77777777" w:rsidR="003272FC" w:rsidRPr="00CC758D" w:rsidRDefault="003272FC" w:rsidP="003272FC">
      <w:pPr>
        <w:rPr>
          <w:rFonts w:eastAsia="Calibri"/>
        </w:rPr>
      </w:pPr>
    </w:p>
    <w:p w14:paraId="164D4561" w14:textId="77777777" w:rsidR="003272FC" w:rsidRPr="00CC758D" w:rsidRDefault="003272FC" w:rsidP="003272FC">
      <w:pPr>
        <w:rPr>
          <w:rFonts w:eastAsia="Calibri"/>
        </w:rPr>
      </w:pPr>
      <w:r w:rsidRPr="00CC758D">
        <w:rPr>
          <w:rFonts w:eastAsia="Calibri"/>
        </w:rPr>
        <w:t xml:space="preserve">Newly enrolled students must complete an Adult Student Profile Document (ASPD). Because of the prevalence of program closures, it is expected that the ASPD will be completed with assistance from program personnel either by telephone or by email. The time spent completing an ASPD may be recorded as attendance hours. Although it is not expected that programs will be able to administer in-person initial assessments, programs must still determine an Educational Functioning Level for placement. This can be achieved by administering a non-NRS approved instrument such as a curriculum-based assessment or other diagnostic tool. To be considered a participant, newly enrolled students must accrue at least 12 </w:t>
      </w:r>
      <w:r w:rsidRPr="003D1D80">
        <w:rPr>
          <w:rFonts w:eastAsia="Calibri"/>
        </w:rPr>
        <w:t>attendance hours</w:t>
      </w:r>
      <w:r w:rsidRPr="004D4A88">
        <w:rPr>
          <w:rFonts w:eastAsia="Calibri"/>
        </w:rPr>
        <w:t>, which may consist of</w:t>
      </w:r>
      <w:r w:rsidRPr="00CC758D">
        <w:rPr>
          <w:rFonts w:eastAsia="Calibri"/>
          <w:sz w:val="16"/>
          <w:szCs w:val="16"/>
        </w:rPr>
        <w:t xml:space="preserve"> </w:t>
      </w:r>
      <w:r w:rsidRPr="00CC758D">
        <w:rPr>
          <w:rFonts w:eastAsia="Calibri"/>
        </w:rPr>
        <w:t xml:space="preserve">contact hours or proxy hours earned participating in an approved distance education curriculum. </w:t>
      </w:r>
    </w:p>
    <w:p w14:paraId="2D6B4CD1" w14:textId="77777777" w:rsidR="003272FC" w:rsidRPr="00CC758D" w:rsidRDefault="003272FC" w:rsidP="003272FC">
      <w:pPr>
        <w:rPr>
          <w:rFonts w:eastAsia="Calibri"/>
        </w:rPr>
      </w:pPr>
    </w:p>
    <w:p w14:paraId="086EB8B5" w14:textId="77777777" w:rsidR="003272FC" w:rsidRPr="00CC758D" w:rsidRDefault="003272FC" w:rsidP="003272FC">
      <w:pPr>
        <w:ind w:right="-270"/>
        <w:rPr>
          <w:rFonts w:eastAsia="Calibri"/>
        </w:rPr>
      </w:pPr>
      <w:r w:rsidRPr="00CC758D">
        <w:rPr>
          <w:rFonts w:eastAsia="Calibri"/>
        </w:rPr>
        <w:t xml:space="preserve">Current students may continue to receive instruction, and attendance should be entered in SSWS. </w:t>
      </w:r>
    </w:p>
    <w:p w14:paraId="1AB0B5DF" w14:textId="77777777" w:rsidR="003272FC" w:rsidRPr="00CC758D" w:rsidRDefault="003272FC" w:rsidP="003272FC">
      <w:pPr>
        <w:rPr>
          <w:rFonts w:eastAsia="Calibri"/>
        </w:rPr>
      </w:pPr>
    </w:p>
    <w:p w14:paraId="083DF5BF" w14:textId="77777777" w:rsidR="003272FC" w:rsidRPr="00CC758D" w:rsidRDefault="003272FC" w:rsidP="003272FC">
      <w:pPr>
        <w:rPr>
          <w:rFonts w:eastAsia="Calibri"/>
          <w:color w:val="222222"/>
          <w:shd w:val="clear" w:color="auto" w:fill="FFFFFF"/>
        </w:rPr>
      </w:pPr>
      <w:r w:rsidRPr="00CC758D">
        <w:rPr>
          <w:rFonts w:eastAsia="Calibri"/>
        </w:rPr>
        <w:t xml:space="preserve">This guidance is in effect for Virginia adult education providers delivering services during the COVID-19 related closures. Further guidance on how programs are expected to enter data for students unable to take an assessment will be forthcoming. </w:t>
      </w:r>
    </w:p>
    <w:p w14:paraId="4C0949AC" w14:textId="77777777" w:rsidR="003272FC" w:rsidRPr="00CC758D" w:rsidRDefault="003272FC" w:rsidP="003272FC">
      <w:pPr>
        <w:rPr>
          <w:rFonts w:eastAsia="Calibri"/>
          <w:color w:val="222222"/>
          <w:shd w:val="clear" w:color="auto" w:fill="FFFFFF"/>
        </w:rPr>
      </w:pPr>
    </w:p>
    <w:p w14:paraId="1B5C288C" w14:textId="77777777" w:rsidR="003272FC" w:rsidRPr="00CC758D" w:rsidRDefault="003272FC" w:rsidP="003272FC">
      <w:pPr>
        <w:rPr>
          <w:rFonts w:eastAsia="Calibri"/>
        </w:rPr>
      </w:pPr>
      <w:r w:rsidRPr="00CC758D">
        <w:rPr>
          <w:rFonts w:eastAsia="Calibri"/>
        </w:rPr>
        <w:t xml:space="preserve">If you have any questions, please contact Heidi Silver-Pacuilla, Ph.D., Adult Education Coordinator, by email at </w:t>
      </w:r>
      <w:hyperlink r:id="rId17" w:history="1">
        <w:r w:rsidRPr="00CC758D">
          <w:rPr>
            <w:rFonts w:eastAsia="Calibri"/>
            <w:color w:val="0000FF"/>
            <w:u w:val="single"/>
          </w:rPr>
          <w:t>oael@doe.virginia.gov</w:t>
        </w:r>
      </w:hyperlink>
      <w:r w:rsidRPr="00CC758D">
        <w:rPr>
          <w:rFonts w:eastAsia="Calibri"/>
        </w:rPr>
        <w:t xml:space="preserve"> or by telephone at (804) 786-3347.</w:t>
      </w:r>
    </w:p>
    <w:p w14:paraId="398C4D44" w14:textId="77777777" w:rsidR="003272FC" w:rsidRPr="00CC758D" w:rsidRDefault="003272FC" w:rsidP="003272FC">
      <w:pPr>
        <w:rPr>
          <w:rFonts w:eastAsia="Calibri"/>
        </w:rPr>
      </w:pPr>
    </w:p>
    <w:p w14:paraId="567CEB57" w14:textId="77777777" w:rsidR="003272FC" w:rsidRPr="00CC758D" w:rsidRDefault="003272FC" w:rsidP="003272FC">
      <w:pPr>
        <w:rPr>
          <w:rFonts w:eastAsia="Calibri"/>
        </w:rPr>
      </w:pPr>
    </w:p>
    <w:p w14:paraId="115D46F2" w14:textId="77777777" w:rsidR="003272FC" w:rsidRPr="00CC758D" w:rsidRDefault="003272FC" w:rsidP="003272FC">
      <w:pPr>
        <w:rPr>
          <w:rFonts w:eastAsia="Calibri"/>
        </w:rPr>
      </w:pPr>
      <w:r w:rsidRPr="00CC758D">
        <w:rPr>
          <w:rFonts w:eastAsia="Calibri"/>
        </w:rPr>
        <w:t>GRW/HSP/sed</w:t>
      </w:r>
    </w:p>
    <w:p w14:paraId="42775954" w14:textId="77777777" w:rsidR="003272FC" w:rsidRDefault="003272FC" w:rsidP="003272FC">
      <w:r>
        <w:br w:type="page"/>
      </w:r>
    </w:p>
    <w:p w14:paraId="77AAB3D1" w14:textId="77777777" w:rsidR="003272FC" w:rsidRPr="00CC758D" w:rsidRDefault="003272FC" w:rsidP="003272FC">
      <w:pPr>
        <w:jc w:val="center"/>
        <w:rPr>
          <w:rFonts w:eastAsia="Calibri"/>
        </w:rPr>
      </w:pPr>
      <w:r w:rsidRPr="00CC758D">
        <w:rPr>
          <w:rFonts w:eastAsia="Calibri"/>
        </w:rPr>
        <w:lastRenderedPageBreak/>
        <w:t>Department of Education</w:t>
      </w:r>
    </w:p>
    <w:p w14:paraId="6AC163FE" w14:textId="77777777" w:rsidR="003272FC" w:rsidRPr="00CC758D" w:rsidRDefault="003272FC" w:rsidP="003272FC">
      <w:pPr>
        <w:jc w:val="center"/>
        <w:rPr>
          <w:rFonts w:eastAsia="Calibri"/>
        </w:rPr>
      </w:pPr>
      <w:r w:rsidRPr="00CC758D">
        <w:rPr>
          <w:rFonts w:eastAsia="Calibri"/>
        </w:rPr>
        <w:t>P. O. BOX 2120</w:t>
      </w:r>
    </w:p>
    <w:p w14:paraId="1825E5E9" w14:textId="77777777" w:rsidR="003272FC" w:rsidRPr="00CC758D" w:rsidRDefault="003272FC" w:rsidP="003272FC">
      <w:pPr>
        <w:jc w:val="center"/>
        <w:rPr>
          <w:rFonts w:eastAsia="Calibri"/>
        </w:rPr>
      </w:pPr>
      <w:r w:rsidRPr="00CC758D">
        <w:rPr>
          <w:rFonts w:eastAsia="Calibri"/>
        </w:rPr>
        <w:t>Richmond, Virginia 23218-2120</w:t>
      </w:r>
    </w:p>
    <w:p w14:paraId="00F1DEEF" w14:textId="77777777" w:rsidR="003272FC" w:rsidRPr="00CC758D" w:rsidRDefault="003272FC" w:rsidP="003272FC">
      <w:pPr>
        <w:jc w:val="center"/>
        <w:rPr>
          <w:rFonts w:eastAsia="Calibri"/>
        </w:rPr>
      </w:pPr>
    </w:p>
    <w:p w14:paraId="5A022EA5" w14:textId="77777777" w:rsidR="003272FC" w:rsidRPr="00CC758D" w:rsidRDefault="003272FC" w:rsidP="003272FC">
      <w:pPr>
        <w:keepNext/>
        <w:jc w:val="center"/>
        <w:outlineLvl w:val="0"/>
      </w:pPr>
      <w:r w:rsidRPr="00CC758D">
        <w:t>ADULT EDUCATION MEMO NO. 026-20</w:t>
      </w:r>
    </w:p>
    <w:p w14:paraId="20C45626" w14:textId="77777777" w:rsidR="003272FC" w:rsidRPr="00CC758D" w:rsidRDefault="003272FC" w:rsidP="003272FC">
      <w:pPr>
        <w:jc w:val="center"/>
        <w:rPr>
          <w:rFonts w:eastAsia="Calibri"/>
          <w:u w:val="single"/>
        </w:rPr>
      </w:pPr>
    </w:p>
    <w:p w14:paraId="2729A575" w14:textId="77777777" w:rsidR="003272FC" w:rsidRPr="00CC758D" w:rsidRDefault="003272FC" w:rsidP="003272FC">
      <w:pPr>
        <w:rPr>
          <w:rFonts w:eastAsia="Calibri"/>
        </w:rPr>
      </w:pPr>
      <w:r w:rsidRPr="00CC758D">
        <w:rPr>
          <w:rFonts w:eastAsia="Calibri"/>
          <w:b/>
        </w:rPr>
        <w:t>DATE:</w:t>
      </w:r>
      <w:r w:rsidRPr="00CC758D">
        <w:rPr>
          <w:rFonts w:eastAsia="Calibri"/>
        </w:rPr>
        <w:tab/>
        <w:t>April 23, 2020</w:t>
      </w:r>
    </w:p>
    <w:p w14:paraId="03BD2F15" w14:textId="77777777" w:rsidR="003272FC" w:rsidRPr="00CC758D" w:rsidRDefault="003272FC" w:rsidP="003272FC">
      <w:pPr>
        <w:rPr>
          <w:rFonts w:eastAsia="Calibri"/>
        </w:rPr>
      </w:pPr>
      <w:r w:rsidRPr="00CC758D">
        <w:rPr>
          <w:rFonts w:eastAsia="Calibri"/>
        </w:rPr>
        <w:tab/>
      </w:r>
    </w:p>
    <w:p w14:paraId="0BC3E73D" w14:textId="77777777" w:rsidR="003272FC" w:rsidRPr="00CC758D" w:rsidRDefault="003272FC" w:rsidP="003272FC">
      <w:r w:rsidRPr="00CC758D">
        <w:rPr>
          <w:b/>
        </w:rPr>
        <w:t>TO:</w:t>
      </w:r>
      <w:r w:rsidRPr="00CC758D">
        <w:t xml:space="preserve"> </w:t>
      </w:r>
      <w:r w:rsidRPr="00CC758D">
        <w:tab/>
      </w:r>
      <w:r w:rsidRPr="00CC758D">
        <w:tab/>
        <w:t>Adult Education Program Administrators</w:t>
      </w:r>
    </w:p>
    <w:p w14:paraId="758AC1E2" w14:textId="77777777" w:rsidR="003272FC" w:rsidRPr="00CC758D" w:rsidRDefault="003272FC" w:rsidP="003272FC"/>
    <w:p w14:paraId="673CFA2E" w14:textId="77777777" w:rsidR="003272FC" w:rsidRPr="00CC758D" w:rsidRDefault="003272FC" w:rsidP="003272FC">
      <w:r w:rsidRPr="00CC758D">
        <w:rPr>
          <w:b/>
        </w:rPr>
        <w:t>FROM:</w:t>
      </w:r>
      <w:r w:rsidRPr="00CC758D">
        <w:t xml:space="preserve"> </w:t>
      </w:r>
      <w:r w:rsidRPr="00CC758D">
        <w:tab/>
        <w:t>George R. Willcox, Director, Operations and Accountability</w:t>
      </w:r>
    </w:p>
    <w:p w14:paraId="295692F3" w14:textId="77777777" w:rsidR="003272FC" w:rsidRPr="00CC758D" w:rsidRDefault="003272FC" w:rsidP="003272FC">
      <w:r w:rsidRPr="00CC758D">
        <w:tab/>
      </w:r>
      <w:r w:rsidRPr="00CC758D">
        <w:tab/>
        <w:t>Office of Career, Technical, and Adult Education</w:t>
      </w:r>
    </w:p>
    <w:p w14:paraId="79503EC1" w14:textId="77777777" w:rsidR="003272FC" w:rsidRPr="00CC758D" w:rsidRDefault="003272FC" w:rsidP="003272FC"/>
    <w:p w14:paraId="16846116" w14:textId="77777777" w:rsidR="003272FC" w:rsidRPr="00CC758D" w:rsidRDefault="003272FC" w:rsidP="003272FC">
      <w:pPr>
        <w:keepNext/>
        <w:keepLines/>
        <w:ind w:left="1440" w:hanging="1440"/>
        <w:outlineLvl w:val="1"/>
        <w:rPr>
          <w:bCs/>
        </w:rPr>
      </w:pPr>
      <w:r w:rsidRPr="00CC758D">
        <w:rPr>
          <w:b/>
          <w:bCs/>
        </w:rPr>
        <w:t>SUBJECT:</w:t>
      </w:r>
      <w:r w:rsidRPr="00CC758D">
        <w:rPr>
          <w:bCs/>
        </w:rPr>
        <w:tab/>
      </w:r>
      <w:r w:rsidRPr="00CC758D">
        <w:rPr>
          <w:b/>
          <w:bCs/>
        </w:rPr>
        <w:t>Reporting Eligible Individuals During COVID-19 Related Closures</w:t>
      </w:r>
    </w:p>
    <w:p w14:paraId="6F8D3CEA" w14:textId="77777777" w:rsidR="003272FC" w:rsidRPr="00CC758D" w:rsidRDefault="003272FC" w:rsidP="003272FC">
      <w:pPr>
        <w:rPr>
          <w:rFonts w:eastAsia="Calibri"/>
        </w:rPr>
      </w:pPr>
    </w:p>
    <w:p w14:paraId="1866D87E" w14:textId="77777777" w:rsidR="003272FC" w:rsidRPr="00CC758D" w:rsidRDefault="003272FC" w:rsidP="003272FC">
      <w:pPr>
        <w:rPr>
          <w:rFonts w:eastAsia="Calibri"/>
        </w:rPr>
      </w:pPr>
      <w:r w:rsidRPr="00CC758D">
        <w:rPr>
          <w:rFonts w:eastAsia="Calibri"/>
        </w:rPr>
        <w:t xml:space="preserve">This memo, along with </w:t>
      </w:r>
      <w:hyperlink r:id="rId18" w:history="1">
        <w:r w:rsidRPr="00CC758D">
          <w:rPr>
            <w:rFonts w:eastAsia="Calibri"/>
            <w:color w:val="0000FF"/>
            <w:u w:val="single"/>
          </w:rPr>
          <w:t>Directors Memo 025-20</w:t>
        </w:r>
      </w:hyperlink>
      <w:r w:rsidRPr="00CC758D">
        <w:rPr>
          <w:rFonts w:eastAsia="Calibri"/>
        </w:rPr>
        <w:t xml:space="preserve">, provides guidance on how to serve students and report student attendance and performance during the COVID-19 related closures. These memos serve as addendums to the current </w:t>
      </w:r>
      <w:hyperlink r:id="rId19" w:history="1">
        <w:r w:rsidRPr="00CC758D">
          <w:rPr>
            <w:rFonts w:eastAsia="Calibri"/>
            <w:i/>
            <w:color w:val="0000FF"/>
            <w:u w:val="single"/>
            <w:bdr w:val="none" w:sz="0" w:space="0" w:color="auto" w:frame="1"/>
            <w:shd w:val="clear" w:color="auto" w:fill="FFFFFF"/>
          </w:rPr>
          <w:t>Assessment and Distance Education Policy for Virginia Adult Education and Literacy Programs</w:t>
        </w:r>
      </w:hyperlink>
      <w:r w:rsidRPr="00CC758D">
        <w:rPr>
          <w:rFonts w:eastAsia="Calibri"/>
          <w:bdr w:val="none" w:sz="0" w:space="0" w:color="auto" w:frame="1"/>
          <w:shd w:val="clear" w:color="auto" w:fill="FFFFFF"/>
        </w:rPr>
        <w:t xml:space="preserve"> </w:t>
      </w:r>
      <w:r w:rsidRPr="004D4A88">
        <w:rPr>
          <w:rFonts w:eastAsia="Calibri"/>
        </w:rPr>
        <w:t>and are in effect until June 30, 2020</w:t>
      </w:r>
      <w:r w:rsidRPr="00CC758D">
        <w:rPr>
          <w:rFonts w:eastAsia="Calibri"/>
        </w:rPr>
        <w:t xml:space="preserve">. </w:t>
      </w:r>
    </w:p>
    <w:p w14:paraId="3C8C1A70" w14:textId="77777777" w:rsidR="003272FC" w:rsidRPr="00CC758D" w:rsidRDefault="003272FC" w:rsidP="003272FC">
      <w:pPr>
        <w:rPr>
          <w:rFonts w:eastAsia="Calibri"/>
        </w:rPr>
      </w:pPr>
    </w:p>
    <w:p w14:paraId="65DF0B29" w14:textId="77777777" w:rsidR="003272FC" w:rsidRPr="00CC758D" w:rsidRDefault="003272FC" w:rsidP="003272FC">
      <w:pPr>
        <w:rPr>
          <w:rFonts w:eastAsia="Calibri"/>
        </w:rPr>
      </w:pPr>
      <w:r w:rsidRPr="00CC758D">
        <w:rPr>
          <w:rFonts w:eastAsia="Calibri"/>
        </w:rPr>
        <w:t xml:space="preserve">Directors Memo 25-20 provides guidance as to how Adult Education and Family Literacy Act (AEFLA) programs can enroll eligible individuals and provide services via remote contact hours and/or through distance education materials listed in the </w:t>
      </w:r>
      <w:hyperlink r:id="rId20" w:history="1">
        <w:r w:rsidRPr="00CC758D">
          <w:rPr>
            <w:rFonts w:eastAsia="Calibri"/>
            <w:i/>
            <w:color w:val="0000FF"/>
            <w:u w:val="single"/>
          </w:rPr>
          <w:t>Approved Distance Education Curriculum List</w:t>
        </w:r>
      </w:hyperlink>
      <w:r w:rsidRPr="00CC758D">
        <w:rPr>
          <w:rFonts w:eastAsia="Calibri"/>
        </w:rPr>
        <w:t>.</w:t>
      </w:r>
    </w:p>
    <w:p w14:paraId="38BC00E2" w14:textId="77777777" w:rsidR="003272FC" w:rsidRPr="00CC758D" w:rsidRDefault="003272FC" w:rsidP="003272FC">
      <w:pPr>
        <w:rPr>
          <w:rFonts w:eastAsia="Calibri"/>
        </w:rPr>
      </w:pPr>
    </w:p>
    <w:p w14:paraId="1F7AA18A" w14:textId="77777777" w:rsidR="003272FC" w:rsidRPr="00CC758D" w:rsidRDefault="003272FC" w:rsidP="003272FC">
      <w:pPr>
        <w:rPr>
          <w:rFonts w:eastAsia="Calibri"/>
        </w:rPr>
      </w:pPr>
      <w:r w:rsidRPr="00CC758D">
        <w:rPr>
          <w:rFonts w:eastAsia="Calibri"/>
        </w:rPr>
        <w:t xml:space="preserve">This memo provides additional information on how to report attendance and outcomes for students for the remainder of program year 2019-2020 and on allowances for the use of remote assessments. </w:t>
      </w:r>
    </w:p>
    <w:p w14:paraId="3E93F0E4" w14:textId="77777777" w:rsidR="003272FC" w:rsidRPr="00CC758D" w:rsidRDefault="003272FC" w:rsidP="003272FC">
      <w:pPr>
        <w:rPr>
          <w:rFonts w:eastAsia="Calibri"/>
        </w:rPr>
      </w:pPr>
    </w:p>
    <w:p w14:paraId="4C8D38CA" w14:textId="77777777" w:rsidR="003272FC" w:rsidRPr="00CC758D" w:rsidRDefault="003272FC" w:rsidP="003272FC">
      <w:pPr>
        <w:rPr>
          <w:rFonts w:eastAsia="Calibri"/>
        </w:rPr>
      </w:pPr>
      <w:r w:rsidRPr="00CC758D">
        <w:rPr>
          <w:rFonts w:eastAsia="Calibri"/>
        </w:rPr>
        <w:t xml:space="preserve">The VDOE has released a </w:t>
      </w:r>
      <w:hyperlink r:id="rId21" w:history="1">
        <w:r w:rsidRPr="00CC758D">
          <w:rPr>
            <w:rStyle w:val="Hyperlink"/>
            <w:rFonts w:eastAsia="Calibri"/>
          </w:rPr>
          <w:t>recorded tutorial</w:t>
        </w:r>
      </w:hyperlink>
      <w:r w:rsidRPr="00CC758D">
        <w:rPr>
          <w:rFonts w:eastAsia="Calibri"/>
        </w:rPr>
        <w:t xml:space="preserve"> on assessment data entry steps that will allow the Single Sign-on for Web Systems (SSWS) to recognize students who are unable to pre-test or post-test as a result of restrictions on in-person testing. Program data entry staff must review the tutorial and accompanying slides and transcript before entering student data.</w:t>
      </w:r>
    </w:p>
    <w:p w14:paraId="60C86EAE" w14:textId="77777777" w:rsidR="003272FC" w:rsidRPr="00CC758D" w:rsidRDefault="003272FC" w:rsidP="003272FC">
      <w:pPr>
        <w:rPr>
          <w:rFonts w:eastAsia="Calibri"/>
        </w:rPr>
      </w:pPr>
    </w:p>
    <w:p w14:paraId="044AE620" w14:textId="77777777" w:rsidR="003272FC" w:rsidRPr="00CC758D" w:rsidRDefault="003272FC" w:rsidP="003272FC">
      <w:pPr>
        <w:rPr>
          <w:rFonts w:eastAsia="Calibri"/>
        </w:rPr>
      </w:pPr>
      <w:r w:rsidRPr="00CC758D">
        <w:rPr>
          <w:rFonts w:eastAsia="Calibri"/>
        </w:rPr>
        <w:t>Many NRS-approved test publishers have begun a phased-in approach to offering remotely</w:t>
      </w:r>
      <w:r>
        <w:rPr>
          <w:rFonts w:eastAsia="Calibri"/>
        </w:rPr>
        <w:t xml:space="preserve"> proctored ass</w:t>
      </w:r>
      <w:r w:rsidRPr="00CC758D">
        <w:rPr>
          <w:rFonts w:eastAsia="Calibri"/>
        </w:rPr>
        <w:t xml:space="preserve">essments. The VDOE expects program administrators to stay in contact with the relevant publishers’ representatives to learn more and receive official guidance. The VDOE expects that any certified assessors who plan to administer remote proctoring be knowledgeable about the publishers’ guidelines. We recommend that no new assessors be certified to administer remote proctoring at this time. </w:t>
      </w:r>
    </w:p>
    <w:p w14:paraId="486B1618" w14:textId="77777777" w:rsidR="003272FC" w:rsidRPr="00CC758D" w:rsidRDefault="003272FC" w:rsidP="003272FC">
      <w:pPr>
        <w:rPr>
          <w:rFonts w:eastAsia="Calibri"/>
          <w:color w:val="222222"/>
          <w:shd w:val="clear" w:color="auto" w:fill="FFFFFF"/>
        </w:rPr>
      </w:pPr>
    </w:p>
    <w:p w14:paraId="4F3B6099" w14:textId="77777777" w:rsidR="003272FC" w:rsidRPr="00CC758D" w:rsidRDefault="003272FC" w:rsidP="003272FC">
      <w:pPr>
        <w:rPr>
          <w:rFonts w:eastAsia="Calibri"/>
        </w:rPr>
      </w:pPr>
      <w:r w:rsidRPr="00CC758D">
        <w:rPr>
          <w:rFonts w:eastAsia="Calibri"/>
        </w:rPr>
        <w:t xml:space="preserve">If you have any questions, please contact Heidi Silver-Pacuilla, Ph.D., Adult Education Coordinator, by email at </w:t>
      </w:r>
      <w:hyperlink r:id="rId22" w:history="1">
        <w:r w:rsidRPr="00CC758D">
          <w:rPr>
            <w:rFonts w:eastAsia="Calibri"/>
            <w:color w:val="0000FF"/>
            <w:u w:val="single"/>
          </w:rPr>
          <w:t>oael@doe.virginia.gov</w:t>
        </w:r>
      </w:hyperlink>
      <w:r w:rsidRPr="00CC758D">
        <w:rPr>
          <w:rFonts w:eastAsia="Calibri"/>
        </w:rPr>
        <w:t xml:space="preserve"> or by telephone at (804) 786-3347.</w:t>
      </w:r>
    </w:p>
    <w:p w14:paraId="33F5AB2B" w14:textId="77777777" w:rsidR="003272FC" w:rsidRPr="00CC758D" w:rsidRDefault="003272FC" w:rsidP="003272FC">
      <w:pPr>
        <w:rPr>
          <w:rFonts w:eastAsia="Calibri"/>
        </w:rPr>
      </w:pPr>
    </w:p>
    <w:p w14:paraId="72B46570" w14:textId="77777777" w:rsidR="003272FC" w:rsidRPr="00CC758D" w:rsidRDefault="003272FC" w:rsidP="003272FC">
      <w:pPr>
        <w:rPr>
          <w:rFonts w:eastAsia="Calibri"/>
        </w:rPr>
      </w:pPr>
    </w:p>
    <w:p w14:paraId="0DA46B35" w14:textId="77777777" w:rsidR="003272FC" w:rsidRPr="00234CF6" w:rsidRDefault="003272FC" w:rsidP="003272FC">
      <w:pPr>
        <w:rPr>
          <w:b/>
          <w:bCs/>
        </w:rPr>
      </w:pPr>
      <w:r w:rsidRPr="00CC758D">
        <w:rPr>
          <w:rFonts w:eastAsia="Calibri"/>
        </w:rPr>
        <w:t>GRW/HSP/sed</w:t>
      </w:r>
    </w:p>
    <w:p w14:paraId="77B18AEB" w14:textId="77777777" w:rsidR="003272FC" w:rsidRPr="00234CF6" w:rsidRDefault="003272FC" w:rsidP="003272FC">
      <w:pPr>
        <w:pStyle w:val="Heading2"/>
        <w:rPr>
          <w:rFonts w:ascii="Times New Roman" w:hAnsi="Times New Roman" w:cs="Times New Roman"/>
          <w:b w:val="0"/>
          <w:color w:val="auto"/>
        </w:rPr>
      </w:pPr>
      <w:r>
        <w:rPr>
          <w:rFonts w:ascii="Times New Roman" w:hAnsi="Times New Roman" w:cs="Times New Roman"/>
          <w:color w:val="auto"/>
        </w:rPr>
        <w:lastRenderedPageBreak/>
        <w:t xml:space="preserve">Implementation of </w:t>
      </w:r>
      <w:r w:rsidRPr="00234CF6">
        <w:rPr>
          <w:rFonts w:ascii="Times New Roman" w:hAnsi="Times New Roman" w:cs="Times New Roman"/>
          <w:color w:val="auto"/>
        </w:rPr>
        <w:t xml:space="preserve">Remote Testing </w:t>
      </w:r>
    </w:p>
    <w:p w14:paraId="712B6230" w14:textId="77777777" w:rsidR="003272FC" w:rsidRPr="004D4A88" w:rsidRDefault="003272FC" w:rsidP="003272FC">
      <w:pPr>
        <w:spacing w:after="240"/>
      </w:pPr>
      <w:r>
        <w:t xml:space="preserve">When in-person testing is unavailable, </w:t>
      </w:r>
      <w:r w:rsidRPr="00234CF6">
        <w:t xml:space="preserve">adult education </w:t>
      </w:r>
      <w:r>
        <w:t>providers</w:t>
      </w:r>
      <w:r w:rsidRPr="00234CF6">
        <w:t xml:space="preserve"> </w:t>
      </w:r>
      <w:r>
        <w:t>may consider remote testing for determining accurate placement of students</w:t>
      </w:r>
      <w:r w:rsidRPr="00234CF6">
        <w:t xml:space="preserve"> as well as support</w:t>
      </w:r>
      <w:r>
        <w:t>ing</w:t>
      </w:r>
      <w:r w:rsidRPr="00234CF6">
        <w:t xml:space="preserve"> performance reporting under the NRS.</w:t>
      </w:r>
      <w:r>
        <w:t xml:space="preserve"> If remote testing is implemented, providers are required to follow test publisher guidelines, including but not limited to:</w:t>
      </w:r>
    </w:p>
    <w:p w14:paraId="2862BF5A" w14:textId="77777777" w:rsidR="003272FC" w:rsidRPr="004D4A88" w:rsidRDefault="003272FC" w:rsidP="003272FC">
      <w:pPr>
        <w:pStyle w:val="ListParagraph"/>
        <w:numPr>
          <w:ilvl w:val="0"/>
          <w:numId w:val="27"/>
        </w:numPr>
        <w:spacing w:after="240"/>
      </w:pPr>
      <w:r w:rsidRPr="004D4A88">
        <w:t xml:space="preserve">Student </w:t>
      </w:r>
      <w:r>
        <w:rPr>
          <w:bCs/>
        </w:rPr>
        <w:t>p</w:t>
      </w:r>
      <w:r w:rsidRPr="004D4A88">
        <w:rPr>
          <w:bCs/>
        </w:rPr>
        <w:t>re-</w:t>
      </w:r>
      <w:r>
        <w:rPr>
          <w:bCs/>
        </w:rPr>
        <w:t>s</w:t>
      </w:r>
      <w:r w:rsidRPr="004D4A88">
        <w:rPr>
          <w:bCs/>
        </w:rPr>
        <w:t xml:space="preserve">creening and </w:t>
      </w:r>
      <w:r>
        <w:rPr>
          <w:bCs/>
        </w:rPr>
        <w:t>t</w:t>
      </w:r>
      <w:r w:rsidRPr="004D4A88">
        <w:rPr>
          <w:bCs/>
        </w:rPr>
        <w:t xml:space="preserve">est </w:t>
      </w:r>
      <w:r>
        <w:rPr>
          <w:bCs/>
        </w:rPr>
        <w:t>o</w:t>
      </w:r>
      <w:r w:rsidRPr="004D4A88">
        <w:rPr>
          <w:bCs/>
        </w:rPr>
        <w:t>rientation</w:t>
      </w:r>
      <w:r w:rsidRPr="004D4A88">
        <w:t xml:space="preserve"> </w:t>
      </w:r>
    </w:p>
    <w:p w14:paraId="6F53B988" w14:textId="77777777" w:rsidR="003272FC" w:rsidRPr="004D4A88" w:rsidRDefault="003272FC" w:rsidP="003272FC">
      <w:pPr>
        <w:pStyle w:val="ListParagraph"/>
        <w:numPr>
          <w:ilvl w:val="0"/>
          <w:numId w:val="27"/>
        </w:numPr>
        <w:spacing w:after="240"/>
      </w:pPr>
      <w:r w:rsidRPr="004D4A88">
        <w:rPr>
          <w:bCs/>
        </w:rPr>
        <w:t>T</w:t>
      </w:r>
      <w:r>
        <w:rPr>
          <w:bCs/>
        </w:rPr>
        <w:t>est s</w:t>
      </w:r>
      <w:r w:rsidRPr="004D4A88">
        <w:rPr>
          <w:bCs/>
        </w:rPr>
        <w:t>ecurity</w:t>
      </w:r>
      <w:r w:rsidRPr="004D4A88">
        <w:t xml:space="preserve"> </w:t>
      </w:r>
    </w:p>
    <w:p w14:paraId="7A018E70" w14:textId="77777777" w:rsidR="003272FC" w:rsidRPr="004D4A88" w:rsidRDefault="003272FC" w:rsidP="003272FC">
      <w:pPr>
        <w:pStyle w:val="ListParagraph"/>
        <w:numPr>
          <w:ilvl w:val="0"/>
          <w:numId w:val="27"/>
        </w:numPr>
        <w:spacing w:after="240"/>
      </w:pPr>
      <w:r w:rsidRPr="004D4A88">
        <w:rPr>
          <w:bCs/>
        </w:rPr>
        <w:t xml:space="preserve">Proctor </w:t>
      </w:r>
      <w:r>
        <w:rPr>
          <w:bCs/>
        </w:rPr>
        <w:t>c</w:t>
      </w:r>
      <w:r w:rsidRPr="004D4A88">
        <w:rPr>
          <w:bCs/>
        </w:rPr>
        <w:t>ompliance</w:t>
      </w:r>
    </w:p>
    <w:p w14:paraId="28C25E98" w14:textId="77777777" w:rsidR="003272FC" w:rsidRPr="004D4A88" w:rsidRDefault="003272FC" w:rsidP="003272FC">
      <w:pPr>
        <w:pStyle w:val="ListParagraph"/>
        <w:numPr>
          <w:ilvl w:val="0"/>
          <w:numId w:val="27"/>
        </w:numPr>
        <w:spacing w:after="240"/>
      </w:pPr>
      <w:r w:rsidRPr="004D4A88">
        <w:rPr>
          <w:bCs/>
        </w:rPr>
        <w:t xml:space="preserve">Administration </w:t>
      </w:r>
      <w:r>
        <w:rPr>
          <w:bCs/>
        </w:rPr>
        <w:t>c</w:t>
      </w:r>
      <w:r w:rsidRPr="004D4A88">
        <w:rPr>
          <w:bCs/>
        </w:rPr>
        <w:t>ompliance</w:t>
      </w:r>
    </w:p>
    <w:p w14:paraId="43B3A318" w14:textId="77777777" w:rsidR="003272FC" w:rsidRPr="004D4A88" w:rsidRDefault="003272FC" w:rsidP="003272FC">
      <w:pPr>
        <w:pStyle w:val="ListParagraph"/>
        <w:numPr>
          <w:ilvl w:val="0"/>
          <w:numId w:val="27"/>
        </w:numPr>
        <w:spacing w:after="240"/>
      </w:pPr>
      <w:r w:rsidRPr="004D4A88">
        <w:rPr>
          <w:bCs/>
        </w:rPr>
        <w:t>Retesting</w:t>
      </w:r>
      <w:r w:rsidRPr="004D4A88">
        <w:t xml:space="preserve"> </w:t>
      </w:r>
    </w:p>
    <w:p w14:paraId="5A6EE389" w14:textId="77777777" w:rsidR="003272FC" w:rsidRDefault="003272FC" w:rsidP="000E3660">
      <w:pPr>
        <w:pStyle w:val="TOC1"/>
        <w:rPr>
          <w:rStyle w:val="Hyperlink"/>
          <w:b/>
          <w:color w:val="auto"/>
          <w:u w:val="none"/>
        </w:rPr>
        <w:sectPr w:rsidR="003272FC" w:rsidSect="003272FC">
          <w:pgSz w:w="12240" w:h="15840" w:code="1"/>
          <w:pgMar w:top="1080" w:right="1440" w:bottom="1440" w:left="1440" w:header="720" w:footer="720" w:gutter="0"/>
          <w:cols w:space="720"/>
          <w:titlePg/>
          <w:docGrid w:linePitch="360"/>
        </w:sectPr>
      </w:pPr>
    </w:p>
    <w:p w14:paraId="67132039" w14:textId="021E2B47" w:rsidR="00322F38" w:rsidRPr="00B64DCB" w:rsidRDefault="00322F38" w:rsidP="000E3660">
      <w:pPr>
        <w:pStyle w:val="TOC1"/>
        <w:rPr>
          <w:rStyle w:val="Hyperlink"/>
          <w:b/>
          <w:color w:val="auto"/>
          <w:u w:val="none"/>
        </w:rPr>
      </w:pPr>
      <w:r>
        <w:rPr>
          <w:rStyle w:val="Hyperlink"/>
          <w:b/>
          <w:color w:val="auto"/>
          <w:u w:val="none"/>
        </w:rPr>
        <w:lastRenderedPageBreak/>
        <w:t xml:space="preserve">Assessment </w:t>
      </w:r>
      <w:r w:rsidRPr="00B64DCB">
        <w:rPr>
          <w:rStyle w:val="Hyperlink"/>
          <w:b/>
          <w:color w:val="auto"/>
          <w:u w:val="none"/>
        </w:rPr>
        <w:t>Policy</w:t>
      </w:r>
    </w:p>
    <w:p w14:paraId="63C829DC" w14:textId="77777777" w:rsidR="00322F38" w:rsidRPr="007D56B6" w:rsidRDefault="00322F38" w:rsidP="000E3660">
      <w:pPr>
        <w:pStyle w:val="TOC1"/>
        <w:rPr>
          <w:rStyle w:val="Hyperlink"/>
          <w:b/>
          <w:color w:val="auto"/>
          <w:u w:val="none"/>
        </w:rPr>
      </w:pPr>
      <w:r w:rsidRPr="007D56B6">
        <w:rPr>
          <w:rStyle w:val="Hyperlink"/>
          <w:b/>
          <w:color w:val="auto"/>
          <w:u w:val="none"/>
        </w:rPr>
        <w:t>for Virginia Adult Education and Literacy Programs</w:t>
      </w:r>
    </w:p>
    <w:p w14:paraId="0A249B02" w14:textId="128C5F83" w:rsidR="005B2F0E" w:rsidRPr="007D56B6" w:rsidRDefault="00192B6E">
      <w:pPr>
        <w:pStyle w:val="TOC1"/>
        <w:rPr>
          <w:rFonts w:eastAsiaTheme="minorEastAsia"/>
          <w:sz w:val="22"/>
          <w:szCs w:val="22"/>
        </w:rPr>
      </w:pPr>
      <w:r w:rsidRPr="007D56B6">
        <w:rPr>
          <w:smallCaps/>
        </w:rPr>
        <w:fldChar w:fldCharType="begin"/>
      </w:r>
      <w:r w:rsidRPr="007D56B6">
        <w:rPr>
          <w:smallCaps/>
        </w:rPr>
        <w:instrText xml:space="preserve"> TOC \o "1-3" \h \z \u </w:instrText>
      </w:r>
      <w:r w:rsidRPr="007D56B6">
        <w:rPr>
          <w:smallCaps/>
        </w:rPr>
        <w:fldChar w:fldCharType="separate"/>
      </w:r>
      <w:hyperlink w:anchor="_Toc59452577" w:history="1">
        <w:r w:rsidR="005B2F0E" w:rsidRPr="007D56B6">
          <w:rPr>
            <w:rStyle w:val="Hyperlink"/>
          </w:rPr>
          <w:t>I. Introduction and Context</w:t>
        </w:r>
        <w:r w:rsidR="005B2F0E" w:rsidRPr="007D56B6">
          <w:rPr>
            <w:webHidden/>
          </w:rPr>
          <w:tab/>
        </w:r>
        <w:r w:rsidR="005B2F0E" w:rsidRPr="007D56B6">
          <w:rPr>
            <w:webHidden/>
          </w:rPr>
          <w:fldChar w:fldCharType="begin"/>
        </w:r>
        <w:r w:rsidR="005B2F0E" w:rsidRPr="007D56B6">
          <w:rPr>
            <w:webHidden/>
          </w:rPr>
          <w:instrText xml:space="preserve"> PAGEREF _Toc59452577 \h </w:instrText>
        </w:r>
        <w:r w:rsidR="005B2F0E" w:rsidRPr="007D56B6">
          <w:rPr>
            <w:webHidden/>
          </w:rPr>
        </w:r>
        <w:r w:rsidR="005B2F0E" w:rsidRPr="007D56B6">
          <w:rPr>
            <w:webHidden/>
          </w:rPr>
          <w:fldChar w:fldCharType="separate"/>
        </w:r>
        <w:r w:rsidR="003272FC">
          <w:rPr>
            <w:webHidden/>
          </w:rPr>
          <w:t>8</w:t>
        </w:r>
        <w:r w:rsidR="005B2F0E" w:rsidRPr="007D56B6">
          <w:rPr>
            <w:webHidden/>
          </w:rPr>
          <w:fldChar w:fldCharType="end"/>
        </w:r>
      </w:hyperlink>
    </w:p>
    <w:p w14:paraId="395B5B6B" w14:textId="7B95004B" w:rsidR="005B2F0E" w:rsidRPr="007D56B6" w:rsidRDefault="00382287">
      <w:pPr>
        <w:pStyle w:val="TOC2"/>
        <w:rPr>
          <w:rFonts w:eastAsiaTheme="minorEastAsia"/>
          <w:noProof/>
          <w:sz w:val="22"/>
          <w:szCs w:val="22"/>
        </w:rPr>
      </w:pPr>
      <w:hyperlink w:anchor="_Toc59452578" w:history="1">
        <w:r w:rsidR="005B2F0E" w:rsidRPr="007D56B6">
          <w:rPr>
            <w:rStyle w:val="Hyperlink"/>
            <w:noProof/>
          </w:rPr>
          <w:t>A. Need for a State Assessment Policy</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_Toc59452578 \h </w:instrText>
        </w:r>
        <w:r w:rsidR="005B2F0E" w:rsidRPr="007D56B6">
          <w:rPr>
            <w:noProof/>
            <w:webHidden/>
          </w:rPr>
        </w:r>
        <w:r w:rsidR="005B2F0E" w:rsidRPr="007D56B6">
          <w:rPr>
            <w:noProof/>
            <w:webHidden/>
          </w:rPr>
          <w:fldChar w:fldCharType="separate"/>
        </w:r>
        <w:r w:rsidR="003272FC">
          <w:rPr>
            <w:noProof/>
            <w:webHidden/>
          </w:rPr>
          <w:t>8</w:t>
        </w:r>
        <w:r w:rsidR="005B2F0E" w:rsidRPr="007D56B6">
          <w:rPr>
            <w:noProof/>
            <w:webHidden/>
          </w:rPr>
          <w:fldChar w:fldCharType="end"/>
        </w:r>
      </w:hyperlink>
    </w:p>
    <w:p w14:paraId="00CEDA7D" w14:textId="416B8370" w:rsidR="005B2F0E" w:rsidRPr="007D56B6" w:rsidRDefault="00382287">
      <w:pPr>
        <w:pStyle w:val="TOC3"/>
        <w:rPr>
          <w:rFonts w:ascii="Times New Roman" w:hAnsi="Times New Roman" w:cs="Times New Roman"/>
          <w:noProof/>
        </w:rPr>
      </w:pPr>
      <w:hyperlink w:anchor="_Toc59452579" w:history="1">
        <w:r w:rsidR="005B2F0E" w:rsidRPr="007D56B6">
          <w:rPr>
            <w:rStyle w:val="Hyperlink"/>
            <w:rFonts w:ascii="Times New Roman" w:hAnsi="Times New Roman" w:cs="Times New Roman"/>
            <w:noProof/>
          </w:rPr>
          <w:t>Reliability and Validity</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_Toc59452579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8</w:t>
        </w:r>
        <w:r w:rsidR="005B2F0E" w:rsidRPr="007D56B6">
          <w:rPr>
            <w:rFonts w:ascii="Times New Roman" w:hAnsi="Times New Roman" w:cs="Times New Roman"/>
            <w:noProof/>
            <w:webHidden/>
          </w:rPr>
          <w:fldChar w:fldCharType="end"/>
        </w:r>
      </w:hyperlink>
    </w:p>
    <w:p w14:paraId="1AA08CE2" w14:textId="04318F26" w:rsidR="005B2F0E" w:rsidRPr="007D56B6" w:rsidRDefault="00382287">
      <w:pPr>
        <w:pStyle w:val="TOC3"/>
        <w:rPr>
          <w:rFonts w:ascii="Times New Roman" w:hAnsi="Times New Roman" w:cs="Times New Roman"/>
          <w:noProof/>
        </w:rPr>
      </w:pPr>
      <w:hyperlink w:anchor="_Toc59452580" w:history="1">
        <w:r w:rsidR="005B2F0E" w:rsidRPr="007D56B6">
          <w:rPr>
            <w:rStyle w:val="Hyperlink"/>
            <w:rFonts w:ascii="Times New Roman" w:hAnsi="Times New Roman" w:cs="Times New Roman"/>
            <w:noProof/>
          </w:rPr>
          <w:t>Educational Functioning Level (EFL) Gain</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_Toc59452580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9</w:t>
        </w:r>
        <w:r w:rsidR="005B2F0E" w:rsidRPr="007D56B6">
          <w:rPr>
            <w:rFonts w:ascii="Times New Roman" w:hAnsi="Times New Roman" w:cs="Times New Roman"/>
            <w:noProof/>
            <w:webHidden/>
          </w:rPr>
          <w:fldChar w:fldCharType="end"/>
        </w:r>
      </w:hyperlink>
    </w:p>
    <w:p w14:paraId="1C4978AC" w14:textId="7E2A55D4" w:rsidR="005B2F0E" w:rsidRPr="007D56B6" w:rsidRDefault="00382287">
      <w:pPr>
        <w:pStyle w:val="TOC2"/>
        <w:rPr>
          <w:rFonts w:eastAsiaTheme="minorEastAsia"/>
          <w:noProof/>
          <w:sz w:val="22"/>
          <w:szCs w:val="22"/>
        </w:rPr>
      </w:pPr>
      <w:hyperlink w:anchor="_Toc59452581" w:history="1">
        <w:r w:rsidR="005B2F0E" w:rsidRPr="007D56B6">
          <w:rPr>
            <w:rStyle w:val="Hyperlink"/>
            <w:noProof/>
          </w:rPr>
          <w:t>B. Purposes and Uses of Assessment</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_Toc59452581 \h </w:instrText>
        </w:r>
        <w:r w:rsidR="005B2F0E" w:rsidRPr="007D56B6">
          <w:rPr>
            <w:noProof/>
            <w:webHidden/>
          </w:rPr>
        </w:r>
        <w:r w:rsidR="005B2F0E" w:rsidRPr="007D56B6">
          <w:rPr>
            <w:noProof/>
            <w:webHidden/>
          </w:rPr>
          <w:fldChar w:fldCharType="separate"/>
        </w:r>
        <w:r w:rsidR="003272FC">
          <w:rPr>
            <w:noProof/>
            <w:webHidden/>
          </w:rPr>
          <w:t>10</w:t>
        </w:r>
        <w:r w:rsidR="005B2F0E" w:rsidRPr="007D56B6">
          <w:rPr>
            <w:noProof/>
            <w:webHidden/>
          </w:rPr>
          <w:fldChar w:fldCharType="end"/>
        </w:r>
      </w:hyperlink>
    </w:p>
    <w:p w14:paraId="49A710CC" w14:textId="61C2E369" w:rsidR="005B2F0E" w:rsidRPr="007D56B6" w:rsidRDefault="00382287">
      <w:pPr>
        <w:pStyle w:val="TOC3"/>
        <w:rPr>
          <w:rFonts w:ascii="Times New Roman" w:hAnsi="Times New Roman" w:cs="Times New Roman"/>
          <w:noProof/>
        </w:rPr>
      </w:pPr>
      <w:hyperlink w:anchor="_Toc59452582" w:history="1">
        <w:r w:rsidR="005B2F0E" w:rsidRPr="007D56B6">
          <w:rPr>
            <w:rStyle w:val="Hyperlink"/>
            <w:rFonts w:ascii="Times New Roman" w:hAnsi="Times New Roman" w:cs="Times New Roman"/>
            <w:noProof/>
          </w:rPr>
          <w:t>Measure Learner Knowledge and Progress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_Toc59452582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10</w:t>
        </w:r>
        <w:r w:rsidR="005B2F0E" w:rsidRPr="007D56B6">
          <w:rPr>
            <w:rFonts w:ascii="Times New Roman" w:hAnsi="Times New Roman" w:cs="Times New Roman"/>
            <w:noProof/>
            <w:webHidden/>
          </w:rPr>
          <w:fldChar w:fldCharType="end"/>
        </w:r>
      </w:hyperlink>
    </w:p>
    <w:p w14:paraId="293C4E0C" w14:textId="51D47495" w:rsidR="005B2F0E" w:rsidRPr="007D56B6" w:rsidRDefault="00382287">
      <w:pPr>
        <w:pStyle w:val="TOC3"/>
        <w:rPr>
          <w:rFonts w:ascii="Times New Roman" w:hAnsi="Times New Roman" w:cs="Times New Roman"/>
          <w:noProof/>
        </w:rPr>
      </w:pPr>
      <w:hyperlink w:anchor="_Toc59452583" w:history="1">
        <w:r w:rsidR="005B2F0E" w:rsidRPr="007D56B6">
          <w:rPr>
            <w:rStyle w:val="Hyperlink"/>
            <w:rFonts w:ascii="Times New Roman" w:hAnsi="Times New Roman" w:cs="Times New Roman"/>
            <w:noProof/>
          </w:rPr>
          <w:t>Guide and Determine the Effectiveness of Instruction</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_Toc59452583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10</w:t>
        </w:r>
        <w:r w:rsidR="005B2F0E" w:rsidRPr="007D56B6">
          <w:rPr>
            <w:rFonts w:ascii="Times New Roman" w:hAnsi="Times New Roman" w:cs="Times New Roman"/>
            <w:noProof/>
            <w:webHidden/>
          </w:rPr>
          <w:fldChar w:fldCharType="end"/>
        </w:r>
      </w:hyperlink>
    </w:p>
    <w:p w14:paraId="098ADBC2" w14:textId="28076CC6" w:rsidR="005B2F0E" w:rsidRPr="007D56B6" w:rsidRDefault="00382287">
      <w:pPr>
        <w:pStyle w:val="TOC3"/>
        <w:rPr>
          <w:rFonts w:ascii="Times New Roman" w:hAnsi="Times New Roman" w:cs="Times New Roman"/>
          <w:noProof/>
        </w:rPr>
      </w:pPr>
      <w:hyperlink w:anchor="_Toc59452584" w:history="1">
        <w:r w:rsidR="005B2F0E" w:rsidRPr="007D56B6">
          <w:rPr>
            <w:rStyle w:val="Hyperlink"/>
            <w:rFonts w:ascii="Times New Roman" w:hAnsi="Times New Roman" w:cs="Times New Roman"/>
            <w:noProof/>
          </w:rPr>
          <w:t>Make Decisions Related To Learner, Staff, and Program Accountability</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_Toc59452584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10</w:t>
        </w:r>
        <w:r w:rsidR="005B2F0E" w:rsidRPr="007D56B6">
          <w:rPr>
            <w:rFonts w:ascii="Times New Roman" w:hAnsi="Times New Roman" w:cs="Times New Roman"/>
            <w:noProof/>
            <w:webHidden/>
          </w:rPr>
          <w:fldChar w:fldCharType="end"/>
        </w:r>
      </w:hyperlink>
    </w:p>
    <w:p w14:paraId="2F1D5A33" w14:textId="025B915A" w:rsidR="005B2F0E" w:rsidRPr="007D56B6" w:rsidRDefault="00382287">
      <w:pPr>
        <w:pStyle w:val="TOC2"/>
        <w:rPr>
          <w:rFonts w:eastAsiaTheme="minorEastAsia"/>
          <w:noProof/>
          <w:sz w:val="22"/>
          <w:szCs w:val="22"/>
        </w:rPr>
      </w:pPr>
      <w:hyperlink w:anchor="_Toc59452585" w:history="1">
        <w:r w:rsidR="005B2F0E" w:rsidRPr="007D56B6">
          <w:rPr>
            <w:rStyle w:val="Hyperlink"/>
            <w:noProof/>
          </w:rPr>
          <w:t>C. Violation of Assessment Policy</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_Toc59452585 \h </w:instrText>
        </w:r>
        <w:r w:rsidR="005B2F0E" w:rsidRPr="007D56B6">
          <w:rPr>
            <w:noProof/>
            <w:webHidden/>
          </w:rPr>
        </w:r>
        <w:r w:rsidR="005B2F0E" w:rsidRPr="007D56B6">
          <w:rPr>
            <w:noProof/>
            <w:webHidden/>
          </w:rPr>
          <w:fldChar w:fldCharType="separate"/>
        </w:r>
        <w:r w:rsidR="003272FC">
          <w:rPr>
            <w:noProof/>
            <w:webHidden/>
          </w:rPr>
          <w:t>10</w:t>
        </w:r>
        <w:r w:rsidR="005B2F0E" w:rsidRPr="007D56B6">
          <w:rPr>
            <w:noProof/>
            <w:webHidden/>
          </w:rPr>
          <w:fldChar w:fldCharType="end"/>
        </w:r>
      </w:hyperlink>
    </w:p>
    <w:p w14:paraId="141A1D43" w14:textId="49EEF971" w:rsidR="005B2F0E" w:rsidRPr="007D56B6" w:rsidRDefault="00382287">
      <w:pPr>
        <w:pStyle w:val="TOC2"/>
        <w:rPr>
          <w:rFonts w:eastAsiaTheme="minorEastAsia"/>
          <w:noProof/>
          <w:sz w:val="22"/>
          <w:szCs w:val="22"/>
        </w:rPr>
      </w:pPr>
      <w:hyperlink w:anchor="_Toc59452586" w:history="1">
        <w:r w:rsidR="005B2F0E" w:rsidRPr="007D56B6">
          <w:rPr>
            <w:rStyle w:val="Hyperlink"/>
            <w:noProof/>
          </w:rPr>
          <w:t>D. Summary</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_Toc59452586 \h </w:instrText>
        </w:r>
        <w:r w:rsidR="005B2F0E" w:rsidRPr="007D56B6">
          <w:rPr>
            <w:noProof/>
            <w:webHidden/>
          </w:rPr>
        </w:r>
        <w:r w:rsidR="005B2F0E" w:rsidRPr="007D56B6">
          <w:rPr>
            <w:noProof/>
            <w:webHidden/>
          </w:rPr>
          <w:fldChar w:fldCharType="separate"/>
        </w:r>
        <w:r w:rsidR="003272FC">
          <w:rPr>
            <w:noProof/>
            <w:webHidden/>
          </w:rPr>
          <w:t>10</w:t>
        </w:r>
        <w:r w:rsidR="005B2F0E" w:rsidRPr="007D56B6">
          <w:rPr>
            <w:noProof/>
            <w:webHidden/>
          </w:rPr>
          <w:fldChar w:fldCharType="end"/>
        </w:r>
      </w:hyperlink>
    </w:p>
    <w:p w14:paraId="48E158CC" w14:textId="1797B30D" w:rsidR="005B2F0E" w:rsidRPr="007D56B6" w:rsidRDefault="00382287">
      <w:pPr>
        <w:pStyle w:val="TOC1"/>
        <w:rPr>
          <w:rFonts w:eastAsiaTheme="minorEastAsia"/>
          <w:sz w:val="22"/>
          <w:szCs w:val="22"/>
        </w:rPr>
      </w:pPr>
      <w:hyperlink w:anchor="_Toc59452587" w:history="1">
        <w:r w:rsidR="005B2F0E" w:rsidRPr="007D56B6">
          <w:rPr>
            <w:rStyle w:val="Hyperlink"/>
          </w:rPr>
          <w:t>II. General Assessment Requirements</w:t>
        </w:r>
        <w:r w:rsidR="005B2F0E" w:rsidRPr="007D56B6">
          <w:rPr>
            <w:webHidden/>
          </w:rPr>
          <w:tab/>
        </w:r>
        <w:r w:rsidR="005B2F0E" w:rsidRPr="007D56B6">
          <w:rPr>
            <w:webHidden/>
          </w:rPr>
          <w:fldChar w:fldCharType="begin"/>
        </w:r>
        <w:r w:rsidR="005B2F0E" w:rsidRPr="007D56B6">
          <w:rPr>
            <w:webHidden/>
          </w:rPr>
          <w:instrText xml:space="preserve"> PAGEREF _Toc59452587 \h </w:instrText>
        </w:r>
        <w:r w:rsidR="005B2F0E" w:rsidRPr="007D56B6">
          <w:rPr>
            <w:webHidden/>
          </w:rPr>
        </w:r>
        <w:r w:rsidR="005B2F0E" w:rsidRPr="007D56B6">
          <w:rPr>
            <w:webHidden/>
          </w:rPr>
          <w:fldChar w:fldCharType="separate"/>
        </w:r>
        <w:r w:rsidR="003272FC">
          <w:rPr>
            <w:webHidden/>
          </w:rPr>
          <w:t>11</w:t>
        </w:r>
        <w:r w:rsidR="005B2F0E" w:rsidRPr="007D56B6">
          <w:rPr>
            <w:webHidden/>
          </w:rPr>
          <w:fldChar w:fldCharType="end"/>
        </w:r>
      </w:hyperlink>
    </w:p>
    <w:p w14:paraId="08187290" w14:textId="7A0836A9" w:rsidR="005B2F0E" w:rsidRPr="007D56B6" w:rsidRDefault="00382287">
      <w:pPr>
        <w:pStyle w:val="TOC2"/>
        <w:rPr>
          <w:rFonts w:eastAsiaTheme="minorEastAsia"/>
          <w:noProof/>
          <w:sz w:val="22"/>
          <w:szCs w:val="22"/>
        </w:rPr>
      </w:pPr>
      <w:hyperlink w:anchor="_Toc59452588" w:history="1">
        <w:r w:rsidR="005B2F0E" w:rsidRPr="007D56B6">
          <w:rPr>
            <w:rStyle w:val="Hyperlink"/>
            <w:noProof/>
          </w:rPr>
          <w:t>A. Learners to Be Assessed</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_Toc59452588 \h </w:instrText>
        </w:r>
        <w:r w:rsidR="005B2F0E" w:rsidRPr="007D56B6">
          <w:rPr>
            <w:noProof/>
            <w:webHidden/>
          </w:rPr>
        </w:r>
        <w:r w:rsidR="005B2F0E" w:rsidRPr="007D56B6">
          <w:rPr>
            <w:noProof/>
            <w:webHidden/>
          </w:rPr>
          <w:fldChar w:fldCharType="separate"/>
        </w:r>
        <w:r w:rsidR="003272FC">
          <w:rPr>
            <w:noProof/>
            <w:webHidden/>
          </w:rPr>
          <w:t>11</w:t>
        </w:r>
        <w:r w:rsidR="005B2F0E" w:rsidRPr="007D56B6">
          <w:rPr>
            <w:noProof/>
            <w:webHidden/>
          </w:rPr>
          <w:fldChar w:fldCharType="end"/>
        </w:r>
      </w:hyperlink>
    </w:p>
    <w:p w14:paraId="2CEFB9BB" w14:textId="11BDBA7E" w:rsidR="005B2F0E" w:rsidRPr="007D56B6" w:rsidRDefault="00382287">
      <w:pPr>
        <w:pStyle w:val="TOC3"/>
        <w:rPr>
          <w:rFonts w:ascii="Times New Roman" w:hAnsi="Times New Roman" w:cs="Times New Roman"/>
          <w:noProof/>
        </w:rPr>
      </w:pPr>
      <w:hyperlink w:anchor="_Toc59452589" w:history="1">
        <w:r w:rsidR="005B2F0E" w:rsidRPr="007D56B6">
          <w:rPr>
            <w:rStyle w:val="Hyperlink"/>
            <w:rFonts w:ascii="Times New Roman" w:hAnsi="Times New Roman" w:cs="Times New Roman"/>
            <w:noProof/>
          </w:rPr>
          <w:t>Pre-testing</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_Toc59452589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11</w:t>
        </w:r>
        <w:r w:rsidR="005B2F0E" w:rsidRPr="007D56B6">
          <w:rPr>
            <w:rFonts w:ascii="Times New Roman" w:hAnsi="Times New Roman" w:cs="Times New Roman"/>
            <w:noProof/>
            <w:webHidden/>
          </w:rPr>
          <w:fldChar w:fldCharType="end"/>
        </w:r>
      </w:hyperlink>
    </w:p>
    <w:p w14:paraId="03B5165A" w14:textId="653F5F3A" w:rsidR="005B2F0E" w:rsidRPr="007D56B6" w:rsidRDefault="00382287">
      <w:pPr>
        <w:pStyle w:val="TOC3"/>
        <w:rPr>
          <w:rFonts w:ascii="Times New Roman" w:hAnsi="Times New Roman" w:cs="Times New Roman"/>
          <w:noProof/>
        </w:rPr>
      </w:pPr>
      <w:hyperlink w:anchor="_Toc59452590" w:history="1">
        <w:r w:rsidR="005B2F0E" w:rsidRPr="007D56B6">
          <w:rPr>
            <w:rStyle w:val="Hyperlink"/>
            <w:rFonts w:ascii="Times New Roman" w:hAnsi="Times New Roman" w:cs="Times New Roman"/>
            <w:noProof/>
          </w:rPr>
          <w:t>Post-testing</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_Toc59452590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12</w:t>
        </w:r>
        <w:r w:rsidR="005B2F0E" w:rsidRPr="007D56B6">
          <w:rPr>
            <w:rFonts w:ascii="Times New Roman" w:hAnsi="Times New Roman" w:cs="Times New Roman"/>
            <w:noProof/>
            <w:webHidden/>
          </w:rPr>
          <w:fldChar w:fldCharType="end"/>
        </w:r>
      </w:hyperlink>
    </w:p>
    <w:p w14:paraId="55271EE2" w14:textId="61E60021" w:rsidR="005B2F0E" w:rsidRPr="007D56B6" w:rsidRDefault="00382287">
      <w:pPr>
        <w:pStyle w:val="TOC3"/>
        <w:rPr>
          <w:rFonts w:ascii="Times New Roman" w:hAnsi="Times New Roman" w:cs="Times New Roman"/>
          <w:noProof/>
        </w:rPr>
      </w:pPr>
      <w:hyperlink w:anchor="_Toc59452591" w:history="1">
        <w:r w:rsidR="005B2F0E" w:rsidRPr="007D56B6">
          <w:rPr>
            <w:rStyle w:val="Hyperlink"/>
            <w:rFonts w:ascii="Times New Roman" w:hAnsi="Times New Roman" w:cs="Times New Roman"/>
            <w:noProof/>
          </w:rPr>
          <w:t>Retesting</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_Toc59452591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12</w:t>
        </w:r>
        <w:r w:rsidR="005B2F0E" w:rsidRPr="007D56B6">
          <w:rPr>
            <w:rFonts w:ascii="Times New Roman" w:hAnsi="Times New Roman" w:cs="Times New Roman"/>
            <w:noProof/>
            <w:webHidden/>
          </w:rPr>
          <w:fldChar w:fldCharType="end"/>
        </w:r>
      </w:hyperlink>
    </w:p>
    <w:p w14:paraId="58D8BA0A" w14:textId="45D488D9" w:rsidR="005B2F0E" w:rsidRPr="007D56B6" w:rsidRDefault="00382287">
      <w:pPr>
        <w:pStyle w:val="TOC2"/>
        <w:rPr>
          <w:rFonts w:eastAsiaTheme="minorEastAsia"/>
          <w:noProof/>
          <w:sz w:val="22"/>
          <w:szCs w:val="22"/>
        </w:rPr>
      </w:pPr>
      <w:hyperlink w:anchor="_Toc59452592" w:history="1">
        <w:r w:rsidR="005B2F0E" w:rsidRPr="007D56B6">
          <w:rPr>
            <w:rStyle w:val="Hyperlink"/>
            <w:noProof/>
          </w:rPr>
          <w:t>B. Assessments Permitted</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_Toc59452592 \h </w:instrText>
        </w:r>
        <w:r w:rsidR="005B2F0E" w:rsidRPr="007D56B6">
          <w:rPr>
            <w:noProof/>
            <w:webHidden/>
          </w:rPr>
        </w:r>
        <w:r w:rsidR="005B2F0E" w:rsidRPr="007D56B6">
          <w:rPr>
            <w:noProof/>
            <w:webHidden/>
          </w:rPr>
          <w:fldChar w:fldCharType="separate"/>
        </w:r>
        <w:r w:rsidR="003272FC">
          <w:rPr>
            <w:noProof/>
            <w:webHidden/>
          </w:rPr>
          <w:t>12</w:t>
        </w:r>
        <w:r w:rsidR="005B2F0E" w:rsidRPr="007D56B6">
          <w:rPr>
            <w:noProof/>
            <w:webHidden/>
          </w:rPr>
          <w:fldChar w:fldCharType="end"/>
        </w:r>
      </w:hyperlink>
    </w:p>
    <w:p w14:paraId="0D65E7BB" w14:textId="7E04C971" w:rsidR="005B2F0E" w:rsidRPr="007D56B6" w:rsidRDefault="00382287">
      <w:pPr>
        <w:pStyle w:val="TOC2"/>
        <w:rPr>
          <w:rFonts w:eastAsiaTheme="minorEastAsia"/>
          <w:noProof/>
          <w:sz w:val="22"/>
          <w:szCs w:val="22"/>
        </w:rPr>
      </w:pPr>
      <w:hyperlink w:anchor="_Toc59452593" w:history="1">
        <w:r w:rsidR="005B2F0E" w:rsidRPr="007D56B6">
          <w:rPr>
            <w:rStyle w:val="Hyperlink"/>
            <w:noProof/>
          </w:rPr>
          <w:t>C. Training for Administration of Assessments</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_Toc59452593 \h </w:instrText>
        </w:r>
        <w:r w:rsidR="005B2F0E" w:rsidRPr="007D56B6">
          <w:rPr>
            <w:noProof/>
            <w:webHidden/>
          </w:rPr>
        </w:r>
        <w:r w:rsidR="005B2F0E" w:rsidRPr="007D56B6">
          <w:rPr>
            <w:noProof/>
            <w:webHidden/>
          </w:rPr>
          <w:fldChar w:fldCharType="separate"/>
        </w:r>
        <w:r w:rsidR="003272FC">
          <w:rPr>
            <w:noProof/>
            <w:webHidden/>
          </w:rPr>
          <w:t>13</w:t>
        </w:r>
        <w:r w:rsidR="005B2F0E" w:rsidRPr="007D56B6">
          <w:rPr>
            <w:noProof/>
            <w:webHidden/>
          </w:rPr>
          <w:fldChar w:fldCharType="end"/>
        </w:r>
      </w:hyperlink>
    </w:p>
    <w:p w14:paraId="19779919" w14:textId="5C58D544" w:rsidR="005B2F0E" w:rsidRPr="007D56B6" w:rsidRDefault="00382287">
      <w:pPr>
        <w:pStyle w:val="TOC3"/>
        <w:rPr>
          <w:rFonts w:ascii="Times New Roman" w:hAnsi="Times New Roman" w:cs="Times New Roman"/>
          <w:noProof/>
        </w:rPr>
      </w:pPr>
      <w:hyperlink w:anchor="_Toc59452594" w:history="1">
        <w:r w:rsidR="005B2F0E" w:rsidRPr="007D56B6">
          <w:rPr>
            <w:rStyle w:val="Hyperlink"/>
            <w:rFonts w:ascii="Times New Roman" w:hAnsi="Times New Roman" w:cs="Times New Roman"/>
            <w:noProof/>
          </w:rPr>
          <w:t>Assessment Staffing</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_Toc59452594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13</w:t>
        </w:r>
        <w:r w:rsidR="005B2F0E" w:rsidRPr="007D56B6">
          <w:rPr>
            <w:rFonts w:ascii="Times New Roman" w:hAnsi="Times New Roman" w:cs="Times New Roman"/>
            <w:noProof/>
            <w:webHidden/>
          </w:rPr>
          <w:fldChar w:fldCharType="end"/>
        </w:r>
      </w:hyperlink>
    </w:p>
    <w:p w14:paraId="1C391559" w14:textId="36810E0B" w:rsidR="005B2F0E" w:rsidRPr="007D56B6" w:rsidRDefault="00382287">
      <w:pPr>
        <w:pStyle w:val="TOC2"/>
        <w:rPr>
          <w:rFonts w:eastAsiaTheme="minorEastAsia"/>
          <w:noProof/>
          <w:sz w:val="22"/>
          <w:szCs w:val="22"/>
        </w:rPr>
      </w:pPr>
      <w:hyperlink w:anchor="_Toc59452595" w:history="1">
        <w:r w:rsidR="005B2F0E" w:rsidRPr="007D56B6">
          <w:rPr>
            <w:rStyle w:val="Hyperlink"/>
            <w:noProof/>
          </w:rPr>
          <w:t>D. Accommodating for Learners with Disabilities or Other Special Needs</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_Toc59452595 \h </w:instrText>
        </w:r>
        <w:r w:rsidR="005B2F0E" w:rsidRPr="007D56B6">
          <w:rPr>
            <w:noProof/>
            <w:webHidden/>
          </w:rPr>
        </w:r>
        <w:r w:rsidR="005B2F0E" w:rsidRPr="007D56B6">
          <w:rPr>
            <w:noProof/>
            <w:webHidden/>
          </w:rPr>
          <w:fldChar w:fldCharType="separate"/>
        </w:r>
        <w:r w:rsidR="003272FC">
          <w:rPr>
            <w:noProof/>
            <w:webHidden/>
          </w:rPr>
          <w:t>14</w:t>
        </w:r>
        <w:r w:rsidR="005B2F0E" w:rsidRPr="007D56B6">
          <w:rPr>
            <w:noProof/>
            <w:webHidden/>
          </w:rPr>
          <w:fldChar w:fldCharType="end"/>
        </w:r>
      </w:hyperlink>
    </w:p>
    <w:p w14:paraId="54F4B2D3" w14:textId="44D64D01" w:rsidR="005B2F0E" w:rsidRPr="007D56B6" w:rsidRDefault="00382287">
      <w:pPr>
        <w:pStyle w:val="TOC3"/>
        <w:rPr>
          <w:rFonts w:ascii="Times New Roman" w:hAnsi="Times New Roman" w:cs="Times New Roman"/>
          <w:noProof/>
        </w:rPr>
      </w:pPr>
      <w:hyperlink w:anchor="_Toc59452596" w:history="1">
        <w:r w:rsidR="005B2F0E" w:rsidRPr="007D56B6">
          <w:rPr>
            <w:rStyle w:val="Hyperlink"/>
            <w:rFonts w:ascii="Times New Roman" w:hAnsi="Times New Roman" w:cs="Times New Roman"/>
            <w:noProof/>
          </w:rPr>
          <w:t>Types of Accommodations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_Toc59452596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14</w:t>
        </w:r>
        <w:r w:rsidR="005B2F0E" w:rsidRPr="007D56B6">
          <w:rPr>
            <w:rFonts w:ascii="Times New Roman" w:hAnsi="Times New Roman" w:cs="Times New Roman"/>
            <w:noProof/>
            <w:webHidden/>
          </w:rPr>
          <w:fldChar w:fldCharType="end"/>
        </w:r>
      </w:hyperlink>
    </w:p>
    <w:p w14:paraId="4A7D2B08" w14:textId="5B20D75A" w:rsidR="005B2F0E" w:rsidRPr="007D56B6" w:rsidRDefault="00382287">
      <w:pPr>
        <w:pStyle w:val="TOC3"/>
        <w:rPr>
          <w:rFonts w:ascii="Times New Roman" w:hAnsi="Times New Roman" w:cs="Times New Roman"/>
          <w:noProof/>
        </w:rPr>
      </w:pPr>
      <w:hyperlink w:anchor="_Toc59452597" w:history="1">
        <w:r w:rsidR="005B2F0E" w:rsidRPr="007D56B6">
          <w:rPr>
            <w:rStyle w:val="Hyperlink"/>
            <w:rFonts w:ascii="Times New Roman" w:hAnsi="Times New Roman" w:cs="Times New Roman"/>
            <w:noProof/>
          </w:rPr>
          <w:t>Administering Assessments with Accommodations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_Toc59452597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15</w:t>
        </w:r>
        <w:r w:rsidR="005B2F0E" w:rsidRPr="007D56B6">
          <w:rPr>
            <w:rFonts w:ascii="Times New Roman" w:hAnsi="Times New Roman" w:cs="Times New Roman"/>
            <w:noProof/>
            <w:webHidden/>
          </w:rPr>
          <w:fldChar w:fldCharType="end"/>
        </w:r>
      </w:hyperlink>
    </w:p>
    <w:p w14:paraId="3EE8BEB4" w14:textId="37C1D78F" w:rsidR="005B2F0E" w:rsidRPr="007D56B6" w:rsidRDefault="00382287">
      <w:pPr>
        <w:pStyle w:val="TOC2"/>
        <w:rPr>
          <w:rFonts w:eastAsiaTheme="minorEastAsia"/>
          <w:noProof/>
          <w:sz w:val="22"/>
          <w:szCs w:val="22"/>
        </w:rPr>
      </w:pPr>
      <w:hyperlink w:anchor="_Toc59452598" w:history="1">
        <w:r w:rsidR="005B2F0E" w:rsidRPr="007D56B6">
          <w:rPr>
            <w:rStyle w:val="Hyperlink"/>
            <w:noProof/>
          </w:rPr>
          <w:t>E. Assessment Reporting</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_Toc59452598 \h </w:instrText>
        </w:r>
        <w:r w:rsidR="005B2F0E" w:rsidRPr="007D56B6">
          <w:rPr>
            <w:noProof/>
            <w:webHidden/>
          </w:rPr>
        </w:r>
        <w:r w:rsidR="005B2F0E" w:rsidRPr="007D56B6">
          <w:rPr>
            <w:noProof/>
            <w:webHidden/>
          </w:rPr>
          <w:fldChar w:fldCharType="separate"/>
        </w:r>
        <w:r w:rsidR="003272FC">
          <w:rPr>
            <w:noProof/>
            <w:webHidden/>
          </w:rPr>
          <w:t>15</w:t>
        </w:r>
        <w:r w:rsidR="005B2F0E" w:rsidRPr="007D56B6">
          <w:rPr>
            <w:noProof/>
            <w:webHidden/>
          </w:rPr>
          <w:fldChar w:fldCharType="end"/>
        </w:r>
      </w:hyperlink>
    </w:p>
    <w:p w14:paraId="01E8CF58" w14:textId="329997F8" w:rsidR="005B2F0E" w:rsidRPr="007D56B6" w:rsidRDefault="00382287">
      <w:pPr>
        <w:pStyle w:val="TOC3"/>
        <w:rPr>
          <w:rFonts w:ascii="Times New Roman" w:hAnsi="Times New Roman" w:cs="Times New Roman"/>
          <w:noProof/>
        </w:rPr>
      </w:pPr>
      <w:hyperlink w:anchor="_Toc59452599" w:history="1">
        <w:r w:rsidR="005B2F0E" w:rsidRPr="007D56B6">
          <w:rPr>
            <w:rStyle w:val="Hyperlink"/>
            <w:rFonts w:ascii="Times New Roman" w:hAnsi="Times New Roman" w:cs="Times New Roman"/>
            <w:smallCaps/>
            <w:noProof/>
          </w:rPr>
          <w:t xml:space="preserve">EFL </w:t>
        </w:r>
        <w:r w:rsidR="005B2F0E" w:rsidRPr="007D56B6">
          <w:rPr>
            <w:rStyle w:val="Hyperlink"/>
            <w:rFonts w:ascii="Times New Roman" w:hAnsi="Times New Roman" w:cs="Times New Roman"/>
            <w:noProof/>
          </w:rPr>
          <w:t>Identification</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_Toc59452599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16</w:t>
        </w:r>
        <w:r w:rsidR="005B2F0E" w:rsidRPr="007D56B6">
          <w:rPr>
            <w:rFonts w:ascii="Times New Roman" w:hAnsi="Times New Roman" w:cs="Times New Roman"/>
            <w:noProof/>
            <w:webHidden/>
          </w:rPr>
          <w:fldChar w:fldCharType="end"/>
        </w:r>
      </w:hyperlink>
    </w:p>
    <w:p w14:paraId="5B670F2D" w14:textId="084036F9" w:rsidR="005B2F0E" w:rsidRPr="007D56B6" w:rsidRDefault="00382287">
      <w:pPr>
        <w:pStyle w:val="TOC3"/>
        <w:rPr>
          <w:rFonts w:ascii="Times New Roman" w:hAnsi="Times New Roman" w:cs="Times New Roman"/>
          <w:noProof/>
        </w:rPr>
      </w:pPr>
      <w:hyperlink w:anchor="_Toc59452600" w:history="1">
        <w:r w:rsidR="005B2F0E" w:rsidRPr="007D56B6">
          <w:rPr>
            <w:rStyle w:val="Hyperlink"/>
            <w:rFonts w:ascii="Times New Roman" w:hAnsi="Times New Roman" w:cs="Times New Roman"/>
            <w:noProof/>
          </w:rPr>
          <w:t>Pre-test versus Post-test Identification</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_Toc59452600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16</w:t>
        </w:r>
        <w:r w:rsidR="005B2F0E" w:rsidRPr="007D56B6">
          <w:rPr>
            <w:rFonts w:ascii="Times New Roman" w:hAnsi="Times New Roman" w:cs="Times New Roman"/>
            <w:noProof/>
            <w:webHidden/>
          </w:rPr>
          <w:fldChar w:fldCharType="end"/>
        </w:r>
      </w:hyperlink>
    </w:p>
    <w:p w14:paraId="1BBE11A3" w14:textId="536B42C0" w:rsidR="005B2F0E" w:rsidRPr="007D56B6" w:rsidRDefault="00382287">
      <w:pPr>
        <w:pStyle w:val="TOC3"/>
        <w:rPr>
          <w:rFonts w:ascii="Times New Roman" w:hAnsi="Times New Roman" w:cs="Times New Roman"/>
          <w:noProof/>
        </w:rPr>
      </w:pPr>
      <w:hyperlink w:anchor="_Toc59452601" w:history="1">
        <w:r w:rsidR="005B2F0E" w:rsidRPr="007D56B6">
          <w:rPr>
            <w:rStyle w:val="Hyperlink"/>
            <w:rFonts w:ascii="Times New Roman" w:hAnsi="Times New Roman" w:cs="Times New Roman"/>
            <w:noProof/>
          </w:rPr>
          <w:t>Test Type or Subject Change</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_Toc59452601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16</w:t>
        </w:r>
        <w:r w:rsidR="005B2F0E" w:rsidRPr="007D56B6">
          <w:rPr>
            <w:rFonts w:ascii="Times New Roman" w:hAnsi="Times New Roman" w:cs="Times New Roman"/>
            <w:noProof/>
            <w:webHidden/>
          </w:rPr>
          <w:fldChar w:fldCharType="end"/>
        </w:r>
      </w:hyperlink>
    </w:p>
    <w:p w14:paraId="65B74DFD" w14:textId="4B79517A" w:rsidR="005B2F0E" w:rsidRPr="007D56B6" w:rsidRDefault="00382287">
      <w:pPr>
        <w:pStyle w:val="TOC2"/>
        <w:rPr>
          <w:rFonts w:eastAsiaTheme="minorEastAsia"/>
          <w:noProof/>
          <w:sz w:val="22"/>
          <w:szCs w:val="22"/>
        </w:rPr>
      </w:pPr>
      <w:hyperlink w:anchor="_Toc59452602" w:history="1">
        <w:r w:rsidR="005B2F0E" w:rsidRPr="007D56B6">
          <w:rPr>
            <w:rStyle w:val="Hyperlink"/>
            <w:noProof/>
          </w:rPr>
          <w:t>F. Quality Control Procedures</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_Toc59452602 \h </w:instrText>
        </w:r>
        <w:r w:rsidR="005B2F0E" w:rsidRPr="007D56B6">
          <w:rPr>
            <w:noProof/>
            <w:webHidden/>
          </w:rPr>
        </w:r>
        <w:r w:rsidR="005B2F0E" w:rsidRPr="007D56B6">
          <w:rPr>
            <w:noProof/>
            <w:webHidden/>
          </w:rPr>
          <w:fldChar w:fldCharType="separate"/>
        </w:r>
        <w:r w:rsidR="003272FC">
          <w:rPr>
            <w:noProof/>
            <w:webHidden/>
          </w:rPr>
          <w:t>17</w:t>
        </w:r>
        <w:r w:rsidR="005B2F0E" w:rsidRPr="007D56B6">
          <w:rPr>
            <w:noProof/>
            <w:webHidden/>
          </w:rPr>
          <w:fldChar w:fldCharType="end"/>
        </w:r>
      </w:hyperlink>
    </w:p>
    <w:p w14:paraId="4437D075" w14:textId="020B5E43" w:rsidR="005B2F0E" w:rsidRPr="007D56B6" w:rsidRDefault="00382287">
      <w:pPr>
        <w:pStyle w:val="TOC3"/>
        <w:rPr>
          <w:rFonts w:ascii="Times New Roman" w:hAnsi="Times New Roman" w:cs="Times New Roman"/>
          <w:noProof/>
        </w:rPr>
      </w:pPr>
      <w:hyperlink w:anchor="_Toc59452603" w:history="1">
        <w:r w:rsidR="005B2F0E" w:rsidRPr="007D56B6">
          <w:rPr>
            <w:rStyle w:val="Hyperlink"/>
            <w:rFonts w:ascii="Times New Roman" w:hAnsi="Times New Roman" w:cs="Times New Roman"/>
            <w:noProof/>
          </w:rPr>
          <w:t>Testing Environment</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_Toc59452603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17</w:t>
        </w:r>
        <w:r w:rsidR="005B2F0E" w:rsidRPr="007D56B6">
          <w:rPr>
            <w:rFonts w:ascii="Times New Roman" w:hAnsi="Times New Roman" w:cs="Times New Roman"/>
            <w:noProof/>
            <w:webHidden/>
          </w:rPr>
          <w:fldChar w:fldCharType="end"/>
        </w:r>
      </w:hyperlink>
    </w:p>
    <w:p w14:paraId="2C44E169" w14:textId="2180A4DE" w:rsidR="005B2F0E" w:rsidRPr="007D56B6" w:rsidRDefault="00382287">
      <w:pPr>
        <w:pStyle w:val="TOC3"/>
        <w:rPr>
          <w:rFonts w:ascii="Times New Roman" w:hAnsi="Times New Roman" w:cs="Times New Roman"/>
          <w:noProof/>
        </w:rPr>
      </w:pPr>
      <w:hyperlink w:anchor="_Toc59452604" w:history="1">
        <w:r w:rsidR="005B2F0E" w:rsidRPr="007D56B6">
          <w:rPr>
            <w:rStyle w:val="Hyperlink"/>
            <w:rFonts w:ascii="Times New Roman" w:hAnsi="Times New Roman" w:cs="Times New Roman"/>
            <w:noProof/>
          </w:rPr>
          <w:t>Test Integrity and Security</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_Toc59452604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17</w:t>
        </w:r>
        <w:r w:rsidR="005B2F0E" w:rsidRPr="007D56B6">
          <w:rPr>
            <w:rFonts w:ascii="Times New Roman" w:hAnsi="Times New Roman" w:cs="Times New Roman"/>
            <w:noProof/>
            <w:webHidden/>
          </w:rPr>
          <w:fldChar w:fldCharType="end"/>
        </w:r>
      </w:hyperlink>
    </w:p>
    <w:p w14:paraId="698848DE" w14:textId="7D7870D7" w:rsidR="005B2F0E" w:rsidRPr="007D56B6" w:rsidRDefault="00382287">
      <w:pPr>
        <w:pStyle w:val="TOC3"/>
        <w:rPr>
          <w:rFonts w:ascii="Times New Roman" w:hAnsi="Times New Roman" w:cs="Times New Roman"/>
          <w:noProof/>
        </w:rPr>
      </w:pPr>
      <w:hyperlink w:anchor="_Toc59452605" w:history="1">
        <w:r w:rsidR="005B2F0E" w:rsidRPr="007D56B6">
          <w:rPr>
            <w:rStyle w:val="Hyperlink"/>
            <w:rFonts w:ascii="Times New Roman" w:hAnsi="Times New Roman" w:cs="Times New Roman"/>
            <w:noProof/>
          </w:rPr>
          <w:t>Security Guidelines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_Toc59452605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18</w:t>
        </w:r>
        <w:r w:rsidR="005B2F0E" w:rsidRPr="007D56B6">
          <w:rPr>
            <w:rFonts w:ascii="Times New Roman" w:hAnsi="Times New Roman" w:cs="Times New Roman"/>
            <w:noProof/>
            <w:webHidden/>
          </w:rPr>
          <w:fldChar w:fldCharType="end"/>
        </w:r>
      </w:hyperlink>
    </w:p>
    <w:p w14:paraId="2C6050AE" w14:textId="2198ACD3" w:rsidR="005B2F0E" w:rsidRPr="007D56B6" w:rsidRDefault="00382287">
      <w:pPr>
        <w:pStyle w:val="TOC1"/>
        <w:rPr>
          <w:rFonts w:eastAsiaTheme="minorEastAsia"/>
          <w:sz w:val="22"/>
          <w:szCs w:val="22"/>
        </w:rPr>
      </w:pPr>
      <w:hyperlink w:anchor="_Toc59452606" w:history="1">
        <w:r w:rsidR="005B2F0E" w:rsidRPr="007D56B6">
          <w:rPr>
            <w:rStyle w:val="Hyperlink"/>
          </w:rPr>
          <w:t>III. Guidelines for Each Assessment</w:t>
        </w:r>
        <w:r w:rsidR="005B2F0E" w:rsidRPr="007D56B6">
          <w:rPr>
            <w:webHidden/>
          </w:rPr>
          <w:tab/>
        </w:r>
        <w:r w:rsidR="005B2F0E" w:rsidRPr="007D56B6">
          <w:rPr>
            <w:webHidden/>
          </w:rPr>
          <w:fldChar w:fldCharType="begin"/>
        </w:r>
        <w:r w:rsidR="005B2F0E" w:rsidRPr="007D56B6">
          <w:rPr>
            <w:webHidden/>
          </w:rPr>
          <w:instrText xml:space="preserve"> PAGEREF _Toc59452606 \h </w:instrText>
        </w:r>
        <w:r w:rsidR="005B2F0E" w:rsidRPr="007D56B6">
          <w:rPr>
            <w:webHidden/>
          </w:rPr>
        </w:r>
        <w:r w:rsidR="005B2F0E" w:rsidRPr="007D56B6">
          <w:rPr>
            <w:webHidden/>
          </w:rPr>
          <w:fldChar w:fldCharType="separate"/>
        </w:r>
        <w:r w:rsidR="003272FC">
          <w:rPr>
            <w:webHidden/>
          </w:rPr>
          <w:t>19</w:t>
        </w:r>
        <w:r w:rsidR="005B2F0E" w:rsidRPr="007D56B6">
          <w:rPr>
            <w:webHidden/>
          </w:rPr>
          <w:fldChar w:fldCharType="end"/>
        </w:r>
      </w:hyperlink>
    </w:p>
    <w:p w14:paraId="0603E97F" w14:textId="1136A816" w:rsidR="005B2F0E" w:rsidRPr="007D56B6" w:rsidRDefault="00382287">
      <w:pPr>
        <w:pStyle w:val="TOC2"/>
        <w:rPr>
          <w:rFonts w:eastAsiaTheme="minorEastAsia"/>
          <w:noProof/>
          <w:sz w:val="22"/>
          <w:szCs w:val="22"/>
        </w:rPr>
      </w:pPr>
      <w:hyperlink w:anchor="_Toc59452607" w:history="1">
        <w:r w:rsidR="005B2F0E" w:rsidRPr="007D56B6">
          <w:rPr>
            <w:rStyle w:val="Hyperlink"/>
            <w:noProof/>
          </w:rPr>
          <w:t>Resources for Information and Assistance</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_Toc59452607 \h </w:instrText>
        </w:r>
        <w:r w:rsidR="005B2F0E" w:rsidRPr="007D56B6">
          <w:rPr>
            <w:noProof/>
            <w:webHidden/>
          </w:rPr>
        </w:r>
        <w:r w:rsidR="005B2F0E" w:rsidRPr="007D56B6">
          <w:rPr>
            <w:noProof/>
            <w:webHidden/>
          </w:rPr>
          <w:fldChar w:fldCharType="separate"/>
        </w:r>
        <w:r w:rsidR="003272FC">
          <w:rPr>
            <w:noProof/>
            <w:webHidden/>
          </w:rPr>
          <w:t>32</w:t>
        </w:r>
        <w:r w:rsidR="005B2F0E" w:rsidRPr="007D56B6">
          <w:rPr>
            <w:noProof/>
            <w:webHidden/>
          </w:rPr>
          <w:fldChar w:fldCharType="end"/>
        </w:r>
      </w:hyperlink>
    </w:p>
    <w:p w14:paraId="22C902DF" w14:textId="77777777" w:rsidR="005B2F0E" w:rsidRPr="007D56B6" w:rsidRDefault="005B2F0E">
      <w:pPr>
        <w:rPr>
          <w:rStyle w:val="Hyperlink"/>
          <w:noProof/>
        </w:rPr>
      </w:pPr>
      <w:r w:rsidRPr="007D56B6">
        <w:rPr>
          <w:rStyle w:val="Hyperlink"/>
          <w:noProof/>
        </w:rPr>
        <w:br w:type="page"/>
      </w:r>
    </w:p>
    <w:p w14:paraId="529285D4" w14:textId="5A78960A" w:rsidR="005B2F0E" w:rsidRPr="007D56B6" w:rsidRDefault="005B2F0E" w:rsidP="005B2F0E">
      <w:pPr>
        <w:pStyle w:val="TOC1"/>
        <w:rPr>
          <w:rStyle w:val="Hyperlink"/>
          <w:b/>
          <w:color w:val="auto"/>
          <w:u w:val="none"/>
        </w:rPr>
      </w:pPr>
      <w:r w:rsidRPr="007D56B6">
        <w:rPr>
          <w:rStyle w:val="Hyperlink"/>
          <w:b/>
          <w:color w:val="auto"/>
          <w:u w:val="none"/>
        </w:rPr>
        <w:lastRenderedPageBreak/>
        <w:t>Distance Education Policy</w:t>
      </w:r>
    </w:p>
    <w:p w14:paraId="5A24F626" w14:textId="77777777" w:rsidR="005B2F0E" w:rsidRPr="007D56B6" w:rsidRDefault="005B2F0E" w:rsidP="005B2F0E">
      <w:pPr>
        <w:pStyle w:val="TOC1"/>
        <w:rPr>
          <w:rStyle w:val="Hyperlink"/>
          <w:b/>
          <w:color w:val="auto"/>
          <w:u w:val="none"/>
        </w:rPr>
      </w:pPr>
      <w:r w:rsidRPr="007D56B6">
        <w:rPr>
          <w:rStyle w:val="Hyperlink"/>
          <w:b/>
          <w:color w:val="auto"/>
          <w:u w:val="none"/>
        </w:rPr>
        <w:t>for Virginia Adult Education and Literacy Programs</w:t>
      </w:r>
    </w:p>
    <w:p w14:paraId="02AA402B" w14:textId="77777777" w:rsidR="005B2F0E" w:rsidRPr="007D56B6" w:rsidRDefault="005B2F0E">
      <w:pPr>
        <w:pStyle w:val="TOC1"/>
        <w:rPr>
          <w:rStyle w:val="Hyperlink"/>
        </w:rPr>
      </w:pPr>
    </w:p>
    <w:p w14:paraId="5F216F26" w14:textId="1A0AAE7E" w:rsidR="005B2F0E" w:rsidRPr="007D56B6" w:rsidRDefault="00382287">
      <w:pPr>
        <w:pStyle w:val="TOC1"/>
        <w:rPr>
          <w:rFonts w:eastAsiaTheme="minorEastAsia"/>
          <w:sz w:val="22"/>
          <w:szCs w:val="22"/>
        </w:rPr>
      </w:pPr>
      <w:hyperlink w:anchor="_Toc59452608" w:history="1">
        <w:r w:rsidR="005B2F0E" w:rsidRPr="007D56B6">
          <w:rPr>
            <w:rStyle w:val="Hyperlink"/>
          </w:rPr>
          <w:t>I. Introduction</w:t>
        </w:r>
        <w:r w:rsidR="005B2F0E" w:rsidRPr="007D56B6">
          <w:rPr>
            <w:webHidden/>
          </w:rPr>
          <w:tab/>
        </w:r>
        <w:r w:rsidR="005B2F0E" w:rsidRPr="007D56B6">
          <w:rPr>
            <w:webHidden/>
          </w:rPr>
          <w:fldChar w:fldCharType="begin"/>
        </w:r>
        <w:r w:rsidR="005B2F0E" w:rsidRPr="007D56B6">
          <w:rPr>
            <w:webHidden/>
          </w:rPr>
          <w:instrText xml:space="preserve"> PAGEREF _Toc59452608 \h </w:instrText>
        </w:r>
        <w:r w:rsidR="005B2F0E" w:rsidRPr="007D56B6">
          <w:rPr>
            <w:webHidden/>
          </w:rPr>
        </w:r>
        <w:r w:rsidR="005B2F0E" w:rsidRPr="007D56B6">
          <w:rPr>
            <w:webHidden/>
          </w:rPr>
          <w:fldChar w:fldCharType="separate"/>
        </w:r>
        <w:r w:rsidR="003272FC">
          <w:rPr>
            <w:webHidden/>
          </w:rPr>
          <w:t>34</w:t>
        </w:r>
        <w:r w:rsidR="005B2F0E" w:rsidRPr="007D56B6">
          <w:rPr>
            <w:webHidden/>
          </w:rPr>
          <w:fldChar w:fldCharType="end"/>
        </w:r>
      </w:hyperlink>
    </w:p>
    <w:p w14:paraId="20B1DF9F" w14:textId="7F0959FB" w:rsidR="005B2F0E" w:rsidRPr="007D56B6" w:rsidRDefault="00382287">
      <w:pPr>
        <w:pStyle w:val="TOC1"/>
        <w:rPr>
          <w:rFonts w:eastAsiaTheme="minorEastAsia"/>
          <w:sz w:val="22"/>
          <w:szCs w:val="22"/>
        </w:rPr>
      </w:pPr>
      <w:hyperlink w:anchor="_Toc59452609" w:history="1">
        <w:r w:rsidR="005B2F0E" w:rsidRPr="007D56B6">
          <w:rPr>
            <w:rStyle w:val="Hyperlink"/>
          </w:rPr>
          <w:t>II. Definitions and Requirements</w:t>
        </w:r>
        <w:r w:rsidR="005B2F0E" w:rsidRPr="007D56B6">
          <w:rPr>
            <w:webHidden/>
          </w:rPr>
          <w:tab/>
        </w:r>
        <w:r w:rsidR="005B2F0E" w:rsidRPr="007D56B6">
          <w:rPr>
            <w:webHidden/>
          </w:rPr>
          <w:fldChar w:fldCharType="begin"/>
        </w:r>
        <w:r w:rsidR="005B2F0E" w:rsidRPr="007D56B6">
          <w:rPr>
            <w:webHidden/>
          </w:rPr>
          <w:instrText xml:space="preserve"> PAGEREF _Toc59452609 \h </w:instrText>
        </w:r>
        <w:r w:rsidR="005B2F0E" w:rsidRPr="007D56B6">
          <w:rPr>
            <w:webHidden/>
          </w:rPr>
        </w:r>
        <w:r w:rsidR="005B2F0E" w:rsidRPr="007D56B6">
          <w:rPr>
            <w:webHidden/>
          </w:rPr>
          <w:fldChar w:fldCharType="separate"/>
        </w:r>
        <w:r w:rsidR="003272FC">
          <w:rPr>
            <w:webHidden/>
          </w:rPr>
          <w:t>34</w:t>
        </w:r>
        <w:r w:rsidR="005B2F0E" w:rsidRPr="007D56B6">
          <w:rPr>
            <w:webHidden/>
          </w:rPr>
          <w:fldChar w:fldCharType="end"/>
        </w:r>
      </w:hyperlink>
    </w:p>
    <w:p w14:paraId="62DC8FEE" w14:textId="2C578DB8" w:rsidR="005B2F0E" w:rsidRPr="007D56B6" w:rsidRDefault="00382287">
      <w:pPr>
        <w:pStyle w:val="TOC2"/>
        <w:rPr>
          <w:rFonts w:eastAsiaTheme="minorEastAsia"/>
          <w:noProof/>
          <w:sz w:val="22"/>
          <w:szCs w:val="22"/>
        </w:rPr>
      </w:pPr>
      <w:hyperlink w:anchor="_Toc59452610" w:history="1">
        <w:r w:rsidR="005B2F0E" w:rsidRPr="007D56B6">
          <w:rPr>
            <w:rStyle w:val="Hyperlink"/>
            <w:noProof/>
          </w:rPr>
          <w:t>A.</w:t>
        </w:r>
        <w:r w:rsidR="005B2F0E" w:rsidRPr="007D56B6">
          <w:rPr>
            <w:rFonts w:eastAsiaTheme="minorEastAsia"/>
            <w:noProof/>
            <w:sz w:val="22"/>
            <w:szCs w:val="22"/>
          </w:rPr>
          <w:tab/>
        </w:r>
        <w:r w:rsidR="005B2F0E" w:rsidRPr="007D56B6">
          <w:rPr>
            <w:rStyle w:val="Hyperlink"/>
            <w:noProof/>
          </w:rPr>
          <w:t>Definition of Distance Education</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_Toc59452610 \h </w:instrText>
        </w:r>
        <w:r w:rsidR="005B2F0E" w:rsidRPr="007D56B6">
          <w:rPr>
            <w:noProof/>
            <w:webHidden/>
          </w:rPr>
        </w:r>
        <w:r w:rsidR="005B2F0E" w:rsidRPr="007D56B6">
          <w:rPr>
            <w:noProof/>
            <w:webHidden/>
          </w:rPr>
          <w:fldChar w:fldCharType="separate"/>
        </w:r>
        <w:r w:rsidR="003272FC">
          <w:rPr>
            <w:noProof/>
            <w:webHidden/>
          </w:rPr>
          <w:t>34</w:t>
        </w:r>
        <w:r w:rsidR="005B2F0E" w:rsidRPr="007D56B6">
          <w:rPr>
            <w:noProof/>
            <w:webHidden/>
          </w:rPr>
          <w:fldChar w:fldCharType="end"/>
        </w:r>
      </w:hyperlink>
    </w:p>
    <w:p w14:paraId="428A8E01" w14:textId="37122C7B" w:rsidR="005B2F0E" w:rsidRPr="007D56B6" w:rsidRDefault="00382287">
      <w:pPr>
        <w:pStyle w:val="TOC2"/>
        <w:rPr>
          <w:rFonts w:eastAsiaTheme="minorEastAsia"/>
          <w:noProof/>
          <w:sz w:val="22"/>
          <w:szCs w:val="22"/>
        </w:rPr>
      </w:pPr>
      <w:hyperlink w:anchor="_Toc59452611" w:history="1">
        <w:r w:rsidR="005B2F0E" w:rsidRPr="007D56B6">
          <w:rPr>
            <w:rStyle w:val="Hyperlink"/>
            <w:noProof/>
          </w:rPr>
          <w:t>B.</w:t>
        </w:r>
        <w:r w:rsidR="005B2F0E" w:rsidRPr="007D56B6">
          <w:rPr>
            <w:rFonts w:eastAsiaTheme="minorEastAsia"/>
            <w:noProof/>
            <w:sz w:val="22"/>
            <w:szCs w:val="22"/>
          </w:rPr>
          <w:tab/>
        </w:r>
        <w:r w:rsidR="005B2F0E" w:rsidRPr="007D56B6">
          <w:rPr>
            <w:rStyle w:val="Hyperlink"/>
            <w:noProof/>
          </w:rPr>
          <w:t>Identification of Adult Education Learners</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_Toc59452611 \h </w:instrText>
        </w:r>
        <w:r w:rsidR="005B2F0E" w:rsidRPr="007D56B6">
          <w:rPr>
            <w:noProof/>
            <w:webHidden/>
          </w:rPr>
        </w:r>
        <w:r w:rsidR="005B2F0E" w:rsidRPr="007D56B6">
          <w:rPr>
            <w:noProof/>
            <w:webHidden/>
          </w:rPr>
          <w:fldChar w:fldCharType="separate"/>
        </w:r>
        <w:r w:rsidR="003272FC">
          <w:rPr>
            <w:noProof/>
            <w:webHidden/>
          </w:rPr>
          <w:t>34</w:t>
        </w:r>
        <w:r w:rsidR="005B2F0E" w:rsidRPr="007D56B6">
          <w:rPr>
            <w:noProof/>
            <w:webHidden/>
          </w:rPr>
          <w:fldChar w:fldCharType="end"/>
        </w:r>
      </w:hyperlink>
    </w:p>
    <w:p w14:paraId="58768F75" w14:textId="0D76FA22" w:rsidR="005B2F0E" w:rsidRPr="007D56B6" w:rsidRDefault="00382287">
      <w:pPr>
        <w:pStyle w:val="TOC2"/>
        <w:rPr>
          <w:rFonts w:eastAsiaTheme="minorEastAsia"/>
          <w:noProof/>
          <w:sz w:val="22"/>
          <w:szCs w:val="22"/>
        </w:rPr>
      </w:pPr>
      <w:hyperlink w:anchor="_Toc59452612" w:history="1">
        <w:r w:rsidR="005B2F0E" w:rsidRPr="007D56B6">
          <w:rPr>
            <w:rStyle w:val="Hyperlink"/>
            <w:noProof/>
          </w:rPr>
          <w:t>C.</w:t>
        </w:r>
        <w:r w:rsidR="005B2F0E" w:rsidRPr="007D56B6">
          <w:rPr>
            <w:rFonts w:eastAsiaTheme="minorEastAsia"/>
            <w:noProof/>
            <w:sz w:val="22"/>
            <w:szCs w:val="22"/>
          </w:rPr>
          <w:tab/>
        </w:r>
        <w:r w:rsidR="005B2F0E" w:rsidRPr="007D56B6">
          <w:rPr>
            <w:rStyle w:val="Hyperlink"/>
            <w:noProof/>
          </w:rPr>
          <w:t>Approved Distance Education Hours</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_Toc59452612 \h </w:instrText>
        </w:r>
        <w:r w:rsidR="005B2F0E" w:rsidRPr="007D56B6">
          <w:rPr>
            <w:noProof/>
            <w:webHidden/>
          </w:rPr>
        </w:r>
        <w:r w:rsidR="005B2F0E" w:rsidRPr="007D56B6">
          <w:rPr>
            <w:noProof/>
            <w:webHidden/>
          </w:rPr>
          <w:fldChar w:fldCharType="separate"/>
        </w:r>
        <w:r w:rsidR="003272FC">
          <w:rPr>
            <w:noProof/>
            <w:webHidden/>
          </w:rPr>
          <w:t>36</w:t>
        </w:r>
        <w:r w:rsidR="005B2F0E" w:rsidRPr="007D56B6">
          <w:rPr>
            <w:noProof/>
            <w:webHidden/>
          </w:rPr>
          <w:fldChar w:fldCharType="end"/>
        </w:r>
      </w:hyperlink>
    </w:p>
    <w:p w14:paraId="576A6633" w14:textId="4D672185" w:rsidR="005B2F0E" w:rsidRPr="007D56B6" w:rsidRDefault="00382287">
      <w:pPr>
        <w:pStyle w:val="TOC3"/>
        <w:rPr>
          <w:rFonts w:ascii="Times New Roman" w:hAnsi="Times New Roman" w:cs="Times New Roman"/>
          <w:noProof/>
        </w:rPr>
      </w:pPr>
      <w:hyperlink w:anchor="_Toc59452613" w:history="1">
        <w:r w:rsidR="005B2F0E" w:rsidRPr="007D56B6">
          <w:rPr>
            <w:rStyle w:val="Hyperlink"/>
            <w:rFonts w:ascii="Times New Roman" w:hAnsi="Times New Roman" w:cs="Times New Roman"/>
            <w:noProof/>
          </w:rPr>
          <w:t>Contact Hours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_Toc59452613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36</w:t>
        </w:r>
        <w:r w:rsidR="005B2F0E" w:rsidRPr="007D56B6">
          <w:rPr>
            <w:rFonts w:ascii="Times New Roman" w:hAnsi="Times New Roman" w:cs="Times New Roman"/>
            <w:noProof/>
            <w:webHidden/>
          </w:rPr>
          <w:fldChar w:fldCharType="end"/>
        </w:r>
      </w:hyperlink>
    </w:p>
    <w:p w14:paraId="27DFA58B" w14:textId="5F10B62D" w:rsidR="005B2F0E" w:rsidRPr="007D56B6" w:rsidRDefault="00382287">
      <w:pPr>
        <w:pStyle w:val="TOC3"/>
        <w:rPr>
          <w:rFonts w:ascii="Times New Roman" w:hAnsi="Times New Roman" w:cs="Times New Roman"/>
          <w:noProof/>
        </w:rPr>
      </w:pPr>
      <w:hyperlink w:anchor="_Toc59452614" w:history="1">
        <w:r w:rsidR="005B2F0E" w:rsidRPr="007D56B6">
          <w:rPr>
            <w:rStyle w:val="Hyperlink"/>
            <w:rFonts w:ascii="Times New Roman" w:hAnsi="Times New Roman" w:cs="Times New Roman"/>
            <w:noProof/>
          </w:rPr>
          <w:t>Proxy Hours</w:t>
        </w:r>
        <w:r w:rsidR="005B2F0E" w:rsidRPr="007D56B6">
          <w:rPr>
            <w:rFonts w:ascii="Times New Roman" w:hAnsi="Times New Roman" w:cs="Times New Roman"/>
            <w:noProof/>
            <w:webHidden/>
          </w:rPr>
          <w:tab/>
        </w:r>
        <w:r w:rsidR="005B2F0E" w:rsidRPr="007D56B6">
          <w:rPr>
            <w:rFonts w:ascii="Times New Roman" w:hAnsi="Times New Roman" w:cs="Times New Roman"/>
            <w:noProof/>
            <w:webHidden/>
          </w:rPr>
          <w:fldChar w:fldCharType="begin"/>
        </w:r>
        <w:r w:rsidR="005B2F0E" w:rsidRPr="007D56B6">
          <w:rPr>
            <w:rFonts w:ascii="Times New Roman" w:hAnsi="Times New Roman" w:cs="Times New Roman"/>
            <w:noProof/>
            <w:webHidden/>
          </w:rPr>
          <w:instrText xml:space="preserve"> PAGEREF _Toc59452614 \h </w:instrText>
        </w:r>
        <w:r w:rsidR="005B2F0E" w:rsidRPr="007D56B6">
          <w:rPr>
            <w:rFonts w:ascii="Times New Roman" w:hAnsi="Times New Roman" w:cs="Times New Roman"/>
            <w:noProof/>
            <w:webHidden/>
          </w:rPr>
        </w:r>
        <w:r w:rsidR="005B2F0E" w:rsidRPr="007D56B6">
          <w:rPr>
            <w:rFonts w:ascii="Times New Roman" w:hAnsi="Times New Roman" w:cs="Times New Roman"/>
            <w:noProof/>
            <w:webHidden/>
          </w:rPr>
          <w:fldChar w:fldCharType="separate"/>
        </w:r>
        <w:r w:rsidR="003272FC">
          <w:rPr>
            <w:rFonts w:ascii="Times New Roman" w:hAnsi="Times New Roman" w:cs="Times New Roman"/>
            <w:noProof/>
            <w:webHidden/>
          </w:rPr>
          <w:t>36</w:t>
        </w:r>
        <w:r w:rsidR="005B2F0E" w:rsidRPr="007D56B6">
          <w:rPr>
            <w:rFonts w:ascii="Times New Roman" w:hAnsi="Times New Roman" w:cs="Times New Roman"/>
            <w:noProof/>
            <w:webHidden/>
          </w:rPr>
          <w:fldChar w:fldCharType="end"/>
        </w:r>
      </w:hyperlink>
    </w:p>
    <w:p w14:paraId="49DE985E" w14:textId="54DD4BFA" w:rsidR="005B2F0E" w:rsidRPr="007D56B6" w:rsidRDefault="00382287">
      <w:pPr>
        <w:pStyle w:val="TOC2"/>
        <w:rPr>
          <w:rFonts w:eastAsiaTheme="minorEastAsia"/>
          <w:noProof/>
          <w:sz w:val="22"/>
          <w:szCs w:val="22"/>
        </w:rPr>
      </w:pPr>
      <w:hyperlink w:anchor="_Toc59452615" w:history="1">
        <w:r w:rsidR="005B2F0E" w:rsidRPr="007D56B6">
          <w:rPr>
            <w:rStyle w:val="Hyperlink"/>
            <w:noProof/>
          </w:rPr>
          <w:t>D.</w:t>
        </w:r>
        <w:r w:rsidR="005B2F0E" w:rsidRPr="007D56B6">
          <w:rPr>
            <w:rFonts w:eastAsiaTheme="minorEastAsia"/>
            <w:noProof/>
            <w:sz w:val="22"/>
            <w:szCs w:val="22"/>
          </w:rPr>
          <w:tab/>
        </w:r>
        <w:r w:rsidR="005B2F0E" w:rsidRPr="007D56B6">
          <w:rPr>
            <w:rStyle w:val="Hyperlink"/>
            <w:noProof/>
          </w:rPr>
          <w:t>Approved Distance Education Curricula</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_Toc59452615 \h </w:instrText>
        </w:r>
        <w:r w:rsidR="005B2F0E" w:rsidRPr="007D56B6">
          <w:rPr>
            <w:noProof/>
            <w:webHidden/>
          </w:rPr>
        </w:r>
        <w:r w:rsidR="005B2F0E" w:rsidRPr="007D56B6">
          <w:rPr>
            <w:noProof/>
            <w:webHidden/>
          </w:rPr>
          <w:fldChar w:fldCharType="separate"/>
        </w:r>
        <w:r w:rsidR="003272FC">
          <w:rPr>
            <w:noProof/>
            <w:webHidden/>
          </w:rPr>
          <w:t>36</w:t>
        </w:r>
        <w:r w:rsidR="005B2F0E" w:rsidRPr="007D56B6">
          <w:rPr>
            <w:noProof/>
            <w:webHidden/>
          </w:rPr>
          <w:fldChar w:fldCharType="end"/>
        </w:r>
      </w:hyperlink>
    </w:p>
    <w:p w14:paraId="7B8823F0" w14:textId="246EC190" w:rsidR="005B2F0E" w:rsidRPr="007D56B6" w:rsidRDefault="00382287">
      <w:pPr>
        <w:pStyle w:val="TOC1"/>
        <w:rPr>
          <w:rFonts w:eastAsiaTheme="minorEastAsia"/>
          <w:sz w:val="22"/>
          <w:szCs w:val="22"/>
        </w:rPr>
      </w:pPr>
      <w:hyperlink w:anchor="_Toc59452616" w:history="1">
        <w:r w:rsidR="005B2F0E" w:rsidRPr="007D56B6">
          <w:rPr>
            <w:rStyle w:val="Hyperlink"/>
          </w:rPr>
          <w:t>III. Assessment and Resources</w:t>
        </w:r>
        <w:r w:rsidR="005B2F0E" w:rsidRPr="007D56B6">
          <w:rPr>
            <w:webHidden/>
          </w:rPr>
          <w:tab/>
        </w:r>
        <w:r w:rsidR="005B2F0E" w:rsidRPr="007D56B6">
          <w:rPr>
            <w:webHidden/>
          </w:rPr>
          <w:fldChar w:fldCharType="begin"/>
        </w:r>
        <w:r w:rsidR="005B2F0E" w:rsidRPr="007D56B6">
          <w:rPr>
            <w:webHidden/>
          </w:rPr>
          <w:instrText xml:space="preserve"> PAGEREF _Toc59452616 \h </w:instrText>
        </w:r>
        <w:r w:rsidR="005B2F0E" w:rsidRPr="007D56B6">
          <w:rPr>
            <w:webHidden/>
          </w:rPr>
        </w:r>
        <w:r w:rsidR="005B2F0E" w:rsidRPr="007D56B6">
          <w:rPr>
            <w:webHidden/>
          </w:rPr>
          <w:fldChar w:fldCharType="separate"/>
        </w:r>
        <w:r w:rsidR="003272FC">
          <w:rPr>
            <w:webHidden/>
          </w:rPr>
          <w:t>37</w:t>
        </w:r>
        <w:r w:rsidR="005B2F0E" w:rsidRPr="007D56B6">
          <w:rPr>
            <w:webHidden/>
          </w:rPr>
          <w:fldChar w:fldCharType="end"/>
        </w:r>
      </w:hyperlink>
    </w:p>
    <w:p w14:paraId="24AF2118" w14:textId="77777777" w:rsidR="005B2F0E" w:rsidRPr="007D56B6" w:rsidRDefault="005B2F0E">
      <w:pPr>
        <w:pStyle w:val="TOC1"/>
        <w:rPr>
          <w:rStyle w:val="Hyperlink"/>
        </w:rPr>
      </w:pPr>
    </w:p>
    <w:p w14:paraId="29D6FCBA" w14:textId="77777777" w:rsidR="005B2F0E" w:rsidRPr="007D56B6" w:rsidRDefault="005B2F0E">
      <w:pPr>
        <w:pStyle w:val="TOC1"/>
        <w:rPr>
          <w:rStyle w:val="Hyperlink"/>
        </w:rPr>
      </w:pPr>
    </w:p>
    <w:p w14:paraId="30D7AD91" w14:textId="3BD2585E" w:rsidR="005B2F0E" w:rsidRPr="007D56B6" w:rsidRDefault="00382287">
      <w:pPr>
        <w:pStyle w:val="TOC1"/>
        <w:rPr>
          <w:rFonts w:eastAsiaTheme="minorEastAsia"/>
          <w:sz w:val="22"/>
          <w:szCs w:val="22"/>
        </w:rPr>
      </w:pPr>
      <w:hyperlink w:anchor="_Toc59452617" w:history="1">
        <w:r w:rsidR="005B2F0E" w:rsidRPr="007D56B6">
          <w:rPr>
            <w:rStyle w:val="Hyperlink"/>
          </w:rPr>
          <w:t>Appendices</w:t>
        </w:r>
        <w:r w:rsidR="005B2F0E" w:rsidRPr="007D56B6">
          <w:rPr>
            <w:webHidden/>
          </w:rPr>
          <w:tab/>
        </w:r>
        <w:r w:rsidR="005B2F0E" w:rsidRPr="007D56B6">
          <w:rPr>
            <w:webHidden/>
          </w:rPr>
          <w:fldChar w:fldCharType="begin"/>
        </w:r>
        <w:r w:rsidR="005B2F0E" w:rsidRPr="007D56B6">
          <w:rPr>
            <w:webHidden/>
          </w:rPr>
          <w:instrText xml:space="preserve"> PAGEREF _Toc59452617 \h </w:instrText>
        </w:r>
        <w:r w:rsidR="005B2F0E" w:rsidRPr="007D56B6">
          <w:rPr>
            <w:webHidden/>
          </w:rPr>
        </w:r>
        <w:r w:rsidR="005B2F0E" w:rsidRPr="007D56B6">
          <w:rPr>
            <w:webHidden/>
          </w:rPr>
          <w:fldChar w:fldCharType="separate"/>
        </w:r>
        <w:r w:rsidR="003272FC">
          <w:rPr>
            <w:webHidden/>
          </w:rPr>
          <w:t>38</w:t>
        </w:r>
        <w:r w:rsidR="005B2F0E" w:rsidRPr="007D56B6">
          <w:rPr>
            <w:webHidden/>
          </w:rPr>
          <w:fldChar w:fldCharType="end"/>
        </w:r>
      </w:hyperlink>
    </w:p>
    <w:p w14:paraId="5D2A656C" w14:textId="53364AB9" w:rsidR="005B2F0E" w:rsidRPr="007D56B6" w:rsidRDefault="00382287">
      <w:pPr>
        <w:pStyle w:val="TOC2"/>
        <w:rPr>
          <w:rFonts w:eastAsiaTheme="minorEastAsia"/>
          <w:noProof/>
          <w:sz w:val="22"/>
          <w:szCs w:val="22"/>
        </w:rPr>
      </w:pPr>
      <w:hyperlink w:anchor="_Toc59452618" w:history="1">
        <w:r w:rsidR="005B2F0E" w:rsidRPr="007D56B6">
          <w:rPr>
            <w:rStyle w:val="Hyperlink"/>
            <w:noProof/>
          </w:rPr>
          <w:t>Appendix A: Assessment Policy Index</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_Toc59452618 \h </w:instrText>
        </w:r>
        <w:r w:rsidR="005B2F0E" w:rsidRPr="007D56B6">
          <w:rPr>
            <w:noProof/>
            <w:webHidden/>
          </w:rPr>
        </w:r>
        <w:r w:rsidR="005B2F0E" w:rsidRPr="007D56B6">
          <w:rPr>
            <w:noProof/>
            <w:webHidden/>
          </w:rPr>
          <w:fldChar w:fldCharType="separate"/>
        </w:r>
        <w:r w:rsidR="003272FC">
          <w:rPr>
            <w:noProof/>
            <w:webHidden/>
          </w:rPr>
          <w:t>39</w:t>
        </w:r>
        <w:r w:rsidR="005B2F0E" w:rsidRPr="007D56B6">
          <w:rPr>
            <w:noProof/>
            <w:webHidden/>
          </w:rPr>
          <w:fldChar w:fldCharType="end"/>
        </w:r>
      </w:hyperlink>
    </w:p>
    <w:p w14:paraId="3E81C098" w14:textId="7EEA5E5A" w:rsidR="005B2F0E" w:rsidRPr="007D56B6" w:rsidRDefault="00382287">
      <w:pPr>
        <w:pStyle w:val="TOC2"/>
        <w:rPr>
          <w:rFonts w:eastAsiaTheme="minorEastAsia"/>
          <w:noProof/>
          <w:sz w:val="22"/>
          <w:szCs w:val="22"/>
        </w:rPr>
      </w:pPr>
      <w:hyperlink w:anchor="_Toc59452619" w:history="1">
        <w:r w:rsidR="005B2F0E" w:rsidRPr="007D56B6">
          <w:rPr>
            <w:rStyle w:val="Hyperlink"/>
            <w:noProof/>
          </w:rPr>
          <w:t>Appendix B: FY2021-2022 SSWS Test Subject EFL Worksheet</w:t>
        </w:r>
        <w:r w:rsidR="005B2F0E" w:rsidRPr="007D56B6">
          <w:rPr>
            <w:noProof/>
            <w:webHidden/>
          </w:rPr>
          <w:tab/>
        </w:r>
        <w:r w:rsidR="005B2F0E" w:rsidRPr="007D56B6">
          <w:rPr>
            <w:noProof/>
            <w:webHidden/>
          </w:rPr>
          <w:fldChar w:fldCharType="begin"/>
        </w:r>
        <w:r w:rsidR="005B2F0E" w:rsidRPr="007D56B6">
          <w:rPr>
            <w:noProof/>
            <w:webHidden/>
          </w:rPr>
          <w:instrText xml:space="preserve"> PAGEREF _Toc59452619 \h </w:instrText>
        </w:r>
        <w:r w:rsidR="005B2F0E" w:rsidRPr="007D56B6">
          <w:rPr>
            <w:noProof/>
            <w:webHidden/>
          </w:rPr>
        </w:r>
        <w:r w:rsidR="005B2F0E" w:rsidRPr="007D56B6">
          <w:rPr>
            <w:noProof/>
            <w:webHidden/>
          </w:rPr>
          <w:fldChar w:fldCharType="separate"/>
        </w:r>
        <w:r w:rsidR="003272FC">
          <w:rPr>
            <w:noProof/>
            <w:webHidden/>
          </w:rPr>
          <w:t>41</w:t>
        </w:r>
        <w:r w:rsidR="005B2F0E" w:rsidRPr="007D56B6">
          <w:rPr>
            <w:noProof/>
            <w:webHidden/>
          </w:rPr>
          <w:fldChar w:fldCharType="end"/>
        </w:r>
      </w:hyperlink>
    </w:p>
    <w:p w14:paraId="01C8B70E" w14:textId="13F71D1D" w:rsidR="00192B6E" w:rsidRPr="00E76C2D" w:rsidRDefault="00192B6E" w:rsidP="003B68BB">
      <w:pPr>
        <w:jc w:val="center"/>
        <w:outlineLvl w:val="0"/>
        <w:rPr>
          <w:b/>
          <w:smallCaps/>
          <w:sz w:val="28"/>
          <w:szCs w:val="28"/>
        </w:rPr>
      </w:pPr>
      <w:r w:rsidRPr="007D56B6">
        <w:rPr>
          <w:smallCaps/>
        </w:rPr>
        <w:fldChar w:fldCharType="end"/>
      </w:r>
      <w:r w:rsidRPr="00E76C2D">
        <w:rPr>
          <w:b/>
          <w:smallCaps/>
          <w:sz w:val="28"/>
          <w:szCs w:val="28"/>
        </w:rPr>
        <w:br w:type="page"/>
      </w:r>
    </w:p>
    <w:p w14:paraId="0C23423F" w14:textId="77777777" w:rsidR="00F2197A" w:rsidRDefault="009E2C87" w:rsidP="00DA38D7">
      <w:pPr>
        <w:pStyle w:val="Heading1"/>
        <w:spacing w:after="200"/>
        <w:rPr>
          <w:sz w:val="44"/>
          <w:szCs w:val="44"/>
        </w:rPr>
      </w:pPr>
      <w:bookmarkStart w:id="1" w:name="_Toc59452577"/>
      <w:r>
        <w:rPr>
          <w:sz w:val="44"/>
          <w:szCs w:val="44"/>
        </w:rPr>
        <w:lastRenderedPageBreak/>
        <w:t xml:space="preserve">I. </w:t>
      </w:r>
      <w:r w:rsidR="00F2197A">
        <w:rPr>
          <w:sz w:val="44"/>
          <w:szCs w:val="44"/>
        </w:rPr>
        <w:t>Introduction and Context</w:t>
      </w:r>
      <w:bookmarkEnd w:id="1"/>
    </w:p>
    <w:p w14:paraId="3FB11A2B" w14:textId="77777777" w:rsidR="00A7076A" w:rsidRDefault="00A7076A" w:rsidP="00DA38D7">
      <w:pPr>
        <w:spacing w:after="200"/>
        <w:rPr>
          <w:b/>
          <w:sz w:val="28"/>
          <w:szCs w:val="28"/>
        </w:rPr>
      </w:pPr>
      <w:r w:rsidRPr="00A7076A">
        <w:t xml:space="preserve">Reliable, quality data reporting is critical to presenting a clear picture of the services delivered by the programs funded through Title II, Adult Education and Family Literacy Act (AEFLA), of the </w:t>
      </w:r>
      <w:r w:rsidRPr="00154ADB">
        <w:rPr>
          <w:i/>
        </w:rPr>
        <w:t>Workforce Innovation and Opportunity Act</w:t>
      </w:r>
      <w:r w:rsidRPr="00A7076A">
        <w:t xml:space="preserve"> (WIOA). These services provide critical foundation skills instruction to adults across the Commonwealth that contributes to their personal, educational</w:t>
      </w:r>
      <w:r>
        <w:t>,</w:t>
      </w:r>
      <w:r w:rsidR="00A7048D">
        <w:t xml:space="preserve"> and career advancement. </w:t>
      </w:r>
      <w:r w:rsidR="004645AF">
        <w:t>Accurately d</w:t>
      </w:r>
      <w:r w:rsidR="004645AF" w:rsidRPr="00A7076A">
        <w:t xml:space="preserve">ocumenting </w:t>
      </w:r>
      <w:r w:rsidRPr="00A7076A">
        <w:t xml:space="preserve">the outcomes associated with adult education services </w:t>
      </w:r>
      <w:r w:rsidR="004645AF">
        <w:t>provides a reliable</w:t>
      </w:r>
      <w:r w:rsidR="004645AF" w:rsidRPr="00A7076A">
        <w:t xml:space="preserve"> </w:t>
      </w:r>
      <w:r w:rsidR="004645AF">
        <w:t xml:space="preserve">means </w:t>
      </w:r>
      <w:r w:rsidRPr="00A7076A">
        <w:t xml:space="preserve">for tracking the impact of the federal and state investments and the progress toward meeting the ambitious goals of the </w:t>
      </w:r>
      <w:r w:rsidRPr="00154ADB">
        <w:rPr>
          <w:i/>
        </w:rPr>
        <w:t>WIOA State Plan for the Commonwealth of Virginia</w:t>
      </w:r>
      <w:r w:rsidRPr="00A7076A">
        <w:t>.</w:t>
      </w:r>
    </w:p>
    <w:p w14:paraId="0845C5B2" w14:textId="77777777" w:rsidR="00F2197A" w:rsidRPr="00DA38D7" w:rsidRDefault="00F2197A" w:rsidP="00DA38D7">
      <w:pPr>
        <w:pStyle w:val="Heading2"/>
        <w:spacing w:after="200"/>
        <w:rPr>
          <w:b w:val="0"/>
        </w:rPr>
      </w:pPr>
      <w:bookmarkStart w:id="2" w:name="_Toc59452578"/>
      <w:r w:rsidRPr="00DA38D7">
        <w:rPr>
          <w:rFonts w:ascii="Times New Roman" w:hAnsi="Times New Roman" w:cs="Times New Roman"/>
          <w:color w:val="auto"/>
        </w:rPr>
        <w:t>A.</w:t>
      </w:r>
      <w:r w:rsidR="00C943C2">
        <w:rPr>
          <w:rFonts w:ascii="Times New Roman" w:hAnsi="Times New Roman" w:cs="Times New Roman"/>
          <w:color w:val="auto"/>
        </w:rPr>
        <w:t xml:space="preserve"> </w:t>
      </w:r>
      <w:r w:rsidRPr="00DA38D7">
        <w:rPr>
          <w:rFonts w:ascii="Times New Roman" w:hAnsi="Times New Roman" w:cs="Times New Roman"/>
          <w:color w:val="auto"/>
        </w:rPr>
        <w:t xml:space="preserve">Need for </w:t>
      </w:r>
      <w:r w:rsidR="00464463" w:rsidRPr="00DA38D7">
        <w:rPr>
          <w:rFonts w:ascii="Times New Roman" w:hAnsi="Times New Roman" w:cs="Times New Roman"/>
          <w:color w:val="auto"/>
        </w:rPr>
        <w:t xml:space="preserve">a State </w:t>
      </w:r>
      <w:r w:rsidRPr="00DA38D7">
        <w:rPr>
          <w:rFonts w:ascii="Times New Roman" w:hAnsi="Times New Roman" w:cs="Times New Roman"/>
          <w:color w:val="auto"/>
        </w:rPr>
        <w:t>Assessment Policy</w:t>
      </w:r>
      <w:bookmarkEnd w:id="2"/>
    </w:p>
    <w:p w14:paraId="77BDFF4C" w14:textId="77777777" w:rsidR="00464463" w:rsidRDefault="00F2197A" w:rsidP="00DA38D7">
      <w:pPr>
        <w:spacing w:after="200"/>
      </w:pPr>
      <w:r>
        <w:t xml:space="preserve">The assessment policies in this document are designed </w:t>
      </w:r>
      <w:r w:rsidR="00F353D7">
        <w:t>to</w:t>
      </w:r>
      <w:r>
        <w:t xml:space="preserve"> guide adult e</w:t>
      </w:r>
      <w:r w:rsidR="00A7048D">
        <w:t xml:space="preserve">ducation programs in Virginia. </w:t>
      </w:r>
      <w:r>
        <w:t>They provide explanation</w:t>
      </w:r>
      <w:r w:rsidR="00F353D7">
        <w:t>s</w:t>
      </w:r>
      <w:r>
        <w:t xml:space="preserve"> of the state and local program responsibilities for assessment specific to the National Reporting System (NRS) and state requirements.</w:t>
      </w:r>
    </w:p>
    <w:p w14:paraId="4EF80B4F" w14:textId="77777777" w:rsidR="0036656C" w:rsidRDefault="00464463" w:rsidP="00DA38D7">
      <w:pPr>
        <w:spacing w:after="200"/>
      </w:pPr>
      <w:r>
        <w:t>T</w:t>
      </w:r>
      <w:r w:rsidRPr="00464463">
        <w:t xml:space="preserve">he </w:t>
      </w:r>
      <w:r w:rsidR="000B03AB">
        <w:t>Virginia</w:t>
      </w:r>
      <w:r w:rsidR="00040395">
        <w:t xml:space="preserve"> Department of Education (VDOE),</w:t>
      </w:r>
      <w:r w:rsidR="000B03AB">
        <w:t xml:space="preserve"> Office of Career, Technical, and Adult Education (the Office)</w:t>
      </w:r>
      <w:r w:rsidRPr="00464463">
        <w:t xml:space="preserve"> must make decisions about the quality of programs and the </w:t>
      </w:r>
      <w:r w:rsidR="00A7048D">
        <w:t xml:space="preserve">need for technical assistance. </w:t>
      </w:r>
      <w:r w:rsidRPr="00464463">
        <w:t xml:space="preserve">An assessment policy provides for consistency </w:t>
      </w:r>
      <w:r>
        <w:t xml:space="preserve">in </w:t>
      </w:r>
      <w:r w:rsidR="007210CB">
        <w:t xml:space="preserve">program </w:t>
      </w:r>
      <w:r>
        <w:t xml:space="preserve">service delivery </w:t>
      </w:r>
      <w:r w:rsidRPr="00464463">
        <w:t xml:space="preserve">and </w:t>
      </w:r>
      <w:r w:rsidR="007210CB">
        <w:t>a platform on which to build a system for equitable program comparability</w:t>
      </w:r>
      <w:r w:rsidRPr="00464463">
        <w:t>.</w:t>
      </w:r>
      <w:r w:rsidR="00C943C2">
        <w:t xml:space="preserve"> </w:t>
      </w:r>
    </w:p>
    <w:p w14:paraId="1CD6A38D" w14:textId="499320E8" w:rsidR="00E125D0" w:rsidRDefault="00510BB8" w:rsidP="00DA38D7">
      <w:pPr>
        <w:spacing w:after="200"/>
      </w:pPr>
      <w:r w:rsidRPr="00510BB8">
        <w:t xml:space="preserve">The consistent and accurate administration and interpretation of assessments </w:t>
      </w:r>
      <w:r w:rsidR="00183471">
        <w:t xml:space="preserve">are </w:t>
      </w:r>
      <w:r w:rsidRPr="00510BB8">
        <w:t xml:space="preserve">necessary to ensure placement of learners in appropriate instructional levels that encourage </w:t>
      </w:r>
      <w:r w:rsidR="003D7DD4">
        <w:t xml:space="preserve">classroom </w:t>
      </w:r>
      <w:r w:rsidRPr="00510BB8">
        <w:t xml:space="preserve">engagement, </w:t>
      </w:r>
      <w:r w:rsidR="003D7DD4">
        <w:t xml:space="preserve">student </w:t>
      </w:r>
      <w:r w:rsidR="003D7DD4" w:rsidRPr="00510BB8">
        <w:t>retention</w:t>
      </w:r>
      <w:r w:rsidR="003D7DD4">
        <w:t>,</w:t>
      </w:r>
      <w:r w:rsidR="003D7DD4" w:rsidRPr="00510BB8">
        <w:t xml:space="preserve"> </w:t>
      </w:r>
      <w:r w:rsidRPr="00510BB8">
        <w:t xml:space="preserve">and </w:t>
      </w:r>
      <w:r w:rsidR="003D7DD4">
        <w:t xml:space="preserve">educational functioning level (EFL) </w:t>
      </w:r>
      <w:r w:rsidRPr="00510BB8">
        <w:t>gain</w:t>
      </w:r>
      <w:r w:rsidR="003D7DD4">
        <w:t>s</w:t>
      </w:r>
      <w:r w:rsidRPr="00510BB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20" w:firstRow="1" w:lastRow="0" w:firstColumn="0" w:lastColumn="0" w:noHBand="1" w:noVBand="1"/>
        <w:tblCaption w:val="Policy 1"/>
        <w:tblDescription w:val="Programs must adhere to the assessment policies identified in this document to ensure fair and equitable access to services, practice informed decision making, and identify program improvement needs."/>
      </w:tblPr>
      <w:tblGrid>
        <w:gridCol w:w="9360"/>
      </w:tblGrid>
      <w:tr w:rsidR="00063792" w14:paraId="368E58EE" w14:textId="77777777" w:rsidTr="007D56B6">
        <w:trPr>
          <w:tblHeader/>
        </w:trPr>
        <w:tc>
          <w:tcPr>
            <w:tcW w:w="9396" w:type="dxa"/>
            <w:shd w:val="clear" w:color="auto" w:fill="F2F2F2" w:themeFill="background1" w:themeFillShade="F2"/>
          </w:tcPr>
          <w:p w14:paraId="714D277E" w14:textId="77777777" w:rsidR="00063792" w:rsidRPr="00DA38D7" w:rsidRDefault="00063792" w:rsidP="00DA38D7">
            <w:pPr>
              <w:spacing w:after="200"/>
              <w:rPr>
                <w:b/>
              </w:rPr>
            </w:pPr>
            <w:r w:rsidRPr="00DA38D7">
              <w:rPr>
                <w:b/>
              </w:rPr>
              <w:t>Policy 1</w:t>
            </w:r>
          </w:p>
          <w:p w14:paraId="37F113B8" w14:textId="555E3589" w:rsidR="00063792" w:rsidRDefault="00063792" w:rsidP="00B63673">
            <w:pPr>
              <w:spacing w:after="200"/>
            </w:pPr>
            <w:r w:rsidRPr="00AC16B5">
              <w:rPr>
                <w:b/>
              </w:rPr>
              <w:t xml:space="preserve">Programs must adhere to the assessment policies identified </w:t>
            </w:r>
            <w:r>
              <w:rPr>
                <w:b/>
              </w:rPr>
              <w:t>in this document</w:t>
            </w:r>
            <w:r w:rsidR="00B63673">
              <w:rPr>
                <w:b/>
              </w:rPr>
              <w:t>.</w:t>
            </w:r>
            <w:r>
              <w:rPr>
                <w:b/>
              </w:rPr>
              <w:t xml:space="preserve"> </w:t>
            </w:r>
          </w:p>
        </w:tc>
      </w:tr>
    </w:tbl>
    <w:p w14:paraId="0DF66932" w14:textId="77777777" w:rsidR="00F2197A" w:rsidRDefault="00F2197A" w:rsidP="003B644C">
      <w:pPr>
        <w:spacing w:before="240" w:after="200"/>
      </w:pPr>
      <w:r>
        <w:t>A</w:t>
      </w:r>
      <w:r w:rsidR="00B0158C">
        <w:t>n</w:t>
      </w:r>
      <w:r>
        <w:t xml:space="preserve"> assessment policy is necessary </w:t>
      </w:r>
      <w:r w:rsidR="00464463">
        <w:t>to:</w:t>
      </w:r>
    </w:p>
    <w:p w14:paraId="412E689F" w14:textId="77777777" w:rsidR="00F2197A" w:rsidRDefault="007210CB" w:rsidP="00C0474F">
      <w:pPr>
        <w:pStyle w:val="ListParagraph"/>
        <w:numPr>
          <w:ilvl w:val="0"/>
          <w:numId w:val="8"/>
        </w:numPr>
        <w:spacing w:after="200"/>
      </w:pPr>
      <w:r>
        <w:t>Ensure assessments are administered properly and as intended</w:t>
      </w:r>
    </w:p>
    <w:p w14:paraId="2C708437" w14:textId="77777777" w:rsidR="007210CB" w:rsidRDefault="007210CB" w:rsidP="00C0474F">
      <w:pPr>
        <w:pStyle w:val="ListParagraph"/>
        <w:numPr>
          <w:ilvl w:val="0"/>
          <w:numId w:val="8"/>
        </w:numPr>
        <w:spacing w:after="200"/>
      </w:pPr>
      <w:r>
        <w:t>Ensure the accuracy of assessment da</w:t>
      </w:r>
      <w:r w:rsidR="00CC4857">
        <w:t>t</w:t>
      </w:r>
      <w:r>
        <w:t>a reported to the state</w:t>
      </w:r>
    </w:p>
    <w:p w14:paraId="738CED65" w14:textId="77777777" w:rsidR="00B340E3" w:rsidRDefault="007210CB" w:rsidP="00C0474F">
      <w:pPr>
        <w:pStyle w:val="ListParagraph"/>
        <w:numPr>
          <w:ilvl w:val="0"/>
          <w:numId w:val="8"/>
        </w:numPr>
        <w:spacing w:after="200"/>
      </w:pPr>
      <w:r>
        <w:t>Ensure that assessments are a reliable indication of educational gain</w:t>
      </w:r>
    </w:p>
    <w:p w14:paraId="007C3D79" w14:textId="77777777" w:rsidR="00F2197A" w:rsidRPr="00F160DE" w:rsidRDefault="00F2197A" w:rsidP="00DA38D7">
      <w:pPr>
        <w:pStyle w:val="Heading3"/>
        <w:spacing w:after="200"/>
      </w:pPr>
      <w:bookmarkStart w:id="3" w:name="_Toc59452579"/>
      <w:r w:rsidRPr="00DA38D7">
        <w:rPr>
          <w:rFonts w:ascii="Times New Roman" w:hAnsi="Times New Roman" w:cs="Times New Roman"/>
          <w:color w:val="auto"/>
        </w:rPr>
        <w:t>Reliability and Validity</w:t>
      </w:r>
      <w:bookmarkEnd w:id="3"/>
    </w:p>
    <w:p w14:paraId="394EEF26" w14:textId="77777777" w:rsidR="00F2197A" w:rsidRPr="000F1B68" w:rsidRDefault="00F2197A" w:rsidP="00DA38D7">
      <w:pPr>
        <w:spacing w:after="200"/>
      </w:pPr>
      <w:r w:rsidRPr="00D11D2C">
        <w:t>Assessmen</w:t>
      </w:r>
      <w:r w:rsidR="00DB6938">
        <w:t xml:space="preserve">ts must be reliable and valid. </w:t>
      </w:r>
      <w:r w:rsidRPr="00D11D2C">
        <w:t xml:space="preserve">Each of the standardized assessments identified in this policy manual have been reviewed </w:t>
      </w:r>
      <w:r w:rsidR="008920BB" w:rsidRPr="00D11D2C">
        <w:t xml:space="preserve">by test publishers and the United States Department of Education </w:t>
      </w:r>
      <w:r w:rsidR="00DB6938">
        <w:t xml:space="preserve">for reliability and validity. </w:t>
      </w:r>
      <w:r w:rsidR="001229F2" w:rsidRPr="00D11D2C">
        <w:t>R</w:t>
      </w:r>
      <w:r w:rsidRPr="00D11D2C">
        <w:t xml:space="preserve">eliability and validity </w:t>
      </w:r>
      <w:r w:rsidR="001229F2" w:rsidRPr="00D11D2C">
        <w:t>are</w:t>
      </w:r>
      <w:r w:rsidRPr="00D11D2C">
        <w:t xml:space="preserve"> defined</w:t>
      </w:r>
      <w:r w:rsidR="001229F2" w:rsidRPr="00D11D2C">
        <w:t xml:space="preserve"> below</w:t>
      </w:r>
      <w:r w:rsidRPr="00D11D2C">
        <w:t>.</w:t>
      </w:r>
    </w:p>
    <w:p w14:paraId="24395462" w14:textId="77777777" w:rsidR="00215D78" w:rsidRDefault="00215D78" w:rsidP="00DA38D7">
      <w:pPr>
        <w:spacing w:after="200"/>
        <w:ind w:left="720"/>
      </w:pPr>
      <w:r>
        <w:rPr>
          <w:b/>
          <w:i/>
        </w:rPr>
        <w:t>Reliability</w:t>
      </w:r>
      <w:r w:rsidRPr="00215D78">
        <w:t>:</w:t>
      </w:r>
      <w:r w:rsidR="00F2197A" w:rsidRPr="00215D78">
        <w:t xml:space="preserve"> </w:t>
      </w:r>
      <w:r w:rsidR="00F62638" w:rsidRPr="00F62638">
        <w:t xml:space="preserve">Reliability refers to the degree of consistency in performance on an assessment. The greater the consistency of performance across multiple administrations or under different conditions, the greater the reliability of the assessment. An important condition that can differ across assessment administrations is the form of the assessment. Similarity in performance across forms is, therefore, an indication of assessment reliability. </w:t>
      </w:r>
    </w:p>
    <w:p w14:paraId="4666EECB" w14:textId="77777777" w:rsidR="000E7090" w:rsidRPr="00DA38D7" w:rsidRDefault="00215D78" w:rsidP="00DA38D7">
      <w:pPr>
        <w:spacing w:after="200"/>
        <w:ind w:left="720"/>
        <w:rPr>
          <w:b/>
        </w:rPr>
      </w:pPr>
      <w:r>
        <w:rPr>
          <w:b/>
          <w:i/>
        </w:rPr>
        <w:lastRenderedPageBreak/>
        <w:t>Validity</w:t>
      </w:r>
      <w:r>
        <w:t xml:space="preserve">: </w:t>
      </w:r>
      <w:r w:rsidR="00F62638" w:rsidRPr="00F62638">
        <w:t>Within the scope of the National Reporting System (NRS), validity refers to the appropriateness of an assessment for measuring educatio</w:t>
      </w:r>
      <w:r w:rsidR="00DB6938">
        <w:t xml:space="preserve">nal gain. </w:t>
      </w:r>
      <w:r w:rsidR="00F62638" w:rsidRPr="00F62638">
        <w:t>Determining whether the assessment is matched to the content of the NRS EFL descriptors and the extent to which assessment results are free from effects unrelated to what the assessment measures, such as practice effects or cultural-based knowledge, are important for evaluating validity. Validity also hinges on how assessments are used. When required, programs must administer locator or appraisal tests to ensure that the correct level of the assessment is administered and that the results are within the published validity ranges.</w:t>
      </w:r>
      <w:r w:rsidR="000E709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2"/>
        <w:tblDescription w:val="Staff responsible for administering NRS-approved assessments must ensure that all testing policies and procedures established by the test publisher are carefully followed.&#10;"/>
      </w:tblPr>
      <w:tblGrid>
        <w:gridCol w:w="9360"/>
      </w:tblGrid>
      <w:tr w:rsidR="00063792" w14:paraId="53E7A3E0" w14:textId="77777777" w:rsidTr="001C45C2">
        <w:trPr>
          <w:tblHeader/>
        </w:trPr>
        <w:tc>
          <w:tcPr>
            <w:tcW w:w="9396" w:type="dxa"/>
            <w:shd w:val="clear" w:color="auto" w:fill="F2F2F2" w:themeFill="background1" w:themeFillShade="F2"/>
          </w:tcPr>
          <w:p w14:paraId="75E3CE9D" w14:textId="77777777" w:rsidR="00063792" w:rsidRPr="000E707E" w:rsidRDefault="00063792" w:rsidP="00DA38D7">
            <w:pPr>
              <w:spacing w:after="200"/>
              <w:rPr>
                <w:b/>
              </w:rPr>
            </w:pPr>
            <w:r w:rsidRPr="000E707E">
              <w:rPr>
                <w:b/>
              </w:rPr>
              <w:t>Policy 2</w:t>
            </w:r>
          </w:p>
          <w:p w14:paraId="3F7A5A51" w14:textId="6F16935E" w:rsidR="00063792" w:rsidRDefault="00063792" w:rsidP="00DA38D7">
            <w:pPr>
              <w:spacing w:after="200"/>
            </w:pPr>
            <w:r w:rsidRPr="000E707E">
              <w:rPr>
                <w:b/>
              </w:rPr>
              <w:t>Staff responsible for administering NRS-approved assessments must ensure that all testing policies and procedures established by the test publisher are followed.</w:t>
            </w:r>
          </w:p>
        </w:tc>
      </w:tr>
    </w:tbl>
    <w:p w14:paraId="7886A908" w14:textId="77777777" w:rsidR="00F2197A" w:rsidRPr="00F160DE" w:rsidRDefault="00F2197A" w:rsidP="004C5FFC">
      <w:pPr>
        <w:pStyle w:val="Heading3"/>
        <w:spacing w:after="200"/>
      </w:pPr>
      <w:bookmarkStart w:id="4" w:name="_Toc59452580"/>
      <w:r w:rsidRPr="00DA38D7">
        <w:rPr>
          <w:rFonts w:ascii="Times New Roman" w:hAnsi="Times New Roman" w:cs="Times New Roman"/>
          <w:color w:val="auto"/>
        </w:rPr>
        <w:t xml:space="preserve">Educational </w:t>
      </w:r>
      <w:r w:rsidR="000E7090" w:rsidRPr="00DA38D7">
        <w:rPr>
          <w:rFonts w:ascii="Times New Roman" w:hAnsi="Times New Roman" w:cs="Times New Roman"/>
          <w:color w:val="auto"/>
        </w:rPr>
        <w:t xml:space="preserve">Functioning Level (EFL) </w:t>
      </w:r>
      <w:r w:rsidRPr="00DA38D7">
        <w:rPr>
          <w:rFonts w:ascii="Times New Roman" w:hAnsi="Times New Roman" w:cs="Times New Roman"/>
          <w:color w:val="auto"/>
        </w:rPr>
        <w:t>Gain</w:t>
      </w:r>
      <w:bookmarkEnd w:id="4"/>
    </w:p>
    <w:p w14:paraId="610F7DE2" w14:textId="55224897" w:rsidR="00F62638" w:rsidRDefault="00F62638" w:rsidP="00DA38D7">
      <w:pPr>
        <w:spacing w:after="200"/>
      </w:pPr>
      <w:r>
        <w:t>Educational functioning level (EFL) gain is one of two types of measurable skill gain</w:t>
      </w:r>
      <w:r w:rsidR="00DE75D9">
        <w:t>s</w:t>
      </w:r>
      <w:r>
        <w:t xml:space="preserve"> (MSG) that states must report as part of their performance accountability reporting. While federal guidance on EFL gain indicates multiple ways for students to demonstrate an EFL gain, only one, </w:t>
      </w:r>
      <w:r w:rsidR="008574B4">
        <w:t xml:space="preserve">the </w:t>
      </w:r>
      <w:r>
        <w:t>comparison of a student’s initial and current EFL based on the student’s pre</w:t>
      </w:r>
      <w:r w:rsidR="008B3D9C">
        <w:t>-</w:t>
      </w:r>
      <w:r>
        <w:t xml:space="preserve"> and post</w:t>
      </w:r>
      <w:r w:rsidR="008B3D9C">
        <w:t>-</w:t>
      </w:r>
      <w:r>
        <w:t>test results, is affected</w:t>
      </w:r>
      <w:r w:rsidR="00627B99">
        <w:t xml:space="preserve"> by the </w:t>
      </w:r>
      <w:r w:rsidR="008574B4">
        <w:t>policies set forth in this document</w:t>
      </w:r>
      <w:r w:rsidR="00627B99">
        <w:t xml:space="preserve">. </w:t>
      </w:r>
      <w:r w:rsidR="00627B99" w:rsidRPr="00BF4D0E">
        <w:t>When</w:t>
      </w:r>
      <w:r w:rsidRPr="00BF4D0E">
        <w:t xml:space="preserve"> student</w:t>
      </w:r>
      <w:r w:rsidR="00627B99" w:rsidRPr="00BF4D0E">
        <w:t>s first enroll</w:t>
      </w:r>
      <w:r w:rsidRPr="00BF4D0E">
        <w:t xml:space="preserve"> in an adult education program, </w:t>
      </w:r>
      <w:r w:rsidR="00627B99" w:rsidRPr="00BF4D0E">
        <w:t>they</w:t>
      </w:r>
      <w:r w:rsidRPr="00BF4D0E">
        <w:t xml:space="preserve"> must be administered a pre</w:t>
      </w:r>
      <w:r w:rsidR="008B3D9C" w:rsidRPr="00BF4D0E">
        <w:t>-</w:t>
      </w:r>
      <w:r w:rsidRPr="00BF4D0E">
        <w:t>test using a</w:t>
      </w:r>
      <w:r w:rsidR="00AC06F4">
        <w:t>n</w:t>
      </w:r>
      <w:r w:rsidRPr="00BF4D0E">
        <w:t xml:space="preserve"> </w:t>
      </w:r>
      <w:r w:rsidR="00627B99" w:rsidRPr="00BF4D0E">
        <w:t>NRS-</w:t>
      </w:r>
      <w:r w:rsidR="00DB6938" w:rsidRPr="00BF4D0E">
        <w:t xml:space="preserve">approved assessment. </w:t>
      </w:r>
      <w:r w:rsidRPr="00BF4D0E">
        <w:t>The pre</w:t>
      </w:r>
      <w:r w:rsidR="008B3D9C" w:rsidRPr="00BF4D0E">
        <w:t>-</w:t>
      </w:r>
      <w:r w:rsidRPr="00BF4D0E">
        <w:t>test is used for instructional placement and serves as a baseline for determining student</w:t>
      </w:r>
      <w:r w:rsidR="00442933" w:rsidRPr="00BF4D0E">
        <w:t>s’</w:t>
      </w:r>
      <w:r w:rsidRPr="00BF4D0E">
        <w:t xml:space="preserve"> educational gain</w:t>
      </w:r>
      <w:r w:rsidR="00442933" w:rsidRPr="00BF4D0E">
        <w:t>s</w:t>
      </w:r>
      <w:r w:rsidRPr="00BF4D0E">
        <w:t>.</w:t>
      </w:r>
    </w:p>
    <w:p w14:paraId="2A5D292F" w14:textId="36EC7DA6" w:rsidR="001C1C29" w:rsidRDefault="00F62638" w:rsidP="00DA38D7">
      <w:pPr>
        <w:spacing w:after="200"/>
      </w:pPr>
      <w:r>
        <w:t>There are twelve EFLs that represent the three adult education program types. Adult basic education (ABE) is represented by four EFLs (ABE Levels 1-4), adult secondary education (ASE) encompasses two EFLs (ABE Levels 5 and 6), and English language acquisition (ELA) conta</w:t>
      </w:r>
      <w:r w:rsidR="00DB6938">
        <w:t xml:space="preserve">ins six EFLs (ESL Levels 1-6). </w:t>
      </w:r>
      <w:r>
        <w:t xml:space="preserve">Each literacy level contains specific standards and competencies that individuals are expected to demonstrate. All EFLs feature </w:t>
      </w:r>
      <w:r w:rsidR="00E02A3F">
        <w:t xml:space="preserve">basic reading </w:t>
      </w:r>
      <w:r>
        <w:t xml:space="preserve">and </w:t>
      </w:r>
      <w:r w:rsidR="00E02A3F">
        <w:t xml:space="preserve">writing skills </w:t>
      </w:r>
      <w:r>
        <w:t xml:space="preserve">and </w:t>
      </w:r>
      <w:r w:rsidR="00E02A3F">
        <w:t xml:space="preserve">functional </w:t>
      </w:r>
      <w:r>
        <w:t xml:space="preserve">and </w:t>
      </w:r>
      <w:r w:rsidR="00E02A3F">
        <w:t>workplace skills</w:t>
      </w:r>
      <w:r>
        <w:t xml:space="preserve">. ABE and ASE students are </w:t>
      </w:r>
      <w:r w:rsidR="00EA3E15">
        <w:t xml:space="preserve">also </w:t>
      </w:r>
      <w:r>
        <w:t xml:space="preserve">required to demonstrate </w:t>
      </w:r>
      <w:r w:rsidR="00E02A3F">
        <w:t>numeracy skills;</w:t>
      </w:r>
      <w:r w:rsidR="00442933">
        <w:t xml:space="preserve"> </w:t>
      </w:r>
      <w:r>
        <w:t>ELA students must</w:t>
      </w:r>
      <w:r w:rsidR="00EA3E15">
        <w:t xml:space="preserve"> also</w:t>
      </w:r>
      <w:r>
        <w:t xml:space="preserve"> </w:t>
      </w:r>
      <w:r w:rsidR="008B3D9C">
        <w:t xml:space="preserve">demonstrate </w:t>
      </w:r>
      <w:r w:rsidR="00E02A3F">
        <w:t xml:space="preserve">speaking </w:t>
      </w:r>
      <w:r>
        <w:t xml:space="preserve">and </w:t>
      </w:r>
      <w:r w:rsidR="00E02A3F">
        <w:t>listening skills</w:t>
      </w:r>
      <w:r>
        <w:t>.</w:t>
      </w:r>
    </w:p>
    <w:p w14:paraId="5301C0FF" w14:textId="77777777" w:rsidR="00627B99" w:rsidRPr="0073309D" w:rsidRDefault="00627B99" w:rsidP="00DA38D7">
      <w:pPr>
        <w:spacing w:after="200"/>
      </w:pPr>
      <w:r w:rsidRPr="0073309D">
        <w:t>Completion of the ABE Level 6 functioning level is demonstrated by</w:t>
      </w:r>
      <w:r w:rsidR="000176C1">
        <w:t xml:space="preserve"> earning a secondary credential in one of the f</w:t>
      </w:r>
      <w:r w:rsidRPr="0073309D">
        <w:t>ollowing</w:t>
      </w:r>
      <w:r w:rsidR="000176C1">
        <w:t xml:space="preserve"> ways</w:t>
      </w:r>
      <w:r w:rsidRPr="0073309D">
        <w:t>:</w:t>
      </w:r>
    </w:p>
    <w:p w14:paraId="0555D713" w14:textId="77777777" w:rsidR="000176C1" w:rsidRDefault="000176C1" w:rsidP="00C0474F">
      <w:pPr>
        <w:pStyle w:val="ListParagraph"/>
        <w:numPr>
          <w:ilvl w:val="0"/>
          <w:numId w:val="18"/>
        </w:numPr>
        <w:spacing w:after="200"/>
      </w:pPr>
      <w:r>
        <w:t>Earning a high school diploma,</w:t>
      </w:r>
    </w:p>
    <w:p w14:paraId="49289E9C" w14:textId="77777777" w:rsidR="00627B99" w:rsidRPr="0073309D" w:rsidRDefault="00627B99" w:rsidP="00C0474F">
      <w:pPr>
        <w:pStyle w:val="ListParagraph"/>
        <w:numPr>
          <w:ilvl w:val="0"/>
          <w:numId w:val="18"/>
        </w:numPr>
        <w:spacing w:after="200"/>
      </w:pPr>
      <w:r w:rsidRPr="0073309D">
        <w:t>Pass</w:t>
      </w:r>
      <w:r w:rsidR="008B3D9C">
        <w:t>ing</w:t>
      </w:r>
      <w:r w:rsidRPr="0073309D">
        <w:t xml:space="preserve"> a high school equivalency examination approved by the Board of Education</w:t>
      </w:r>
      <w:r w:rsidR="00EA3E15">
        <w:t>,</w:t>
      </w:r>
      <w:r w:rsidRPr="0073309D">
        <w:t xml:space="preserve"> or </w:t>
      </w:r>
    </w:p>
    <w:p w14:paraId="3659B50B" w14:textId="77777777" w:rsidR="00627B99" w:rsidRPr="0073309D" w:rsidRDefault="00627B99" w:rsidP="00C0474F">
      <w:pPr>
        <w:pStyle w:val="ListParagraph"/>
        <w:numPr>
          <w:ilvl w:val="0"/>
          <w:numId w:val="18"/>
        </w:numPr>
        <w:spacing w:after="240"/>
      </w:pPr>
      <w:r w:rsidRPr="0073309D">
        <w:t>Earn</w:t>
      </w:r>
      <w:r w:rsidR="008B3D9C">
        <w:t>ing</w:t>
      </w:r>
      <w:r w:rsidRPr="0073309D">
        <w:t xml:space="preserve"> an adult high school diploma, which</w:t>
      </w:r>
      <w:r w:rsidR="009B5939">
        <w:t>, in Virginia,</w:t>
      </w:r>
      <w:r w:rsidRPr="0073309D">
        <w:t xml:space="preserve"> may be </w:t>
      </w:r>
      <w:r>
        <w:t>accomplished</w:t>
      </w:r>
      <w:r w:rsidRPr="0073309D">
        <w:t xml:space="preserve"> in one of three ways:</w:t>
      </w:r>
    </w:p>
    <w:p w14:paraId="2A832FD4" w14:textId="77777777" w:rsidR="001F6004" w:rsidRPr="0073309D" w:rsidRDefault="001F6004" w:rsidP="00C0474F">
      <w:pPr>
        <w:pStyle w:val="ListParagraph"/>
        <w:numPr>
          <w:ilvl w:val="0"/>
          <w:numId w:val="9"/>
        </w:numPr>
      </w:pPr>
      <w:r w:rsidRPr="0073309D">
        <w:t xml:space="preserve">Completing the number of </w:t>
      </w:r>
      <w:r w:rsidR="00510BB8">
        <w:t xml:space="preserve">course credits </w:t>
      </w:r>
      <w:r w:rsidR="000176C1">
        <w:t xml:space="preserve">required </w:t>
      </w:r>
      <w:r w:rsidR="001D3F5D">
        <w:t xml:space="preserve">for graduation </w:t>
      </w:r>
      <w:r w:rsidR="000176C1">
        <w:t>at the time the student entered the ninth grade.</w:t>
      </w:r>
    </w:p>
    <w:p w14:paraId="05CEA0C6" w14:textId="77777777" w:rsidR="001F6004" w:rsidRPr="0073309D" w:rsidRDefault="001F6004" w:rsidP="00C0474F">
      <w:pPr>
        <w:pStyle w:val="ListParagraph"/>
        <w:numPr>
          <w:ilvl w:val="0"/>
          <w:numId w:val="9"/>
        </w:numPr>
      </w:pPr>
      <w:r w:rsidRPr="0073309D">
        <w:t xml:space="preserve">Meeting the requirements of the General Achievement Adult High School </w:t>
      </w:r>
      <w:r>
        <w:t>Diploma</w:t>
      </w:r>
      <w:r w:rsidRPr="0073309D">
        <w:t xml:space="preserve"> (GAAHSD), or</w:t>
      </w:r>
    </w:p>
    <w:p w14:paraId="62FA8DB7" w14:textId="77777777" w:rsidR="001F6004" w:rsidRDefault="001F6004" w:rsidP="00C0474F">
      <w:pPr>
        <w:pStyle w:val="ListParagraph"/>
        <w:numPr>
          <w:ilvl w:val="0"/>
          <w:numId w:val="9"/>
        </w:numPr>
      </w:pPr>
      <w:r w:rsidRPr="0073309D">
        <w:t>Completing the National External Diploma Program (NEDP).</w:t>
      </w:r>
    </w:p>
    <w:p w14:paraId="5142CF5C" w14:textId="77777777" w:rsidR="00F2197A" w:rsidRPr="00DA38D7" w:rsidRDefault="00F2197A" w:rsidP="004C5FFC">
      <w:pPr>
        <w:pStyle w:val="Heading2"/>
        <w:spacing w:after="200"/>
        <w:rPr>
          <w:b w:val="0"/>
        </w:rPr>
      </w:pPr>
      <w:bookmarkStart w:id="5" w:name="_Toc59452581"/>
      <w:r w:rsidRPr="00DA38D7">
        <w:rPr>
          <w:rFonts w:ascii="Times New Roman" w:hAnsi="Times New Roman" w:cs="Times New Roman"/>
          <w:color w:val="auto"/>
        </w:rPr>
        <w:lastRenderedPageBreak/>
        <w:t>B.</w:t>
      </w:r>
      <w:r w:rsidR="00C943C2">
        <w:rPr>
          <w:rFonts w:ascii="Times New Roman" w:hAnsi="Times New Roman" w:cs="Times New Roman"/>
          <w:color w:val="auto"/>
        </w:rPr>
        <w:t xml:space="preserve"> </w:t>
      </w:r>
      <w:r w:rsidRPr="00DA38D7">
        <w:rPr>
          <w:rFonts w:ascii="Times New Roman" w:hAnsi="Times New Roman" w:cs="Times New Roman"/>
          <w:color w:val="auto"/>
        </w:rPr>
        <w:t>Purposes and Uses of Assessment</w:t>
      </w:r>
      <w:bookmarkEnd w:id="5"/>
    </w:p>
    <w:p w14:paraId="0B19DA16" w14:textId="6FF9084E" w:rsidR="00F2197A" w:rsidRPr="00981521" w:rsidRDefault="00611098" w:rsidP="00DA38D7">
      <w:pPr>
        <w:spacing w:after="200"/>
      </w:pPr>
      <w:r>
        <w:t>Adult learners enter p</w:t>
      </w:r>
      <w:r w:rsidRPr="00302600">
        <w:t>rograms with a wide range of educational backgrounds</w:t>
      </w:r>
      <w:r w:rsidR="008920BB" w:rsidRPr="00302600">
        <w:t xml:space="preserve">, experiences, </w:t>
      </w:r>
      <w:r w:rsidRPr="00302600">
        <w:t xml:space="preserve">and proficiency levels. </w:t>
      </w:r>
      <w:r w:rsidR="00F2197A" w:rsidRPr="00302600">
        <w:t xml:space="preserve">The purpose of educational assessment is to determine </w:t>
      </w:r>
      <w:r w:rsidR="00AB3C9E">
        <w:t>the skill levels of</w:t>
      </w:r>
      <w:r w:rsidR="00DB6938">
        <w:t xml:space="preserve"> a learner. </w:t>
      </w:r>
      <w:r w:rsidR="00403ABD" w:rsidRPr="00302600">
        <w:t>This determination establishes the learner’s functioning level at the time of the assessment, either when first joining a program or after</w:t>
      </w:r>
      <w:r w:rsidR="000904B0">
        <w:t xml:space="preserve"> a period of instruction that is suitable for taking a post-test</w:t>
      </w:r>
      <w:r w:rsidR="00DB6938">
        <w:t xml:space="preserve">. </w:t>
      </w:r>
      <w:r w:rsidR="00F2197A" w:rsidRPr="00302600">
        <w:t>Progr</w:t>
      </w:r>
      <w:r w:rsidR="00F2197A">
        <w:t xml:space="preserve">am administrators and teachers </w:t>
      </w:r>
      <w:r w:rsidR="00AB3C9E">
        <w:t xml:space="preserve">are expected to </w:t>
      </w:r>
      <w:r w:rsidR="00F2197A">
        <w:t xml:space="preserve">use assessment information </w:t>
      </w:r>
      <w:r w:rsidR="00AB3C9E">
        <w:t>to address the academic needs of their students</w:t>
      </w:r>
      <w:r w:rsidR="00DB6938">
        <w:t>.</w:t>
      </w:r>
      <w:r w:rsidR="00F2197A">
        <w:t xml:space="preserve"> The information may also be used diagnostically to group learners, determine appropriate course</w:t>
      </w:r>
      <w:r w:rsidR="00AB3C9E">
        <w:t>s</w:t>
      </w:r>
      <w:r w:rsidR="00F2197A">
        <w:t xml:space="preserve"> of instruction, or indicate an individual’s </w:t>
      </w:r>
      <w:r w:rsidR="00F2197A" w:rsidRPr="00A540FD">
        <w:t xml:space="preserve">degree of </w:t>
      </w:r>
      <w:r w:rsidR="00A540FD">
        <w:t>progress after a set number of hours of instruction</w:t>
      </w:r>
      <w:r w:rsidR="00981521">
        <w:t>.</w:t>
      </w:r>
    </w:p>
    <w:p w14:paraId="79D0336A" w14:textId="77777777" w:rsidR="00F2197A" w:rsidRPr="00F160DE" w:rsidRDefault="00611098" w:rsidP="00DA38D7">
      <w:pPr>
        <w:pStyle w:val="Heading3"/>
        <w:spacing w:after="200"/>
      </w:pPr>
      <w:bookmarkStart w:id="6" w:name="_Toc59452582"/>
      <w:r w:rsidRPr="00DA38D7">
        <w:rPr>
          <w:rFonts w:ascii="Times New Roman" w:hAnsi="Times New Roman" w:cs="Times New Roman"/>
          <w:color w:val="auto"/>
        </w:rPr>
        <w:t>Measure</w:t>
      </w:r>
      <w:r w:rsidR="00F2197A" w:rsidRPr="00DA38D7">
        <w:rPr>
          <w:rFonts w:ascii="Times New Roman" w:hAnsi="Times New Roman" w:cs="Times New Roman"/>
          <w:color w:val="auto"/>
        </w:rPr>
        <w:t xml:space="preserve"> Learner Knowledge and Progress</w:t>
      </w:r>
      <w:bookmarkEnd w:id="6"/>
    </w:p>
    <w:p w14:paraId="435156E7" w14:textId="3F572BD4" w:rsidR="00F2197A" w:rsidRPr="00D703BA" w:rsidRDefault="00CC4857" w:rsidP="00DA38D7">
      <w:pPr>
        <w:spacing w:after="200"/>
      </w:pPr>
      <w:r>
        <w:t>A</w:t>
      </w:r>
      <w:r w:rsidRPr="00D703BA">
        <w:t>ssessment</w:t>
      </w:r>
      <w:r>
        <w:t>s</w:t>
      </w:r>
      <w:r w:rsidRPr="00D703BA">
        <w:t xml:space="preserve"> </w:t>
      </w:r>
      <w:r w:rsidR="002741BC" w:rsidRPr="00D703BA">
        <w:t>identif</w:t>
      </w:r>
      <w:r w:rsidR="002741BC">
        <w:t>y</w:t>
      </w:r>
      <w:r w:rsidR="002741BC" w:rsidRPr="00D703BA">
        <w:t xml:space="preserve"> </w:t>
      </w:r>
      <w:r w:rsidR="00F2197A" w:rsidRPr="00D703BA">
        <w:t>the knowledge or skills that</w:t>
      </w:r>
      <w:r w:rsidR="00F2197A" w:rsidRPr="008455BC">
        <w:t xml:space="preserve"> </w:t>
      </w:r>
      <w:r w:rsidR="00F2197A">
        <w:t>learner</w:t>
      </w:r>
      <w:r w:rsidR="00D536F2">
        <w:t>s</w:t>
      </w:r>
      <w:r w:rsidR="00F2197A" w:rsidRPr="00D703BA">
        <w:t xml:space="preserve"> </w:t>
      </w:r>
      <w:r w:rsidR="00122F0E">
        <w:t>possess and help teacher</w:t>
      </w:r>
      <w:r w:rsidR="00D536F2">
        <w:t>s</w:t>
      </w:r>
      <w:r w:rsidR="00122F0E">
        <w:t xml:space="preserve"> develop educational plan</w:t>
      </w:r>
      <w:r w:rsidR="00D536F2">
        <w:t>s</w:t>
      </w:r>
      <w:r w:rsidR="00122F0E">
        <w:t xml:space="preserve"> based on that information</w:t>
      </w:r>
      <w:r w:rsidR="00DB6938">
        <w:t xml:space="preserve">. </w:t>
      </w:r>
      <w:r w:rsidR="008B3D9C">
        <w:t xml:space="preserve">Program </w:t>
      </w:r>
      <w:r w:rsidR="00611098">
        <w:t xml:space="preserve">administrators and teachers must </w:t>
      </w:r>
      <w:r w:rsidR="00F2197A" w:rsidRPr="00D703BA">
        <w:t>ensure that the assessment</w:t>
      </w:r>
      <w:r w:rsidR="00D80F2F">
        <w:t>s</w:t>
      </w:r>
      <w:r w:rsidR="00F2197A" w:rsidRPr="00D703BA">
        <w:t xml:space="preserve"> administered measure the </w:t>
      </w:r>
      <w:r w:rsidR="008B3D9C" w:rsidRPr="00D703BA">
        <w:t>knowledge</w:t>
      </w:r>
      <w:r w:rsidR="008B3D9C">
        <w:t xml:space="preserve"> and/</w:t>
      </w:r>
      <w:r w:rsidR="00F2197A" w:rsidRPr="00D703BA">
        <w:t>or skills that are being taught.</w:t>
      </w:r>
      <w:r w:rsidR="00D536F2">
        <w:t xml:space="preserve"> Assessments can also improve student retention by documenting improvement and providing</w:t>
      </w:r>
      <w:r w:rsidR="00D536F2" w:rsidRPr="00D703BA">
        <w:t xml:space="preserve"> learners with </w:t>
      </w:r>
      <w:r w:rsidR="00D536F2">
        <w:t>a way to monitor the progress they are making toward their goals.</w:t>
      </w:r>
    </w:p>
    <w:p w14:paraId="227FBD40" w14:textId="77777777" w:rsidR="00F2197A" w:rsidRPr="00F160DE" w:rsidRDefault="00F2197A" w:rsidP="00DA38D7">
      <w:pPr>
        <w:pStyle w:val="Heading3"/>
        <w:spacing w:after="200"/>
      </w:pPr>
      <w:bookmarkStart w:id="7" w:name="_Toc59452583"/>
      <w:r w:rsidRPr="00DA38D7">
        <w:rPr>
          <w:rFonts w:ascii="Times New Roman" w:hAnsi="Times New Roman" w:cs="Times New Roman"/>
          <w:color w:val="auto"/>
        </w:rPr>
        <w:t>Guide and Determine the Effectiveness of Instruction</w:t>
      </w:r>
      <w:bookmarkEnd w:id="7"/>
    </w:p>
    <w:p w14:paraId="198C1838" w14:textId="77777777" w:rsidR="00F2197A" w:rsidRPr="00D703BA" w:rsidRDefault="00F2197A" w:rsidP="00DA38D7">
      <w:pPr>
        <w:spacing w:after="200"/>
      </w:pPr>
      <w:r w:rsidRPr="00D703BA">
        <w:t>Assessments offer staff an opportunity to determine the</w:t>
      </w:r>
      <w:r w:rsidR="00DB6938">
        <w:t xml:space="preserve"> effectiveness of instruction. </w:t>
      </w:r>
      <w:r w:rsidRPr="00D703BA">
        <w:t xml:space="preserve">When </w:t>
      </w:r>
      <w:r>
        <w:t>learner</w:t>
      </w:r>
      <w:r w:rsidRPr="00D703BA">
        <w:t xml:space="preserve">s complete an assessment, </w:t>
      </w:r>
      <w:r>
        <w:t xml:space="preserve">teachers and administrators are </w:t>
      </w:r>
      <w:r w:rsidRPr="00D703BA">
        <w:t xml:space="preserve">able to identify specific competencies or skills that </w:t>
      </w:r>
      <w:r>
        <w:t>learner</w:t>
      </w:r>
      <w:r w:rsidRPr="00D703BA">
        <w:t>s</w:t>
      </w:r>
      <w:r w:rsidR="00DB6938">
        <w:t xml:space="preserve"> may or may not have mastered. </w:t>
      </w:r>
      <w:r w:rsidR="00122F0E">
        <w:t>Based on</w:t>
      </w:r>
      <w:r w:rsidR="00122F0E" w:rsidRPr="00D703BA">
        <w:t xml:space="preserve"> </w:t>
      </w:r>
      <w:r w:rsidRPr="00D703BA">
        <w:t>t</w:t>
      </w:r>
      <w:r>
        <w:t xml:space="preserve">his information, </w:t>
      </w:r>
      <w:r w:rsidRPr="00D703BA">
        <w:t>adjus</w:t>
      </w:r>
      <w:r>
        <w:t>tments or realignment</w:t>
      </w:r>
      <w:r w:rsidR="008B3D9C">
        <w:t>s</w:t>
      </w:r>
      <w:r>
        <w:t xml:space="preserve"> of course</w:t>
      </w:r>
      <w:r w:rsidRPr="00D703BA">
        <w:t xml:space="preserve">work </w:t>
      </w:r>
      <w:r>
        <w:t xml:space="preserve">may </w:t>
      </w:r>
      <w:r w:rsidR="001229F2">
        <w:t>be required</w:t>
      </w:r>
      <w:r>
        <w:t xml:space="preserve"> </w:t>
      </w:r>
      <w:r w:rsidRPr="00D703BA">
        <w:t xml:space="preserve">to address </w:t>
      </w:r>
      <w:r w:rsidR="002741BC">
        <w:t>gaps in instruction</w:t>
      </w:r>
      <w:r w:rsidR="00CC4857">
        <w:t>.</w:t>
      </w:r>
    </w:p>
    <w:p w14:paraId="2E89D943" w14:textId="77777777" w:rsidR="00F2197A" w:rsidRPr="00F160DE" w:rsidRDefault="00F2197A" w:rsidP="00DA38D7">
      <w:pPr>
        <w:pStyle w:val="Heading3"/>
        <w:spacing w:after="200"/>
      </w:pPr>
      <w:bookmarkStart w:id="8" w:name="_Toc59452584"/>
      <w:r w:rsidRPr="00DA38D7">
        <w:rPr>
          <w:rFonts w:ascii="Times New Roman" w:hAnsi="Times New Roman" w:cs="Times New Roman"/>
          <w:color w:val="auto"/>
        </w:rPr>
        <w:t>Make Decisions Related To Learner, Staff, and Program Accountability</w:t>
      </w:r>
      <w:bookmarkEnd w:id="8"/>
    </w:p>
    <w:p w14:paraId="7960ACAA" w14:textId="77777777" w:rsidR="000D0B83" w:rsidRDefault="00183F03" w:rsidP="00DA38D7">
      <w:pPr>
        <w:spacing w:after="200"/>
      </w:pPr>
      <w:r w:rsidRPr="00D11D2C">
        <w:t xml:space="preserve">Assessments provide an </w:t>
      </w:r>
      <w:r w:rsidR="00F2197A" w:rsidRPr="00D11D2C">
        <w:t xml:space="preserve">opportunity to </w:t>
      </w:r>
      <w:r w:rsidR="001229F2" w:rsidRPr="00D11D2C">
        <w:t>evaluate</w:t>
      </w:r>
      <w:r w:rsidR="00D536F2">
        <w:t xml:space="preserve"> not only</w:t>
      </w:r>
      <w:r w:rsidR="000C0A0C">
        <w:t xml:space="preserve"> the</w:t>
      </w:r>
      <w:r w:rsidR="001229F2" w:rsidRPr="00D11D2C">
        <w:t xml:space="preserve"> learners’ progress </w:t>
      </w:r>
      <w:r w:rsidR="000C0A0C">
        <w:t xml:space="preserve">but also </w:t>
      </w:r>
      <w:r w:rsidR="001229F2" w:rsidRPr="00D11D2C">
        <w:t>programmatic and instructional effectiveness</w:t>
      </w:r>
      <w:r w:rsidR="00DB6938">
        <w:t xml:space="preserve">. </w:t>
      </w:r>
      <w:r w:rsidR="00F2197A" w:rsidRPr="00D11D2C">
        <w:t xml:space="preserve">Decisions about the use of specific </w:t>
      </w:r>
      <w:r w:rsidR="00E541E4" w:rsidRPr="00D11D2C">
        <w:t>curricul</w:t>
      </w:r>
      <w:r w:rsidR="00E541E4">
        <w:t>a</w:t>
      </w:r>
      <w:r w:rsidR="00F2197A" w:rsidRPr="00D11D2C">
        <w:t xml:space="preserve">, </w:t>
      </w:r>
      <w:r w:rsidR="00E541E4">
        <w:t xml:space="preserve">the </w:t>
      </w:r>
      <w:r w:rsidR="000C0A0C">
        <w:t>intensity and quality</w:t>
      </w:r>
      <w:r w:rsidR="000C0A0C" w:rsidRPr="00D11D2C">
        <w:t xml:space="preserve"> </w:t>
      </w:r>
      <w:r w:rsidR="00F2197A" w:rsidRPr="00D11D2C">
        <w:t>of instruction,</w:t>
      </w:r>
      <w:r w:rsidR="00F2197A" w:rsidRPr="00D703BA">
        <w:t xml:space="preserve"> </w:t>
      </w:r>
      <w:r w:rsidR="00E541E4">
        <w:t xml:space="preserve">and </w:t>
      </w:r>
      <w:r w:rsidR="000C0A0C">
        <w:t>classroom</w:t>
      </w:r>
      <w:r w:rsidR="000C0A0C" w:rsidRPr="00D703BA">
        <w:t xml:space="preserve"> </w:t>
      </w:r>
      <w:r w:rsidR="00F2197A" w:rsidRPr="00D703BA">
        <w:t>location</w:t>
      </w:r>
      <w:r w:rsidR="000C0A0C">
        <w:t>s</w:t>
      </w:r>
      <w:r w:rsidR="00E541E4">
        <w:t>, for example,</w:t>
      </w:r>
      <w:r w:rsidR="00F2197A" w:rsidRPr="00D703BA">
        <w:t xml:space="preserve"> may be </w:t>
      </w:r>
      <w:r w:rsidR="000C0A0C">
        <w:t>informed by assessment results</w:t>
      </w:r>
      <w:r w:rsidR="00F2197A" w:rsidRPr="00D703BA">
        <w:t xml:space="preserve">. </w:t>
      </w:r>
      <w:r>
        <w:t>Assessment results may also influence</w:t>
      </w:r>
      <w:r w:rsidR="00F2197A" w:rsidRPr="00D703BA">
        <w:t xml:space="preserve"> </w:t>
      </w:r>
      <w:r w:rsidR="000C0A0C">
        <w:t xml:space="preserve">program </w:t>
      </w:r>
      <w:r w:rsidR="00F2197A" w:rsidRPr="00D703BA">
        <w:t xml:space="preserve">funding </w:t>
      </w:r>
      <w:r>
        <w:t>decisions</w:t>
      </w:r>
      <w:r w:rsidR="00F2197A" w:rsidRPr="00D703BA">
        <w:t>.</w:t>
      </w:r>
    </w:p>
    <w:p w14:paraId="35B7FB50" w14:textId="77777777" w:rsidR="00522756" w:rsidRDefault="00A228D3" w:rsidP="00522756">
      <w:pPr>
        <w:pStyle w:val="Heading2"/>
        <w:spacing w:after="200"/>
        <w:rPr>
          <w:rFonts w:ascii="Times New Roman" w:hAnsi="Times New Roman" w:cs="Times New Roman"/>
          <w:color w:val="auto"/>
        </w:rPr>
      </w:pPr>
      <w:bookmarkStart w:id="9" w:name="_Toc59452585"/>
      <w:r w:rsidRPr="00DA38D7">
        <w:rPr>
          <w:rFonts w:ascii="Times New Roman" w:hAnsi="Times New Roman" w:cs="Times New Roman"/>
          <w:color w:val="auto"/>
        </w:rPr>
        <w:t>C.</w:t>
      </w:r>
      <w:r w:rsidR="00C943C2">
        <w:rPr>
          <w:rFonts w:ascii="Times New Roman" w:hAnsi="Times New Roman" w:cs="Times New Roman"/>
          <w:color w:val="auto"/>
        </w:rPr>
        <w:t xml:space="preserve"> </w:t>
      </w:r>
      <w:r w:rsidRPr="00DA38D7">
        <w:rPr>
          <w:rFonts w:ascii="Times New Roman" w:hAnsi="Times New Roman" w:cs="Times New Roman"/>
          <w:color w:val="auto"/>
        </w:rPr>
        <w:t>Violation of Assessment Policy</w:t>
      </w:r>
      <w:bookmarkEnd w:id="9"/>
    </w:p>
    <w:p w14:paraId="6E3104ED" w14:textId="77777777" w:rsidR="0073309D" w:rsidRDefault="00BD0714" w:rsidP="005B2F0E">
      <w:pPr>
        <w:spacing w:after="240"/>
      </w:pPr>
      <w:r w:rsidRPr="00BD0714">
        <w:t>Adults seeking education services must be provided fair and equitable access to services. Providing students with accurate assessment services is essential to this requirement.</w:t>
      </w:r>
      <w:r w:rsidR="00C943C2">
        <w:t xml:space="preserve"> </w:t>
      </w:r>
      <w:r w:rsidRPr="00BD0714">
        <w:t>Violations of the assessment policies identified in this document could result in actions and decisions that are detrimental to the goals of the program and the instructional needs of the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icy 3 "/>
        <w:tblDescription w:val="Evidence of violation of the state assessment policy may lead to corrective action, a return of grant funds, expungement of assessment data affected by the violation(s), or other appropriate forms of redress.&#10;"/>
      </w:tblPr>
      <w:tblGrid>
        <w:gridCol w:w="9360"/>
      </w:tblGrid>
      <w:tr w:rsidR="00063792" w14:paraId="40358B62" w14:textId="77777777" w:rsidTr="005B2F0E">
        <w:trPr>
          <w:tblHeader/>
        </w:trPr>
        <w:tc>
          <w:tcPr>
            <w:tcW w:w="9360" w:type="dxa"/>
            <w:shd w:val="clear" w:color="auto" w:fill="F2F2F2" w:themeFill="background1" w:themeFillShade="F2"/>
          </w:tcPr>
          <w:p w14:paraId="5C7359BD" w14:textId="77777777" w:rsidR="00063792" w:rsidRDefault="00063792" w:rsidP="00192B6E">
            <w:pPr>
              <w:spacing w:after="200"/>
              <w:rPr>
                <w:rFonts w:ascii="Times New Roman Bold" w:hAnsi="Times New Roman Bold"/>
              </w:rPr>
            </w:pPr>
            <w:r w:rsidRPr="00433501">
              <w:rPr>
                <w:rFonts w:ascii="Times New Roman Bold" w:hAnsi="Times New Roman Bold"/>
              </w:rPr>
              <w:t xml:space="preserve">Policy 3 </w:t>
            </w:r>
          </w:p>
          <w:p w14:paraId="50469E59" w14:textId="77777777" w:rsidR="00063792" w:rsidRDefault="00063792" w:rsidP="00192B6E">
            <w:pPr>
              <w:spacing w:after="200"/>
              <w:rPr>
                <w:b/>
                <w:smallCaps/>
                <w:sz w:val="28"/>
                <w:szCs w:val="28"/>
              </w:rPr>
            </w:pPr>
            <w:r w:rsidRPr="00433501">
              <w:rPr>
                <w:rFonts w:ascii="Times New Roman Bold" w:hAnsi="Times New Roman Bold"/>
              </w:rPr>
              <w:t>Evidence of violation of the state assessment policy may lead to corrective action, a return of grant funds, expungement of assessment data affected by the violation(s), or other appropriate forms of redress.</w:t>
            </w:r>
          </w:p>
        </w:tc>
      </w:tr>
    </w:tbl>
    <w:p w14:paraId="6130FA47" w14:textId="77777777" w:rsidR="00F2197A" w:rsidRPr="00DA38D7" w:rsidRDefault="00FC60D1" w:rsidP="004C5FFC">
      <w:pPr>
        <w:pStyle w:val="Heading2"/>
        <w:spacing w:after="200"/>
        <w:rPr>
          <w:b w:val="0"/>
        </w:rPr>
      </w:pPr>
      <w:bookmarkStart w:id="10" w:name="_Toc59452586"/>
      <w:r w:rsidRPr="00DA38D7">
        <w:rPr>
          <w:rFonts w:ascii="Times New Roman" w:hAnsi="Times New Roman" w:cs="Times New Roman"/>
          <w:color w:val="auto"/>
        </w:rPr>
        <w:t>D</w:t>
      </w:r>
      <w:r w:rsidR="00F2197A" w:rsidRPr="00DA38D7">
        <w:rPr>
          <w:rFonts w:ascii="Times New Roman" w:hAnsi="Times New Roman" w:cs="Times New Roman"/>
          <w:color w:val="auto"/>
        </w:rPr>
        <w:t>.</w:t>
      </w:r>
      <w:r w:rsidR="00C943C2">
        <w:rPr>
          <w:rFonts w:ascii="Times New Roman" w:hAnsi="Times New Roman" w:cs="Times New Roman"/>
          <w:color w:val="auto"/>
        </w:rPr>
        <w:t xml:space="preserve"> </w:t>
      </w:r>
      <w:r w:rsidR="00F2197A" w:rsidRPr="00DA38D7">
        <w:rPr>
          <w:rFonts w:ascii="Times New Roman" w:hAnsi="Times New Roman" w:cs="Times New Roman"/>
          <w:color w:val="auto"/>
        </w:rPr>
        <w:t>Summary</w:t>
      </w:r>
      <w:bookmarkEnd w:id="10"/>
    </w:p>
    <w:p w14:paraId="2EFE612B" w14:textId="77777777" w:rsidR="00F2197A" w:rsidRPr="007F6DEE" w:rsidRDefault="00403ABD" w:rsidP="00DA38D7">
      <w:pPr>
        <w:spacing w:after="200"/>
      </w:pPr>
      <w:r w:rsidRPr="00302600">
        <w:t>L</w:t>
      </w:r>
      <w:r w:rsidR="00F2197A" w:rsidRPr="00302600">
        <w:t xml:space="preserve">ocal providers </w:t>
      </w:r>
      <w:r w:rsidRPr="00302600">
        <w:t xml:space="preserve">must </w:t>
      </w:r>
      <w:r w:rsidR="00F2197A" w:rsidRPr="00302600">
        <w:t>adhere to the policies and guidelin</w:t>
      </w:r>
      <w:r w:rsidR="00DB6938">
        <w:t xml:space="preserve">es set forth in this document. </w:t>
      </w:r>
      <w:r w:rsidR="00F737C3" w:rsidRPr="00302600">
        <w:t>The use of approved a</w:t>
      </w:r>
      <w:r w:rsidR="00F2197A" w:rsidRPr="00302600">
        <w:t xml:space="preserve">ssessments </w:t>
      </w:r>
      <w:r w:rsidR="00F737C3" w:rsidRPr="00302600">
        <w:t>is</w:t>
      </w:r>
      <w:r w:rsidR="00F2197A" w:rsidRPr="00302600">
        <w:t xml:space="preserve"> required by programs reporting </w:t>
      </w:r>
      <w:r w:rsidR="00F737C3" w:rsidRPr="00302600">
        <w:t>in</w:t>
      </w:r>
      <w:r w:rsidR="00F2197A" w:rsidRPr="00302600">
        <w:t xml:space="preserve">to the </w:t>
      </w:r>
      <w:r w:rsidR="00CC4857">
        <w:t xml:space="preserve">state Management Information </w:t>
      </w:r>
      <w:r w:rsidR="00CC4857">
        <w:lastRenderedPageBreak/>
        <w:t>System (MIS)</w:t>
      </w:r>
      <w:r w:rsidR="00DB6938">
        <w:t xml:space="preserve">. </w:t>
      </w:r>
      <w:r w:rsidR="00F2197A" w:rsidRPr="00302600">
        <w:t xml:space="preserve">Decisions made at the class, program, and state levels are influenced by the results of these assessments. </w:t>
      </w:r>
      <w:r w:rsidR="00D80F2F">
        <w:t>If</w:t>
      </w:r>
      <w:r w:rsidR="00F2197A" w:rsidRPr="00302600">
        <w:t xml:space="preserve"> assessments </w:t>
      </w:r>
      <w:r w:rsidR="007A3811" w:rsidRPr="00302600">
        <w:t>are</w:t>
      </w:r>
      <w:r w:rsidR="007A3811">
        <w:t xml:space="preserve"> </w:t>
      </w:r>
      <w:r w:rsidR="007A3811" w:rsidRPr="00302600">
        <w:t>unreliable</w:t>
      </w:r>
      <w:r w:rsidR="00F2197A" w:rsidRPr="00302600">
        <w:t xml:space="preserve"> </w:t>
      </w:r>
      <w:r w:rsidR="00D80F2F">
        <w:t>or in</w:t>
      </w:r>
      <w:r w:rsidR="00F2197A" w:rsidRPr="00302600">
        <w:t xml:space="preserve">valid, </w:t>
      </w:r>
      <w:r w:rsidR="00F737C3" w:rsidRPr="00302600">
        <w:t xml:space="preserve">those </w:t>
      </w:r>
      <w:r w:rsidR="00F2197A" w:rsidRPr="00302600">
        <w:t xml:space="preserve">decisions may </w:t>
      </w:r>
      <w:r w:rsidR="00DB6938">
        <w:t xml:space="preserve">be inappropriate or incorrect. </w:t>
      </w:r>
      <w:r w:rsidR="00F737C3" w:rsidRPr="00302600">
        <w:t xml:space="preserve">To practice </w:t>
      </w:r>
      <w:r w:rsidR="00F2197A" w:rsidRPr="00302600">
        <w:t xml:space="preserve">continuous program improvement, local providers should review assessment </w:t>
      </w:r>
      <w:r w:rsidR="00510BB8">
        <w:t xml:space="preserve">procedures and </w:t>
      </w:r>
      <w:r w:rsidR="00F2197A" w:rsidRPr="00302600">
        <w:t>results regularly</w:t>
      </w:r>
      <w:r w:rsidR="00F2197A" w:rsidRPr="00220696">
        <w:t xml:space="preserve">. </w:t>
      </w:r>
      <w:r w:rsidR="00AE3DF6" w:rsidRPr="00685E99">
        <w:t>C</w:t>
      </w:r>
      <w:r w:rsidR="00F2197A" w:rsidRPr="00685E99">
        <w:t xml:space="preserve">omplete descriptions of each of the </w:t>
      </w:r>
      <w:r w:rsidR="00126EF9">
        <w:t xml:space="preserve">approved </w:t>
      </w:r>
      <w:r w:rsidR="00F2197A" w:rsidRPr="00685E99">
        <w:t xml:space="preserve">assessments are provided in </w:t>
      </w:r>
      <w:r w:rsidR="00F2197A" w:rsidRPr="006226A1">
        <w:t>Section III</w:t>
      </w:r>
      <w:r w:rsidR="008B4879" w:rsidRPr="006226A1">
        <w:t>,</w:t>
      </w:r>
      <w:r w:rsidR="00F2197A" w:rsidRPr="006226A1">
        <w:t xml:space="preserve"> Guidelines for Each Assessment</w:t>
      </w:r>
      <w:r w:rsidR="00E5309C" w:rsidRPr="006226A1">
        <w:rPr>
          <w:bCs/>
          <w:smallCaps/>
        </w:rPr>
        <w:t>.</w:t>
      </w:r>
    </w:p>
    <w:p w14:paraId="6FE26D42" w14:textId="77777777" w:rsidR="00F2197A" w:rsidRDefault="009E2C87" w:rsidP="00DA38D7">
      <w:pPr>
        <w:pStyle w:val="Heading1"/>
        <w:spacing w:after="200"/>
        <w:rPr>
          <w:sz w:val="44"/>
          <w:szCs w:val="44"/>
        </w:rPr>
      </w:pPr>
      <w:bookmarkStart w:id="11" w:name="_Toc59452587"/>
      <w:r>
        <w:rPr>
          <w:sz w:val="44"/>
          <w:szCs w:val="44"/>
        </w:rPr>
        <w:t xml:space="preserve">II. </w:t>
      </w:r>
      <w:r w:rsidR="00F2197A">
        <w:rPr>
          <w:sz w:val="44"/>
          <w:szCs w:val="44"/>
        </w:rPr>
        <w:t>General Assessment Requirements</w:t>
      </w:r>
      <w:bookmarkEnd w:id="11"/>
    </w:p>
    <w:p w14:paraId="5C86777C" w14:textId="77777777" w:rsidR="00F2197A" w:rsidRPr="00341A13" w:rsidRDefault="006B35D1" w:rsidP="00DA38D7">
      <w:pPr>
        <w:pStyle w:val="Heading2"/>
        <w:spacing w:after="200"/>
        <w:rPr>
          <w:rFonts w:ascii="Times New Roman" w:hAnsi="Times New Roman" w:cs="Times New Roman"/>
          <w:b w:val="0"/>
        </w:rPr>
      </w:pPr>
      <w:bookmarkStart w:id="12" w:name="_Toc59452588"/>
      <w:r w:rsidRPr="00341A13">
        <w:rPr>
          <w:rFonts w:ascii="Times New Roman" w:hAnsi="Times New Roman" w:cs="Times New Roman"/>
          <w:color w:val="auto"/>
        </w:rPr>
        <w:t xml:space="preserve">A. </w:t>
      </w:r>
      <w:r w:rsidR="00982B0B" w:rsidRPr="00341A13">
        <w:rPr>
          <w:rFonts w:ascii="Times New Roman" w:hAnsi="Times New Roman" w:cs="Times New Roman"/>
          <w:color w:val="auto"/>
        </w:rPr>
        <w:t xml:space="preserve">Learners to </w:t>
      </w:r>
      <w:r w:rsidR="000A4C8E">
        <w:rPr>
          <w:rFonts w:ascii="Times New Roman" w:hAnsi="Times New Roman" w:cs="Times New Roman"/>
          <w:color w:val="auto"/>
        </w:rPr>
        <w:t>B</w:t>
      </w:r>
      <w:r w:rsidR="000A4C8E" w:rsidRPr="00341A13">
        <w:rPr>
          <w:rFonts w:ascii="Times New Roman" w:hAnsi="Times New Roman" w:cs="Times New Roman"/>
          <w:color w:val="auto"/>
        </w:rPr>
        <w:t xml:space="preserve">e </w:t>
      </w:r>
      <w:r w:rsidR="00982B0B" w:rsidRPr="00341A13">
        <w:rPr>
          <w:rFonts w:ascii="Times New Roman" w:hAnsi="Times New Roman" w:cs="Times New Roman"/>
          <w:color w:val="auto"/>
        </w:rPr>
        <w:t>Assessed</w:t>
      </w:r>
      <w:bookmarkEnd w:id="12"/>
    </w:p>
    <w:p w14:paraId="2DA2A94A" w14:textId="77777777" w:rsidR="00155C0A" w:rsidRDefault="00D315EF" w:rsidP="008432CB">
      <w:pPr>
        <w:spacing w:after="200"/>
      </w:pPr>
      <w:r w:rsidRPr="00BF4D0E">
        <w:t>All learners must be assessed using a</w:t>
      </w:r>
      <w:r w:rsidR="00155C0A" w:rsidRPr="00BF4D0E">
        <w:t>n</w:t>
      </w:r>
      <w:r w:rsidRPr="00BF4D0E">
        <w:t xml:space="preserve"> NRS-approved assessment within the first six hours of instruction.</w:t>
      </w:r>
      <w:r>
        <w:t xml:space="preserve"> The selection of assessment</w:t>
      </w:r>
      <w:r w:rsidR="00155C0A">
        <w:t xml:space="preserve"> to use</w:t>
      </w:r>
      <w:r>
        <w:t xml:space="preserve"> should be based on the type of instruction provided to </w:t>
      </w:r>
      <w:r w:rsidR="00155C0A">
        <w:t xml:space="preserve">the </w:t>
      </w:r>
      <w:r w:rsidR="00DB6938">
        <w:t xml:space="preserve">learner. </w:t>
      </w:r>
      <w:r>
        <w:t xml:space="preserve">For example, if a provider </w:t>
      </w:r>
      <w:r w:rsidR="005C5DEB">
        <w:t xml:space="preserve">is offering </w:t>
      </w:r>
      <w:r>
        <w:t>ESL instruction in reading, the learner should be assessed on an instrument that measures reading gain for ESL learners.</w:t>
      </w:r>
    </w:p>
    <w:p w14:paraId="54453C2C" w14:textId="77777777" w:rsidR="00D315EF" w:rsidRDefault="00CA7F17" w:rsidP="00DA38D7">
      <w:pPr>
        <w:spacing w:after="200"/>
      </w:pPr>
      <w:r>
        <w:t>C</w:t>
      </w:r>
      <w:r w:rsidR="00D315EF">
        <w:t xml:space="preserve">onsider administering assessments in all subject areas in </w:t>
      </w:r>
      <w:r w:rsidR="00DB6938">
        <w:t xml:space="preserve">which instruction is provided. </w:t>
      </w:r>
      <w:r w:rsidR="00D315EF">
        <w:t>Programs serving both ABE and ESL learners should consider the selection and use of assessments that will assist learners in successfully bridging the transition from an ESL to an ABE instructional program.</w:t>
      </w:r>
    </w:p>
    <w:p w14:paraId="7F2237FA" w14:textId="18969E32" w:rsidR="00805227" w:rsidRDefault="00D315EF" w:rsidP="00DA38D7">
      <w:pPr>
        <w:spacing w:after="200"/>
      </w:pPr>
      <w:r>
        <w:t>When applicable, a locator or appraisal must be administered as the first step in the assessment process in accordance with test publisher instructions. Locators and appraisals are typically used to determine the level of the assessment to be administered</w:t>
      </w:r>
      <w:r w:rsidR="007A2A9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4"/>
        <w:tblDescription w:val="Programs must assess all learners reported into the state MIS.  Students must be assessed based on the following standards:&#10;• A pre-test must be administered within the first six hours of instruction to 100 percent of all eligible learners seeking services.&#10;• Programs must administer a pre-test to any learner who does not have a valid assessment.&#10;• If a test publisher requires the administration of a locator or appraisal prior to the administration of a pre-test, the program must do so; otherwise, the pre-test results will be invalid and may not be used for evaluating a student’s educational functioning level gain.&#10;• A post-test must be administered to 70 percent of participants.&#10;• An NRS-approved test result is valid for up to two fiscal years. A student may not be allowed to accumulate instructional hours towards a post-test without a valid pre-test result.&#10;"/>
      </w:tblPr>
      <w:tblGrid>
        <w:gridCol w:w="9360"/>
      </w:tblGrid>
      <w:tr w:rsidR="00063792" w14:paraId="2AE47F9F" w14:textId="77777777" w:rsidTr="001C45C2">
        <w:trPr>
          <w:tblHeader/>
        </w:trPr>
        <w:tc>
          <w:tcPr>
            <w:tcW w:w="9396" w:type="dxa"/>
            <w:shd w:val="clear" w:color="auto" w:fill="F2F2F2" w:themeFill="background1" w:themeFillShade="F2"/>
          </w:tcPr>
          <w:p w14:paraId="5ECA6369" w14:textId="77777777" w:rsidR="00063792" w:rsidRPr="000E707E" w:rsidRDefault="00063792" w:rsidP="00DA38D7">
            <w:pPr>
              <w:spacing w:after="200"/>
              <w:rPr>
                <w:b/>
              </w:rPr>
            </w:pPr>
            <w:r w:rsidRPr="000E707E">
              <w:rPr>
                <w:b/>
              </w:rPr>
              <w:t xml:space="preserve">Policy </w:t>
            </w:r>
            <w:r>
              <w:rPr>
                <w:b/>
              </w:rPr>
              <w:t>4</w:t>
            </w:r>
          </w:p>
          <w:p w14:paraId="15549B13" w14:textId="77777777" w:rsidR="00063792" w:rsidRPr="000E707E" w:rsidRDefault="00063792" w:rsidP="00DA38D7">
            <w:pPr>
              <w:spacing w:after="200"/>
              <w:rPr>
                <w:b/>
              </w:rPr>
            </w:pPr>
            <w:r w:rsidRPr="000E707E">
              <w:rPr>
                <w:b/>
              </w:rPr>
              <w:t>Students must be assessed based on the following standards:</w:t>
            </w:r>
          </w:p>
          <w:p w14:paraId="69CDD8E7" w14:textId="009F71C4" w:rsidR="00063792" w:rsidRPr="00BF4D0E" w:rsidRDefault="00063792" w:rsidP="00C0474F">
            <w:pPr>
              <w:pStyle w:val="ListParagraph"/>
              <w:numPr>
                <w:ilvl w:val="0"/>
                <w:numId w:val="7"/>
              </w:numPr>
              <w:spacing w:after="200"/>
              <w:rPr>
                <w:b/>
              </w:rPr>
            </w:pPr>
            <w:r w:rsidRPr="00BF4D0E">
              <w:rPr>
                <w:b/>
              </w:rPr>
              <w:t xml:space="preserve">A pre-test must be administered within the first six hours of instruction to all </w:t>
            </w:r>
            <w:r w:rsidR="00B30A7A">
              <w:rPr>
                <w:b/>
              </w:rPr>
              <w:t xml:space="preserve"> </w:t>
            </w:r>
            <w:r w:rsidR="00305BA1">
              <w:rPr>
                <w:b/>
              </w:rPr>
              <w:t xml:space="preserve">(100 percent) </w:t>
            </w:r>
            <w:r w:rsidRPr="00BF4D0E">
              <w:rPr>
                <w:b/>
              </w:rPr>
              <w:t>eligible learners seeking services.</w:t>
            </w:r>
          </w:p>
          <w:p w14:paraId="19070E2E" w14:textId="77777777" w:rsidR="00D76D57" w:rsidRPr="002E1A19" w:rsidRDefault="00D76D57" w:rsidP="00C0474F">
            <w:pPr>
              <w:pStyle w:val="ListParagraph"/>
              <w:numPr>
                <w:ilvl w:val="0"/>
                <w:numId w:val="7"/>
              </w:numPr>
              <w:spacing w:after="200"/>
              <w:rPr>
                <w:b/>
              </w:rPr>
            </w:pPr>
            <w:r w:rsidRPr="002E1A19">
              <w:rPr>
                <w:b/>
              </w:rPr>
              <w:t>Programs must administer a pre-test to any learner who does not have a valid assessment.</w:t>
            </w:r>
          </w:p>
          <w:p w14:paraId="3EB7C2A4" w14:textId="77777777" w:rsidR="00F50784" w:rsidRPr="00633706" w:rsidRDefault="00063792" w:rsidP="00C0474F">
            <w:pPr>
              <w:pStyle w:val="ListParagraph"/>
              <w:numPr>
                <w:ilvl w:val="0"/>
                <w:numId w:val="7"/>
              </w:numPr>
              <w:spacing w:after="200"/>
              <w:rPr>
                <w:b/>
              </w:rPr>
            </w:pPr>
            <w:r w:rsidRPr="000E707E">
              <w:rPr>
                <w:b/>
              </w:rPr>
              <w:t xml:space="preserve">If a test publisher requires the administration of a locator or appraisal prior to the administration of a pre-test, the program must do so; otherwise, the pre-test results will be invalid and may not be used for evaluating a student’s educational </w:t>
            </w:r>
            <w:r w:rsidRPr="00633706">
              <w:rPr>
                <w:b/>
              </w:rPr>
              <w:t>functioning level gain.</w:t>
            </w:r>
          </w:p>
          <w:p w14:paraId="2AB2F5CE" w14:textId="77777777" w:rsidR="00063792" w:rsidRPr="00633706" w:rsidRDefault="00F50784" w:rsidP="00C0474F">
            <w:pPr>
              <w:pStyle w:val="ListParagraph"/>
              <w:numPr>
                <w:ilvl w:val="0"/>
                <w:numId w:val="7"/>
              </w:numPr>
              <w:spacing w:after="200"/>
              <w:rPr>
                <w:b/>
              </w:rPr>
            </w:pPr>
            <w:r w:rsidRPr="00633706">
              <w:rPr>
                <w:b/>
              </w:rPr>
              <w:t>A post-test must be administered to</w:t>
            </w:r>
            <w:r w:rsidR="00FF473B" w:rsidRPr="00633706">
              <w:t xml:space="preserve"> </w:t>
            </w:r>
            <w:r w:rsidR="00FF473B" w:rsidRPr="00633706">
              <w:rPr>
                <w:b/>
              </w:rPr>
              <w:t>a minimum of 60 percent of all NRS</w:t>
            </w:r>
            <w:r w:rsidR="00E719F2" w:rsidRPr="00633706">
              <w:rPr>
                <w:b/>
              </w:rPr>
              <w:t xml:space="preserve"> participants according</w:t>
            </w:r>
            <w:r w:rsidR="00FF473B" w:rsidRPr="00633706">
              <w:rPr>
                <w:b/>
              </w:rPr>
              <w:t xml:space="preserve"> to applicable publisher post-test time frames</w:t>
            </w:r>
            <w:r w:rsidRPr="00633706">
              <w:rPr>
                <w:b/>
              </w:rPr>
              <w:t>.</w:t>
            </w:r>
          </w:p>
          <w:p w14:paraId="2E8CACB7" w14:textId="77777777" w:rsidR="00154ADB" w:rsidRPr="00BF4D0E" w:rsidRDefault="00063792" w:rsidP="00C0474F">
            <w:pPr>
              <w:pStyle w:val="ListParagraph"/>
              <w:numPr>
                <w:ilvl w:val="0"/>
                <w:numId w:val="7"/>
              </w:numPr>
              <w:spacing w:after="200"/>
            </w:pPr>
            <w:r w:rsidRPr="00BF4D0E">
              <w:rPr>
                <w:b/>
              </w:rPr>
              <w:t xml:space="preserve">An NRS-approved test result is valid for up to two fiscal years. </w:t>
            </w:r>
          </w:p>
          <w:p w14:paraId="65CAA9E4" w14:textId="77777777" w:rsidR="00063792" w:rsidRDefault="00063792" w:rsidP="00C0474F">
            <w:pPr>
              <w:pStyle w:val="ListParagraph"/>
              <w:numPr>
                <w:ilvl w:val="0"/>
                <w:numId w:val="7"/>
              </w:numPr>
              <w:spacing w:after="200"/>
            </w:pPr>
            <w:r w:rsidRPr="00BF4D0E">
              <w:rPr>
                <w:b/>
              </w:rPr>
              <w:t>A student may not be allowed to accumulate instructional hours towards a post-test without a valid pre-test result.</w:t>
            </w:r>
          </w:p>
        </w:tc>
      </w:tr>
    </w:tbl>
    <w:p w14:paraId="1B00D0E7" w14:textId="77777777" w:rsidR="00F2197A" w:rsidRPr="00AC06F4" w:rsidRDefault="00E5309C" w:rsidP="00DA38D7">
      <w:pPr>
        <w:pStyle w:val="Heading3"/>
        <w:spacing w:after="200"/>
        <w:rPr>
          <w:smallCaps/>
        </w:rPr>
      </w:pPr>
      <w:bookmarkStart w:id="13" w:name="_Toc59452589"/>
      <w:r w:rsidRPr="00AC06F4">
        <w:rPr>
          <w:rFonts w:ascii="Times New Roman" w:hAnsi="Times New Roman" w:cs="Times New Roman"/>
          <w:color w:val="auto"/>
        </w:rPr>
        <w:t>Pre-</w:t>
      </w:r>
      <w:r w:rsidR="00F160DE" w:rsidRPr="00AC06F4">
        <w:rPr>
          <w:rFonts w:ascii="Times New Roman" w:hAnsi="Times New Roman" w:cs="Times New Roman"/>
          <w:color w:val="auto"/>
        </w:rPr>
        <w:t>t</w:t>
      </w:r>
      <w:r w:rsidRPr="00AC06F4">
        <w:rPr>
          <w:rFonts w:ascii="Times New Roman" w:hAnsi="Times New Roman" w:cs="Times New Roman"/>
          <w:color w:val="auto"/>
        </w:rPr>
        <w:t>esting</w:t>
      </w:r>
      <w:bookmarkEnd w:id="13"/>
    </w:p>
    <w:p w14:paraId="095AF51A" w14:textId="502D8FE8" w:rsidR="00F2197A" w:rsidRPr="00BF4D0E" w:rsidRDefault="00155C0A" w:rsidP="00DA38D7">
      <w:pPr>
        <w:spacing w:after="200"/>
        <w:rPr>
          <w:highlight w:val="yellow"/>
        </w:rPr>
      </w:pPr>
      <w:r w:rsidRPr="00AC06F4">
        <w:t>In Virginia, programs are require</w:t>
      </w:r>
      <w:r w:rsidR="009311C0" w:rsidRPr="00AC06F4">
        <w:t>d</w:t>
      </w:r>
      <w:r w:rsidRPr="00AC06F4">
        <w:t xml:space="preserve"> to administer</w:t>
      </w:r>
      <w:r w:rsidR="009311C0" w:rsidRPr="00AC06F4">
        <w:t xml:space="preserve"> a pre-test within the first six hours of instruction.</w:t>
      </w:r>
      <w:r w:rsidR="00DB6938" w:rsidRPr="000130D2">
        <w:t xml:space="preserve"> </w:t>
      </w:r>
      <w:r w:rsidR="00F2197A" w:rsidRPr="00BF4D0E">
        <w:t>Pre-testing information serves two fun</w:t>
      </w:r>
      <w:r w:rsidR="00DB6938" w:rsidRPr="00BF4D0E">
        <w:t>damental purposes.</w:t>
      </w:r>
      <w:r w:rsidR="00F2197A" w:rsidRPr="00BF4D0E">
        <w:t xml:space="preserve"> First, it is the baseline </w:t>
      </w:r>
      <w:r w:rsidRPr="00BF4D0E">
        <w:t xml:space="preserve">by </w:t>
      </w:r>
      <w:r w:rsidR="00F2197A" w:rsidRPr="00BF4D0E">
        <w:t>which programs will meas</w:t>
      </w:r>
      <w:r w:rsidR="00DB6938" w:rsidRPr="002E1A19">
        <w:t xml:space="preserve">ure learners’ EFL advancement. </w:t>
      </w:r>
      <w:r w:rsidR="00F2197A" w:rsidRPr="00BF4D0E">
        <w:t>Second, pre</w:t>
      </w:r>
      <w:r w:rsidR="00F8257B" w:rsidRPr="00BF4D0E">
        <w:t>-</w:t>
      </w:r>
      <w:r w:rsidR="00F2197A" w:rsidRPr="00BF4D0E">
        <w:t>test information is used to develop effective instruc</w:t>
      </w:r>
      <w:r w:rsidR="00DB6938" w:rsidRPr="00BF4D0E">
        <w:t>tional plans for each learner.</w:t>
      </w:r>
    </w:p>
    <w:p w14:paraId="0179AF5B" w14:textId="77777777" w:rsidR="00F2197A" w:rsidRPr="00BF4D0E" w:rsidRDefault="00F2197A" w:rsidP="00DA38D7">
      <w:pPr>
        <w:pStyle w:val="Heading3"/>
        <w:spacing w:after="200"/>
      </w:pPr>
      <w:bookmarkStart w:id="14" w:name="_Toc59452590"/>
      <w:r w:rsidRPr="00BF4D0E">
        <w:rPr>
          <w:rFonts w:ascii="Times New Roman" w:hAnsi="Times New Roman" w:cs="Times New Roman"/>
          <w:color w:val="auto"/>
        </w:rPr>
        <w:lastRenderedPageBreak/>
        <w:t>Post-testing</w:t>
      </w:r>
      <w:bookmarkEnd w:id="14"/>
    </w:p>
    <w:p w14:paraId="3448DF6C" w14:textId="77777777" w:rsidR="00F2197A" w:rsidRDefault="00F2197A" w:rsidP="00DA38D7">
      <w:pPr>
        <w:spacing w:after="200"/>
      </w:pPr>
      <w:r w:rsidRPr="00BF4D0E">
        <w:t xml:space="preserve">Post-testing is necessary to determine </w:t>
      </w:r>
      <w:r w:rsidR="004F669E" w:rsidRPr="00BF4D0E">
        <w:t>educational progress</w:t>
      </w:r>
      <w:r w:rsidR="003B644C" w:rsidRPr="00BF4D0E">
        <w:t xml:space="preserve">. </w:t>
      </w:r>
      <w:r w:rsidRPr="00BF4D0E">
        <w:t xml:space="preserve">This information is useful to the learner, the teacher, and program </w:t>
      </w:r>
      <w:r w:rsidR="00A525E6" w:rsidRPr="002E1A19">
        <w:t>administration</w:t>
      </w:r>
      <w:r w:rsidR="003B644C" w:rsidRPr="00BF4D0E">
        <w:t xml:space="preserve">. </w:t>
      </w:r>
      <w:r w:rsidRPr="00BF4D0E">
        <w:t>It is also one measure of accountabil</w:t>
      </w:r>
      <w:r w:rsidR="00DB6938" w:rsidRPr="00BF4D0E">
        <w:t xml:space="preserve">ity required for NRS purposes. </w:t>
      </w:r>
      <w:r w:rsidRPr="00BF4D0E">
        <w:t>At a minimum, learners should be post-tested in the area in which they pre-tested and in which they received instruction</w:t>
      </w:r>
      <w:r w:rsidR="003D7D01" w:rsidRPr="00BF4D0E">
        <w:t xml:space="preserve">. </w:t>
      </w:r>
      <w:r w:rsidR="003B644C" w:rsidRPr="00BF4D0E">
        <w:t>Policy 4 states</w:t>
      </w:r>
      <w:r w:rsidR="003D7D01" w:rsidRPr="00BF4D0E">
        <w:t xml:space="preserve"> that programs </w:t>
      </w:r>
      <w:r w:rsidR="003B644C" w:rsidRPr="00BF4D0E">
        <w:t xml:space="preserve">must </w:t>
      </w:r>
      <w:r w:rsidR="003D7D01" w:rsidRPr="00BF4D0E">
        <w:t xml:space="preserve">post-test a </w:t>
      </w:r>
      <w:r w:rsidR="003D7D01" w:rsidRPr="00633706">
        <w:t xml:space="preserve">minimum of </w:t>
      </w:r>
      <w:r w:rsidR="00FF473B" w:rsidRPr="00633706">
        <w:t xml:space="preserve">60 </w:t>
      </w:r>
      <w:r w:rsidR="003D7D01" w:rsidRPr="00633706">
        <w:t>percent of all NRS</w:t>
      </w:r>
      <w:r w:rsidR="00770600" w:rsidRPr="00633706">
        <w:t xml:space="preserve"> participants</w:t>
      </w:r>
      <w:r w:rsidR="003D7D01" w:rsidRPr="00633706">
        <w:t xml:space="preserve"> according to applicable publisher post-test time frames.</w:t>
      </w:r>
    </w:p>
    <w:p w14:paraId="6AAFEFE6" w14:textId="17445240" w:rsidR="00F2197A" w:rsidRDefault="00A20907" w:rsidP="00DA38D7">
      <w:pPr>
        <w:spacing w:after="200"/>
      </w:pPr>
      <w:r>
        <w:t xml:space="preserve">The </w:t>
      </w:r>
      <w:r w:rsidR="00C331C8">
        <w:t>VDOE</w:t>
      </w:r>
      <w:r w:rsidR="00040395" w:rsidRPr="00D00266">
        <w:t xml:space="preserve"> </w:t>
      </w:r>
      <w:r w:rsidR="00E850E9" w:rsidRPr="00D00266">
        <w:t xml:space="preserve">requires that a learner must meet the minimum number of instructional hours required by the publisher for post-testing. Some publishers establish recommended hours before post-testing along with </w:t>
      </w:r>
      <w:r w:rsidR="00BE0111" w:rsidRPr="00D00266">
        <w:t xml:space="preserve">the required minimum number of instructional </w:t>
      </w:r>
      <w:r w:rsidR="00E850E9" w:rsidRPr="00D00266">
        <w:t>hours</w:t>
      </w:r>
      <w:r w:rsidR="0012283A" w:rsidRPr="00D00266">
        <w:t xml:space="preserve"> while other publishers establish minimum hours</w:t>
      </w:r>
      <w:r w:rsidR="004023B0" w:rsidRPr="00D00266">
        <w:t xml:space="preserve"> only</w:t>
      </w:r>
      <w:r w:rsidR="0012283A" w:rsidRPr="00D00266">
        <w:t xml:space="preserve">. </w:t>
      </w:r>
      <w:r w:rsidR="00BE0111" w:rsidRPr="00D00266">
        <w:t xml:space="preserve">Please see </w:t>
      </w:r>
      <w:r w:rsidR="003426ED" w:rsidRPr="006226A1">
        <w:t>Section III, Guidelines for Each Assessment</w:t>
      </w:r>
      <w:r w:rsidR="00BC3D9E">
        <w:t>,</w:t>
      </w:r>
      <w:r w:rsidR="003426ED" w:rsidRPr="006226A1">
        <w:t xml:space="preserve"> </w:t>
      </w:r>
      <w:r w:rsidR="00BE0111" w:rsidRPr="00D00266">
        <w:t>for post-testing time frame requirements for specific publishers’ assessments.</w:t>
      </w:r>
    </w:p>
    <w:p w14:paraId="7A9342B3" w14:textId="77777777" w:rsidR="00E23CAE" w:rsidRPr="00BF4D0E" w:rsidRDefault="00770600" w:rsidP="00DA38D7">
      <w:pPr>
        <w:pStyle w:val="Heading3"/>
        <w:spacing w:after="240"/>
        <w:rPr>
          <w:rFonts w:ascii="Times New Roman" w:hAnsi="Times New Roman" w:cs="Times New Roman"/>
          <w:color w:val="auto"/>
        </w:rPr>
      </w:pPr>
      <w:bookmarkStart w:id="15" w:name="_Toc59452591"/>
      <w:r w:rsidRPr="00BF4D0E">
        <w:rPr>
          <w:rFonts w:ascii="Times New Roman" w:hAnsi="Times New Roman" w:cs="Times New Roman"/>
          <w:color w:val="auto"/>
        </w:rPr>
        <w:t>Retesting</w:t>
      </w:r>
      <w:bookmarkEnd w:id="15"/>
    </w:p>
    <w:p w14:paraId="7E72C403" w14:textId="3C40BC0A" w:rsidR="00664A61" w:rsidRDefault="00664A61" w:rsidP="00DA38D7">
      <w:pPr>
        <w:spacing w:after="200"/>
      </w:pPr>
      <w:r w:rsidRPr="00BF4D0E">
        <w:t xml:space="preserve">In previous years, students who had not received adult education and literacy services for </w:t>
      </w:r>
      <w:r w:rsidR="00BF3492" w:rsidRPr="00BF4D0E">
        <w:t xml:space="preserve">more than </w:t>
      </w:r>
      <w:r w:rsidRPr="00BF4D0E">
        <w:t xml:space="preserve">90 consecutive days were required to take a pre-test upon their return. This policy has been modified. Students are required to take a pre-test after a period of instructional inactivity only if the test publisher requires it. </w:t>
      </w:r>
      <w:r w:rsidR="00FF11F0" w:rsidRPr="00BF4D0E">
        <w:t>Some test publishers do not have retesting restrictions; others recommend that students do not exceed a maximum period of instructional inactivity in order to post</w:t>
      </w:r>
      <w:r w:rsidR="000D23BF" w:rsidRPr="00BF4D0E">
        <w:t>-</w:t>
      </w:r>
      <w:r w:rsidR="00FF11F0" w:rsidRPr="00BF4D0E">
        <w:t xml:space="preserve">test. </w:t>
      </w:r>
      <w:r w:rsidR="003B644C" w:rsidRPr="00BF4D0E">
        <w:t>Please see Section III, Guidelines for Each Assessment</w:t>
      </w:r>
      <w:r w:rsidR="00BC3D9E">
        <w:t>,</w:t>
      </w:r>
      <w:r w:rsidR="003B644C" w:rsidRPr="00BF4D0E">
        <w:rPr>
          <w:i/>
        </w:rPr>
        <w:t xml:space="preserve"> </w:t>
      </w:r>
      <w:r w:rsidR="003B644C" w:rsidRPr="00BF4D0E">
        <w:t xml:space="preserve">for retesting restrictions for specific publishers’ assessments. </w:t>
      </w:r>
      <w:r w:rsidR="00FF11F0" w:rsidRPr="00BF4D0E">
        <w:t xml:space="preserve">Adult education providers are encouraged to consider the instructional needs of each student who has been absent for an extended period of time when making the decision to </w:t>
      </w:r>
      <w:r w:rsidR="00154ADB" w:rsidRPr="00BF4D0E">
        <w:t>re</w:t>
      </w:r>
      <w:r w:rsidR="000D23BF" w:rsidRPr="00BF4D0E">
        <w:t>-t</w:t>
      </w:r>
      <w:r w:rsidR="00FF11F0" w:rsidRPr="00BF4D0E">
        <w:t>est.</w:t>
      </w:r>
    </w:p>
    <w:p w14:paraId="13D69204" w14:textId="77777777" w:rsidR="00F2197A" w:rsidRPr="00DA38D7" w:rsidRDefault="00F2197A" w:rsidP="00DA38D7">
      <w:pPr>
        <w:pStyle w:val="Heading2"/>
        <w:spacing w:after="200"/>
        <w:rPr>
          <w:b w:val="0"/>
        </w:rPr>
      </w:pPr>
      <w:bookmarkStart w:id="16" w:name="_Toc59452592"/>
      <w:r w:rsidRPr="00DA38D7">
        <w:rPr>
          <w:rFonts w:ascii="Times New Roman" w:hAnsi="Times New Roman" w:cs="Times New Roman"/>
          <w:color w:val="auto"/>
        </w:rPr>
        <w:t>B. Assessments Permitted</w:t>
      </w:r>
      <w:bookmarkEnd w:id="16"/>
    </w:p>
    <w:p w14:paraId="29AC5EB9" w14:textId="77777777" w:rsidR="001B711E" w:rsidRDefault="00C86B2C" w:rsidP="00DA38D7">
      <w:pPr>
        <w:spacing w:after="200"/>
      </w:pPr>
      <w:r w:rsidRPr="00E5309C">
        <w:t>The following assessment</w:t>
      </w:r>
      <w:r w:rsidR="009A04B6">
        <w:t>s</w:t>
      </w:r>
      <w:r w:rsidRPr="00E5309C">
        <w:t>, correlated to subject areas and program type, are accepted for measuring and reporting EFL performance an</w:t>
      </w:r>
      <w:r w:rsidR="00DB6938">
        <w:t xml:space="preserve">d progress into the state MIS. </w:t>
      </w:r>
      <w:r w:rsidRPr="00E5309C">
        <w:t>Only the assessment instruments identified here ma</w:t>
      </w:r>
      <w:r w:rsidR="00DB6938">
        <w:t xml:space="preserve">y be used for these purposes. </w:t>
      </w:r>
    </w:p>
    <w:p w14:paraId="54BAACAF" w14:textId="77777777" w:rsidR="00C86B2C" w:rsidRDefault="00C86B2C" w:rsidP="00DA38D7">
      <w:pPr>
        <w:spacing w:after="200"/>
      </w:pPr>
      <w:r>
        <w:t>Each assessment identified has been selected because it meets the following criteria:</w:t>
      </w:r>
    </w:p>
    <w:p w14:paraId="187F885F" w14:textId="77777777" w:rsidR="00C86B2C" w:rsidRDefault="00C86B2C" w:rsidP="00C0474F">
      <w:pPr>
        <w:numPr>
          <w:ilvl w:val="0"/>
          <w:numId w:val="4"/>
        </w:numPr>
        <w:tabs>
          <w:tab w:val="clear" w:pos="720"/>
          <w:tab w:val="left" w:pos="1260"/>
        </w:tabs>
        <w:ind w:left="1008"/>
      </w:pPr>
      <w:r>
        <w:t>Is appropriate for measuring literacy and language development of adult learners</w:t>
      </w:r>
      <w:r w:rsidR="009A04B6">
        <w:t>,</w:t>
      </w:r>
    </w:p>
    <w:p w14:paraId="6F9F7355" w14:textId="77777777" w:rsidR="00C86B2C" w:rsidRDefault="00C86B2C" w:rsidP="00C0474F">
      <w:pPr>
        <w:numPr>
          <w:ilvl w:val="0"/>
          <w:numId w:val="4"/>
        </w:numPr>
        <w:tabs>
          <w:tab w:val="clear" w:pos="720"/>
          <w:tab w:val="left" w:pos="1260"/>
        </w:tabs>
        <w:ind w:left="1008"/>
      </w:pPr>
      <w:r>
        <w:t>Has standardized administration and scoring procedures</w:t>
      </w:r>
      <w:r w:rsidR="009A04B6">
        <w:t>,</w:t>
      </w:r>
    </w:p>
    <w:p w14:paraId="53188761" w14:textId="77777777" w:rsidR="00C86B2C" w:rsidRDefault="00C86B2C" w:rsidP="00C0474F">
      <w:pPr>
        <w:numPr>
          <w:ilvl w:val="0"/>
          <w:numId w:val="4"/>
        </w:numPr>
        <w:tabs>
          <w:tab w:val="clear" w:pos="720"/>
          <w:tab w:val="left" w:pos="1260"/>
        </w:tabs>
        <w:ind w:left="1008"/>
      </w:pPr>
      <w:r>
        <w:t>Has alternate, equivalent forms for pre- and post-testing</w:t>
      </w:r>
      <w:r w:rsidR="009A04B6">
        <w:t>, and</w:t>
      </w:r>
    </w:p>
    <w:p w14:paraId="6F0E65AF" w14:textId="2CD7C983" w:rsidR="00415A5F" w:rsidRDefault="003B644C" w:rsidP="00C0474F">
      <w:pPr>
        <w:numPr>
          <w:ilvl w:val="0"/>
          <w:numId w:val="4"/>
        </w:numPr>
        <w:tabs>
          <w:tab w:val="clear" w:pos="720"/>
          <w:tab w:val="left" w:pos="1260"/>
        </w:tabs>
        <w:spacing w:after="200"/>
        <w:ind w:left="1008"/>
      </w:pPr>
      <w:r>
        <w:t>Is aligned</w:t>
      </w:r>
      <w:r w:rsidR="00C86B2C">
        <w:t xml:space="preserve"> to </w:t>
      </w:r>
      <w:r>
        <w:t xml:space="preserve">the </w:t>
      </w:r>
      <w:r w:rsidR="00C86B2C">
        <w:t>NRS EFL</w:t>
      </w:r>
      <w:r w:rsidR="00BF3492">
        <w:t>s</w:t>
      </w:r>
      <w:r w:rsidR="002E0B53">
        <w:t xml:space="preserve"> and is approved by the U.S. Department of Education</w:t>
      </w:r>
      <w:r w:rsidR="00154ADB">
        <w:t>.</w:t>
      </w:r>
    </w:p>
    <w:p w14:paraId="6D5A6C58" w14:textId="77777777" w:rsidR="00415A5F" w:rsidRDefault="00415A5F">
      <w:r>
        <w:br w:type="page"/>
      </w:r>
    </w:p>
    <w:tbl>
      <w:tblPr>
        <w:tblStyle w:val="TableGrid"/>
        <w:tblW w:w="0" w:type="auto"/>
        <w:tblInd w:w="-72" w:type="dxa"/>
        <w:tblLook w:val="04A0" w:firstRow="1" w:lastRow="0" w:firstColumn="1" w:lastColumn="0" w:noHBand="0" w:noVBand="1"/>
        <w:tblCaption w:val="Assessment Instrument, Subject, and Program Type"/>
        <w:tblDescription w:val="This table displays approved assessment instruments, the subject(s) for which they are approved, and the program type(s) for which they are approved. "/>
      </w:tblPr>
      <w:tblGrid>
        <w:gridCol w:w="4125"/>
        <w:gridCol w:w="3436"/>
        <w:gridCol w:w="1861"/>
      </w:tblGrid>
      <w:tr w:rsidR="00450938" w14:paraId="3C14D3A1" w14:textId="77777777" w:rsidTr="005B2F0E">
        <w:trPr>
          <w:trHeight w:val="506"/>
          <w:tblHeader/>
        </w:trPr>
        <w:tc>
          <w:tcPr>
            <w:tcW w:w="4125" w:type="dxa"/>
            <w:shd w:val="clear" w:color="auto" w:fill="D9D9D9" w:themeFill="background1" w:themeFillShade="D9"/>
          </w:tcPr>
          <w:p w14:paraId="165FD56D" w14:textId="77777777" w:rsidR="00450938" w:rsidRDefault="00450938" w:rsidP="00DC096C">
            <w:pPr>
              <w:tabs>
                <w:tab w:val="left" w:pos="1260"/>
              </w:tabs>
              <w:jc w:val="center"/>
            </w:pPr>
            <w:r>
              <w:rPr>
                <w:b/>
                <w:sz w:val="22"/>
                <w:szCs w:val="22"/>
              </w:rPr>
              <w:lastRenderedPageBreak/>
              <w:t>Assessment Instrument</w:t>
            </w:r>
          </w:p>
        </w:tc>
        <w:tc>
          <w:tcPr>
            <w:tcW w:w="3436" w:type="dxa"/>
            <w:shd w:val="clear" w:color="auto" w:fill="D9D9D9" w:themeFill="background1" w:themeFillShade="D9"/>
          </w:tcPr>
          <w:p w14:paraId="758B6AF8" w14:textId="77777777" w:rsidR="00450938" w:rsidRDefault="00450938" w:rsidP="00DC096C">
            <w:pPr>
              <w:tabs>
                <w:tab w:val="left" w:pos="1260"/>
              </w:tabs>
              <w:jc w:val="center"/>
            </w:pPr>
            <w:r>
              <w:rPr>
                <w:b/>
                <w:sz w:val="22"/>
                <w:szCs w:val="22"/>
              </w:rPr>
              <w:t>Subject</w:t>
            </w:r>
          </w:p>
        </w:tc>
        <w:tc>
          <w:tcPr>
            <w:tcW w:w="1861" w:type="dxa"/>
            <w:shd w:val="clear" w:color="auto" w:fill="D9D9D9" w:themeFill="background1" w:themeFillShade="D9"/>
          </w:tcPr>
          <w:p w14:paraId="0093AB07" w14:textId="77777777" w:rsidR="00450938" w:rsidRDefault="00450938" w:rsidP="00DC096C">
            <w:pPr>
              <w:tabs>
                <w:tab w:val="left" w:pos="1260"/>
              </w:tabs>
              <w:jc w:val="center"/>
            </w:pPr>
            <w:r>
              <w:rPr>
                <w:b/>
                <w:sz w:val="22"/>
                <w:szCs w:val="22"/>
              </w:rPr>
              <w:t>Program Type</w:t>
            </w:r>
          </w:p>
        </w:tc>
      </w:tr>
      <w:tr w:rsidR="00450938" w14:paraId="66CECE09" w14:textId="77777777" w:rsidTr="005B2F0E">
        <w:trPr>
          <w:trHeight w:val="506"/>
        </w:trPr>
        <w:tc>
          <w:tcPr>
            <w:tcW w:w="4125" w:type="dxa"/>
          </w:tcPr>
          <w:p w14:paraId="0607A827" w14:textId="77777777" w:rsidR="00450938" w:rsidRDefault="00450938" w:rsidP="00DC096C">
            <w:pPr>
              <w:tabs>
                <w:tab w:val="left" w:pos="1260"/>
              </w:tabs>
              <w:jc w:val="center"/>
            </w:pPr>
            <w:r>
              <w:rPr>
                <w:sz w:val="22"/>
                <w:szCs w:val="22"/>
              </w:rPr>
              <w:t>BEST Literacy</w:t>
            </w:r>
          </w:p>
        </w:tc>
        <w:tc>
          <w:tcPr>
            <w:tcW w:w="3436" w:type="dxa"/>
          </w:tcPr>
          <w:p w14:paraId="6ECA84E1" w14:textId="77777777" w:rsidR="00450938" w:rsidRDefault="00450938" w:rsidP="00DC096C">
            <w:pPr>
              <w:tabs>
                <w:tab w:val="left" w:pos="1260"/>
              </w:tabs>
              <w:jc w:val="center"/>
            </w:pPr>
            <w:r>
              <w:rPr>
                <w:sz w:val="22"/>
                <w:szCs w:val="22"/>
              </w:rPr>
              <w:t>Reading and Writing</w:t>
            </w:r>
          </w:p>
        </w:tc>
        <w:tc>
          <w:tcPr>
            <w:tcW w:w="1861" w:type="dxa"/>
          </w:tcPr>
          <w:p w14:paraId="6A58AC17" w14:textId="77777777" w:rsidR="00450938" w:rsidRDefault="00450938" w:rsidP="00DC096C">
            <w:pPr>
              <w:tabs>
                <w:tab w:val="left" w:pos="1260"/>
              </w:tabs>
              <w:jc w:val="center"/>
            </w:pPr>
            <w:r>
              <w:rPr>
                <w:sz w:val="22"/>
                <w:szCs w:val="22"/>
              </w:rPr>
              <w:t>ESL</w:t>
            </w:r>
          </w:p>
        </w:tc>
      </w:tr>
      <w:tr w:rsidR="00450938" w14:paraId="15F37C4D" w14:textId="77777777" w:rsidTr="005B2F0E">
        <w:trPr>
          <w:trHeight w:val="506"/>
        </w:trPr>
        <w:tc>
          <w:tcPr>
            <w:tcW w:w="4125" w:type="dxa"/>
          </w:tcPr>
          <w:p w14:paraId="26C32DC0" w14:textId="77777777" w:rsidR="00450938" w:rsidRDefault="00450938" w:rsidP="00DC096C">
            <w:pPr>
              <w:tabs>
                <w:tab w:val="left" w:pos="1260"/>
              </w:tabs>
              <w:jc w:val="center"/>
            </w:pPr>
            <w:r w:rsidRPr="00C72EBB">
              <w:rPr>
                <w:sz w:val="22"/>
                <w:szCs w:val="22"/>
              </w:rPr>
              <w:t>BEST Plus 2.0</w:t>
            </w:r>
          </w:p>
        </w:tc>
        <w:tc>
          <w:tcPr>
            <w:tcW w:w="3436" w:type="dxa"/>
          </w:tcPr>
          <w:p w14:paraId="28BEE99B" w14:textId="77777777" w:rsidR="00450938" w:rsidRDefault="00450938" w:rsidP="00DC096C">
            <w:pPr>
              <w:tabs>
                <w:tab w:val="left" w:pos="1260"/>
              </w:tabs>
              <w:jc w:val="center"/>
            </w:pPr>
            <w:r>
              <w:rPr>
                <w:sz w:val="22"/>
                <w:szCs w:val="22"/>
              </w:rPr>
              <w:t>Oral (</w:t>
            </w:r>
            <w:r w:rsidR="003B644C">
              <w:rPr>
                <w:sz w:val="22"/>
                <w:szCs w:val="22"/>
              </w:rPr>
              <w:t>i.e</w:t>
            </w:r>
            <w:r w:rsidRPr="00302600">
              <w:rPr>
                <w:sz w:val="22"/>
                <w:szCs w:val="22"/>
              </w:rPr>
              <w:t>.,</w:t>
            </w:r>
            <w:r>
              <w:rPr>
                <w:sz w:val="22"/>
                <w:szCs w:val="22"/>
              </w:rPr>
              <w:t xml:space="preserve"> Speaking and Listening)</w:t>
            </w:r>
          </w:p>
        </w:tc>
        <w:tc>
          <w:tcPr>
            <w:tcW w:w="1861" w:type="dxa"/>
          </w:tcPr>
          <w:p w14:paraId="3F14A465" w14:textId="77777777" w:rsidR="00450938" w:rsidRDefault="00450938" w:rsidP="00DC096C">
            <w:pPr>
              <w:tabs>
                <w:tab w:val="left" w:pos="1260"/>
              </w:tabs>
              <w:jc w:val="center"/>
            </w:pPr>
            <w:r>
              <w:rPr>
                <w:sz w:val="22"/>
                <w:szCs w:val="22"/>
              </w:rPr>
              <w:t>ESL</w:t>
            </w:r>
          </w:p>
        </w:tc>
      </w:tr>
      <w:tr w:rsidR="00450938" w14:paraId="22B0E01A" w14:textId="77777777" w:rsidTr="005B2F0E">
        <w:trPr>
          <w:trHeight w:val="506"/>
        </w:trPr>
        <w:tc>
          <w:tcPr>
            <w:tcW w:w="4125" w:type="dxa"/>
          </w:tcPr>
          <w:p w14:paraId="38F465FF" w14:textId="77777777" w:rsidR="007722B8" w:rsidRPr="00891745" w:rsidRDefault="00450938" w:rsidP="00C653CE">
            <w:pPr>
              <w:tabs>
                <w:tab w:val="left" w:pos="1260"/>
              </w:tabs>
              <w:jc w:val="center"/>
              <w:rPr>
                <w:sz w:val="22"/>
                <w:szCs w:val="22"/>
              </w:rPr>
            </w:pPr>
            <w:r>
              <w:rPr>
                <w:sz w:val="22"/>
                <w:szCs w:val="22"/>
              </w:rPr>
              <w:t xml:space="preserve">CASAS Life and Work Series, </w:t>
            </w:r>
            <w:r w:rsidR="00C653CE">
              <w:rPr>
                <w:sz w:val="22"/>
                <w:szCs w:val="22"/>
              </w:rPr>
              <w:t>Beginning Literacy Assessment</w:t>
            </w:r>
          </w:p>
        </w:tc>
        <w:tc>
          <w:tcPr>
            <w:tcW w:w="3436" w:type="dxa"/>
          </w:tcPr>
          <w:p w14:paraId="12F9C12E" w14:textId="31275A24" w:rsidR="00450938" w:rsidRDefault="00450938" w:rsidP="00DC096C">
            <w:pPr>
              <w:tabs>
                <w:tab w:val="left" w:pos="1260"/>
              </w:tabs>
              <w:jc w:val="center"/>
            </w:pPr>
            <w:r>
              <w:rPr>
                <w:sz w:val="22"/>
                <w:szCs w:val="22"/>
              </w:rPr>
              <w:t>Reading</w:t>
            </w:r>
            <w:r w:rsidR="00B860FF">
              <w:rPr>
                <w:sz w:val="22"/>
                <w:szCs w:val="22"/>
              </w:rPr>
              <w:t xml:space="preserve"> and Reading for Language Arts</w:t>
            </w:r>
          </w:p>
        </w:tc>
        <w:tc>
          <w:tcPr>
            <w:tcW w:w="1861" w:type="dxa"/>
          </w:tcPr>
          <w:p w14:paraId="1274B783" w14:textId="77777777" w:rsidR="00450938" w:rsidRDefault="00450938" w:rsidP="00DC096C">
            <w:pPr>
              <w:tabs>
                <w:tab w:val="left" w:pos="1260"/>
              </w:tabs>
              <w:jc w:val="center"/>
            </w:pPr>
            <w:r>
              <w:rPr>
                <w:sz w:val="22"/>
                <w:szCs w:val="22"/>
              </w:rPr>
              <w:t>ESL</w:t>
            </w:r>
          </w:p>
        </w:tc>
      </w:tr>
      <w:tr w:rsidR="00F26B81" w14:paraId="437BEC6A" w14:textId="77777777" w:rsidTr="005B2F0E">
        <w:trPr>
          <w:trHeight w:val="506"/>
        </w:trPr>
        <w:tc>
          <w:tcPr>
            <w:tcW w:w="4125" w:type="dxa"/>
          </w:tcPr>
          <w:p w14:paraId="7692122B" w14:textId="77777777" w:rsidR="00F26B81" w:rsidRDefault="00F26B81" w:rsidP="001F1F04">
            <w:pPr>
              <w:tabs>
                <w:tab w:val="left" w:pos="1260"/>
              </w:tabs>
              <w:jc w:val="center"/>
              <w:rPr>
                <w:sz w:val="22"/>
                <w:szCs w:val="22"/>
              </w:rPr>
            </w:pPr>
            <w:r>
              <w:rPr>
                <w:sz w:val="22"/>
                <w:szCs w:val="22"/>
              </w:rPr>
              <w:t xml:space="preserve">CASAS Reading </w:t>
            </w:r>
            <w:r w:rsidR="009D2844">
              <w:rPr>
                <w:sz w:val="22"/>
                <w:szCs w:val="22"/>
              </w:rPr>
              <w:t xml:space="preserve">and Math GOALS </w:t>
            </w:r>
            <w:r>
              <w:rPr>
                <w:sz w:val="22"/>
                <w:szCs w:val="22"/>
              </w:rPr>
              <w:t>Series</w:t>
            </w:r>
          </w:p>
        </w:tc>
        <w:tc>
          <w:tcPr>
            <w:tcW w:w="3436" w:type="dxa"/>
          </w:tcPr>
          <w:p w14:paraId="5CCFFBD2" w14:textId="77777777" w:rsidR="00F26B81" w:rsidRDefault="00F26B81" w:rsidP="00DC096C">
            <w:pPr>
              <w:tabs>
                <w:tab w:val="left" w:pos="1260"/>
              </w:tabs>
              <w:jc w:val="center"/>
              <w:rPr>
                <w:sz w:val="22"/>
                <w:szCs w:val="22"/>
              </w:rPr>
            </w:pPr>
            <w:r>
              <w:rPr>
                <w:sz w:val="22"/>
                <w:szCs w:val="22"/>
              </w:rPr>
              <w:t>Reading</w:t>
            </w:r>
            <w:r w:rsidR="009D2844">
              <w:rPr>
                <w:sz w:val="22"/>
                <w:szCs w:val="22"/>
              </w:rPr>
              <w:t xml:space="preserve"> and Math</w:t>
            </w:r>
          </w:p>
        </w:tc>
        <w:tc>
          <w:tcPr>
            <w:tcW w:w="1861" w:type="dxa"/>
          </w:tcPr>
          <w:p w14:paraId="31FC9F66" w14:textId="77777777" w:rsidR="00F26B81" w:rsidRDefault="00F26B81" w:rsidP="00DC096C">
            <w:pPr>
              <w:tabs>
                <w:tab w:val="left" w:pos="1260"/>
              </w:tabs>
              <w:jc w:val="center"/>
              <w:rPr>
                <w:sz w:val="22"/>
                <w:szCs w:val="22"/>
              </w:rPr>
            </w:pPr>
            <w:r>
              <w:rPr>
                <w:sz w:val="22"/>
                <w:szCs w:val="22"/>
              </w:rPr>
              <w:t>ABE and ASE</w:t>
            </w:r>
          </w:p>
        </w:tc>
      </w:tr>
      <w:tr w:rsidR="00F26B81" w14:paraId="79C352C1" w14:textId="77777777" w:rsidTr="005B2F0E">
        <w:trPr>
          <w:trHeight w:val="506"/>
        </w:trPr>
        <w:tc>
          <w:tcPr>
            <w:tcW w:w="4125" w:type="dxa"/>
          </w:tcPr>
          <w:p w14:paraId="0429689E" w14:textId="77777777" w:rsidR="00F26B81" w:rsidRDefault="00F26B81" w:rsidP="00DC096C">
            <w:pPr>
              <w:tabs>
                <w:tab w:val="left" w:pos="1260"/>
              </w:tabs>
              <w:jc w:val="center"/>
            </w:pPr>
            <w:r w:rsidRPr="004943B2">
              <w:rPr>
                <w:sz w:val="22"/>
                <w:szCs w:val="22"/>
              </w:rPr>
              <w:t xml:space="preserve">CASAS Life and Work </w:t>
            </w:r>
            <w:r w:rsidR="00C653CE">
              <w:rPr>
                <w:sz w:val="22"/>
                <w:szCs w:val="22"/>
              </w:rPr>
              <w:t xml:space="preserve">980 </w:t>
            </w:r>
            <w:r w:rsidRPr="004943B2">
              <w:rPr>
                <w:sz w:val="22"/>
                <w:szCs w:val="22"/>
              </w:rPr>
              <w:t>Series</w:t>
            </w:r>
          </w:p>
        </w:tc>
        <w:tc>
          <w:tcPr>
            <w:tcW w:w="3436" w:type="dxa"/>
          </w:tcPr>
          <w:p w14:paraId="439F1B2A" w14:textId="77777777" w:rsidR="00F26B81" w:rsidRDefault="00F26B81" w:rsidP="00DC096C">
            <w:pPr>
              <w:tabs>
                <w:tab w:val="left" w:pos="1260"/>
              </w:tabs>
              <w:jc w:val="center"/>
            </w:pPr>
            <w:r w:rsidRPr="004943B2">
              <w:rPr>
                <w:sz w:val="22"/>
                <w:szCs w:val="22"/>
              </w:rPr>
              <w:t>Listening</w:t>
            </w:r>
          </w:p>
        </w:tc>
        <w:tc>
          <w:tcPr>
            <w:tcW w:w="1861" w:type="dxa"/>
          </w:tcPr>
          <w:p w14:paraId="49E1E2B7" w14:textId="77777777" w:rsidR="00F26B81" w:rsidRDefault="00F26B81" w:rsidP="00DC096C">
            <w:pPr>
              <w:tabs>
                <w:tab w:val="left" w:pos="1260"/>
              </w:tabs>
              <w:jc w:val="center"/>
            </w:pPr>
            <w:r>
              <w:rPr>
                <w:sz w:val="22"/>
                <w:szCs w:val="22"/>
              </w:rPr>
              <w:t>ESL</w:t>
            </w:r>
          </w:p>
        </w:tc>
      </w:tr>
      <w:tr w:rsidR="00F26B81" w14:paraId="466513BF" w14:textId="77777777" w:rsidTr="005B2F0E">
        <w:trPr>
          <w:trHeight w:val="506"/>
        </w:trPr>
        <w:tc>
          <w:tcPr>
            <w:tcW w:w="4125" w:type="dxa"/>
          </w:tcPr>
          <w:p w14:paraId="554AB2DE" w14:textId="77777777" w:rsidR="00F26B81" w:rsidRPr="005D29FF" w:rsidRDefault="00F26B81" w:rsidP="00DC096C">
            <w:pPr>
              <w:tabs>
                <w:tab w:val="left" w:pos="1260"/>
              </w:tabs>
              <w:jc w:val="center"/>
              <w:rPr>
                <w:sz w:val="22"/>
                <w:szCs w:val="22"/>
              </w:rPr>
            </w:pPr>
            <w:r>
              <w:rPr>
                <w:sz w:val="22"/>
                <w:szCs w:val="22"/>
              </w:rPr>
              <w:t>TABE 11/12</w:t>
            </w:r>
          </w:p>
        </w:tc>
        <w:tc>
          <w:tcPr>
            <w:tcW w:w="3436" w:type="dxa"/>
          </w:tcPr>
          <w:p w14:paraId="2DBCD91F" w14:textId="77777777" w:rsidR="00F26B81" w:rsidRPr="005D29FF" w:rsidRDefault="00F26B81" w:rsidP="00DC096C">
            <w:pPr>
              <w:tabs>
                <w:tab w:val="left" w:pos="1260"/>
              </w:tabs>
              <w:jc w:val="center"/>
              <w:rPr>
                <w:sz w:val="22"/>
                <w:szCs w:val="22"/>
              </w:rPr>
            </w:pPr>
            <w:r>
              <w:rPr>
                <w:sz w:val="22"/>
                <w:szCs w:val="22"/>
              </w:rPr>
              <w:t xml:space="preserve">Reading, </w:t>
            </w:r>
            <w:r w:rsidRPr="00D11D2C">
              <w:rPr>
                <w:sz w:val="22"/>
                <w:szCs w:val="22"/>
              </w:rPr>
              <w:t>Total</w:t>
            </w:r>
            <w:r>
              <w:rPr>
                <w:sz w:val="22"/>
                <w:szCs w:val="22"/>
              </w:rPr>
              <w:t xml:space="preserve"> Mathematics, and Language</w:t>
            </w:r>
          </w:p>
        </w:tc>
        <w:tc>
          <w:tcPr>
            <w:tcW w:w="1861" w:type="dxa"/>
          </w:tcPr>
          <w:p w14:paraId="40E2585F" w14:textId="77777777" w:rsidR="00F26B81" w:rsidRPr="005D29FF" w:rsidRDefault="00F26B81" w:rsidP="00DC096C">
            <w:pPr>
              <w:tabs>
                <w:tab w:val="left" w:pos="1260"/>
              </w:tabs>
              <w:jc w:val="center"/>
              <w:rPr>
                <w:sz w:val="22"/>
                <w:szCs w:val="22"/>
              </w:rPr>
            </w:pPr>
            <w:r>
              <w:rPr>
                <w:sz w:val="22"/>
                <w:szCs w:val="22"/>
              </w:rPr>
              <w:t>ABE and ASE</w:t>
            </w:r>
          </w:p>
        </w:tc>
      </w:tr>
      <w:tr w:rsidR="00F26B81" w14:paraId="0717CEBF" w14:textId="77777777" w:rsidTr="005B2F0E">
        <w:trPr>
          <w:trHeight w:val="506"/>
        </w:trPr>
        <w:tc>
          <w:tcPr>
            <w:tcW w:w="4125" w:type="dxa"/>
          </w:tcPr>
          <w:p w14:paraId="2EB35B0F" w14:textId="77777777" w:rsidR="00F26B81" w:rsidRDefault="00F26B81" w:rsidP="00DC096C">
            <w:pPr>
              <w:tabs>
                <w:tab w:val="left" w:pos="1260"/>
              </w:tabs>
              <w:jc w:val="center"/>
            </w:pPr>
            <w:r w:rsidRPr="005D29FF">
              <w:rPr>
                <w:sz w:val="22"/>
                <w:szCs w:val="22"/>
              </w:rPr>
              <w:t>TABE CLAS-E</w:t>
            </w:r>
          </w:p>
        </w:tc>
        <w:tc>
          <w:tcPr>
            <w:tcW w:w="3436" w:type="dxa"/>
          </w:tcPr>
          <w:p w14:paraId="31B90BAB" w14:textId="77777777" w:rsidR="00F26B81" w:rsidRDefault="00F26B81" w:rsidP="00DC096C">
            <w:pPr>
              <w:tabs>
                <w:tab w:val="left" w:pos="1260"/>
              </w:tabs>
              <w:jc w:val="center"/>
            </w:pPr>
            <w:r w:rsidRPr="005D29FF">
              <w:rPr>
                <w:sz w:val="22"/>
                <w:szCs w:val="22"/>
              </w:rPr>
              <w:t>Reading</w:t>
            </w:r>
            <w:r>
              <w:rPr>
                <w:sz w:val="22"/>
                <w:szCs w:val="22"/>
              </w:rPr>
              <w:t>,</w:t>
            </w:r>
            <w:r w:rsidRPr="005D29FF">
              <w:rPr>
                <w:sz w:val="22"/>
                <w:szCs w:val="22"/>
              </w:rPr>
              <w:t xml:space="preserve"> Listening</w:t>
            </w:r>
            <w:r>
              <w:rPr>
                <w:sz w:val="22"/>
                <w:szCs w:val="22"/>
              </w:rPr>
              <w:t>, Speaking, and Writing</w:t>
            </w:r>
          </w:p>
        </w:tc>
        <w:tc>
          <w:tcPr>
            <w:tcW w:w="1861" w:type="dxa"/>
          </w:tcPr>
          <w:p w14:paraId="230161F6" w14:textId="77777777" w:rsidR="00F26B81" w:rsidRDefault="00F26B81" w:rsidP="00DC096C">
            <w:pPr>
              <w:tabs>
                <w:tab w:val="left" w:pos="1260"/>
              </w:tabs>
              <w:jc w:val="center"/>
            </w:pPr>
            <w:r w:rsidRPr="005D29FF">
              <w:rPr>
                <w:sz w:val="22"/>
                <w:szCs w:val="22"/>
              </w:rPr>
              <w:t>ESL</w:t>
            </w:r>
          </w:p>
        </w:tc>
      </w:tr>
    </w:tbl>
    <w:p w14:paraId="37632797" w14:textId="77777777" w:rsidR="00450938" w:rsidRDefault="00450938" w:rsidP="001B711E">
      <w:pPr>
        <w:tabs>
          <w:tab w:val="left" w:pos="12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5"/>
        <w:tblDescription w:val="All assessments used for NRS-reporting purposes must be approved by the U.S. Department of Education. "/>
      </w:tblPr>
      <w:tblGrid>
        <w:gridCol w:w="9360"/>
      </w:tblGrid>
      <w:tr w:rsidR="00063792" w14:paraId="351F5C78" w14:textId="77777777" w:rsidTr="001C45C2">
        <w:trPr>
          <w:tblHeader/>
        </w:trPr>
        <w:tc>
          <w:tcPr>
            <w:tcW w:w="9576" w:type="dxa"/>
            <w:shd w:val="clear" w:color="auto" w:fill="F2F2F2" w:themeFill="background1" w:themeFillShade="F2"/>
          </w:tcPr>
          <w:p w14:paraId="71F29A27" w14:textId="77777777" w:rsidR="00063792" w:rsidRDefault="00063792" w:rsidP="00DA38D7">
            <w:pPr>
              <w:spacing w:after="200"/>
              <w:rPr>
                <w:b/>
              </w:rPr>
            </w:pPr>
            <w:r>
              <w:rPr>
                <w:b/>
              </w:rPr>
              <w:t xml:space="preserve">Policy </w:t>
            </w:r>
            <w:r w:rsidR="00D76D57">
              <w:rPr>
                <w:b/>
              </w:rPr>
              <w:t>5</w:t>
            </w:r>
          </w:p>
          <w:p w14:paraId="0310C342" w14:textId="77777777" w:rsidR="00063792" w:rsidRDefault="00063792" w:rsidP="00DA38D7">
            <w:pPr>
              <w:spacing w:after="200"/>
              <w:rPr>
                <w:b/>
                <w:smallCaps/>
              </w:rPr>
            </w:pPr>
            <w:r>
              <w:rPr>
                <w:b/>
              </w:rPr>
              <w:t>Assessments used for NRS-reporting purposes must be approved</w:t>
            </w:r>
            <w:r w:rsidRPr="00302600">
              <w:rPr>
                <w:b/>
              </w:rPr>
              <w:t xml:space="preserve"> by </w:t>
            </w:r>
            <w:r>
              <w:rPr>
                <w:b/>
              </w:rPr>
              <w:t xml:space="preserve">the U.S. Department of Education. </w:t>
            </w:r>
          </w:p>
        </w:tc>
      </w:tr>
    </w:tbl>
    <w:p w14:paraId="0F2B48DB" w14:textId="77777777" w:rsidR="009235B8" w:rsidRDefault="00F2197A" w:rsidP="0015611D">
      <w:pPr>
        <w:pStyle w:val="Heading2"/>
        <w:spacing w:after="200"/>
        <w:rPr>
          <w:rFonts w:ascii="Times New Roman" w:hAnsi="Times New Roman" w:cs="Times New Roman"/>
          <w:color w:val="auto"/>
        </w:rPr>
      </w:pPr>
      <w:bookmarkStart w:id="17" w:name="_Toc59452593"/>
      <w:r w:rsidRPr="00DA38D7">
        <w:rPr>
          <w:rFonts w:ascii="Times New Roman" w:hAnsi="Times New Roman" w:cs="Times New Roman"/>
          <w:color w:val="auto"/>
        </w:rPr>
        <w:t>C.</w:t>
      </w:r>
      <w:r w:rsidR="00C943C2">
        <w:rPr>
          <w:rFonts w:ascii="Times New Roman" w:hAnsi="Times New Roman" w:cs="Times New Roman"/>
          <w:color w:val="auto"/>
        </w:rPr>
        <w:t xml:space="preserve"> </w:t>
      </w:r>
      <w:r w:rsidRPr="00DA38D7">
        <w:rPr>
          <w:rFonts w:ascii="Times New Roman" w:hAnsi="Times New Roman" w:cs="Times New Roman"/>
          <w:color w:val="auto"/>
        </w:rPr>
        <w:t>Training for Administ</w:t>
      </w:r>
      <w:r w:rsidR="00213CB2" w:rsidRPr="00DA38D7">
        <w:rPr>
          <w:rFonts w:ascii="Times New Roman" w:hAnsi="Times New Roman" w:cs="Times New Roman"/>
          <w:color w:val="auto"/>
        </w:rPr>
        <w:t>ration of</w:t>
      </w:r>
      <w:r w:rsidRPr="00DA38D7">
        <w:rPr>
          <w:rFonts w:ascii="Times New Roman" w:hAnsi="Times New Roman" w:cs="Times New Roman"/>
          <w:color w:val="auto"/>
        </w:rPr>
        <w:t xml:space="preserve"> Assessments</w:t>
      </w:r>
      <w:bookmarkEnd w:id="17"/>
      <w:r w:rsidRPr="00DA38D7">
        <w:rPr>
          <w:rFonts w:ascii="Times New Roman" w:hAnsi="Times New Roman" w:cs="Times New Roman"/>
          <w:color w:val="auto"/>
        </w:rPr>
        <w:t xml:space="preserve"> </w:t>
      </w:r>
    </w:p>
    <w:p w14:paraId="0A96BB33" w14:textId="77777777" w:rsidR="00BD0714" w:rsidRPr="00BD0714" w:rsidRDefault="00BD0714" w:rsidP="00BD0714">
      <w:r w:rsidRPr="00BD0714">
        <w:t>To ensure consistent and accurate administration of assessments and</w:t>
      </w:r>
      <w:r w:rsidR="00B11AF5">
        <w:t xml:space="preserve"> the </w:t>
      </w:r>
      <w:r w:rsidR="00B11AF5" w:rsidRPr="00BD0714">
        <w:t>interpretation</w:t>
      </w:r>
      <w:r w:rsidRPr="00BD0714">
        <w:t xml:space="preserve"> of </w:t>
      </w:r>
      <w:r w:rsidR="00B11AF5">
        <w:t xml:space="preserve">assessment </w:t>
      </w:r>
      <w:r w:rsidRPr="00BD0714">
        <w:t>results, staff members administering assessments must be trained and, if required, certified to do so. Programs are responsible for maintaining a staff of qualified assessment administrators.</w:t>
      </w:r>
    </w:p>
    <w:p w14:paraId="53984B7F" w14:textId="77777777" w:rsidR="00577923" w:rsidRPr="00F160DE" w:rsidRDefault="00577923" w:rsidP="00DA38D7">
      <w:pPr>
        <w:pStyle w:val="Heading3"/>
        <w:spacing w:after="200"/>
      </w:pPr>
      <w:bookmarkStart w:id="18" w:name="_Toc59452594"/>
      <w:r w:rsidRPr="00DA38D7">
        <w:rPr>
          <w:rFonts w:ascii="Times New Roman" w:hAnsi="Times New Roman" w:cs="Times New Roman"/>
          <w:color w:val="auto"/>
        </w:rPr>
        <w:t>Assessment Staffing</w:t>
      </w:r>
      <w:bookmarkEnd w:id="18"/>
    </w:p>
    <w:p w14:paraId="14953B47" w14:textId="77777777" w:rsidR="00C86B2C" w:rsidRDefault="009A04B6" w:rsidP="00DA38D7">
      <w:pPr>
        <w:spacing w:after="200"/>
      </w:pPr>
      <w:r>
        <w:t>Programs must maintain a sufficient number of qualified staff to administer assessments</w:t>
      </w:r>
      <w:r w:rsidR="00142819">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6"/>
        <w:tblDescription w:val="All staff members who administer approved assessments must:&#10;• Successfully complete certification training on the approved assessment(s) the program uses, and &#10;• Every two years, successfully complete recertification training to administer assessment(s).&#10;"/>
      </w:tblPr>
      <w:tblGrid>
        <w:gridCol w:w="9360"/>
      </w:tblGrid>
      <w:tr w:rsidR="00063792" w:rsidRPr="00063792" w14:paraId="17C4D09D" w14:textId="77777777" w:rsidTr="001C45C2">
        <w:trPr>
          <w:tblHeader/>
        </w:trPr>
        <w:tc>
          <w:tcPr>
            <w:tcW w:w="9576" w:type="dxa"/>
            <w:shd w:val="clear" w:color="auto" w:fill="F2F2F2" w:themeFill="background1" w:themeFillShade="F2"/>
          </w:tcPr>
          <w:p w14:paraId="3C0FDB19" w14:textId="77777777" w:rsidR="00063792" w:rsidRPr="00DA38D7" w:rsidRDefault="00063792" w:rsidP="00192B6E">
            <w:pPr>
              <w:spacing w:after="200"/>
              <w:rPr>
                <w:b/>
              </w:rPr>
            </w:pPr>
            <w:r w:rsidRPr="00DA38D7">
              <w:rPr>
                <w:b/>
              </w:rPr>
              <w:t xml:space="preserve">Policy </w:t>
            </w:r>
            <w:r w:rsidR="00D76D57">
              <w:rPr>
                <w:b/>
              </w:rPr>
              <w:t>6</w:t>
            </w:r>
          </w:p>
          <w:p w14:paraId="11201B52" w14:textId="53C198BB" w:rsidR="00FA0463" w:rsidRPr="00DB6938" w:rsidRDefault="006708C1" w:rsidP="00415A5F">
            <w:pPr>
              <w:spacing w:after="200"/>
              <w:rPr>
                <w:b/>
              </w:rPr>
            </w:pPr>
            <w:r>
              <w:rPr>
                <w:b/>
              </w:rPr>
              <w:t>S</w:t>
            </w:r>
            <w:r w:rsidR="00063792" w:rsidRPr="00DA38D7">
              <w:rPr>
                <w:b/>
              </w:rPr>
              <w:t>taff members who administer approved assessments must</w:t>
            </w:r>
            <w:r w:rsidR="00415A5F">
              <w:rPr>
                <w:b/>
              </w:rPr>
              <w:t xml:space="preserve"> s</w:t>
            </w:r>
            <w:r w:rsidR="00063792" w:rsidRPr="00D45EA4">
              <w:rPr>
                <w:b/>
              </w:rPr>
              <w:t>uccessfully complete certification</w:t>
            </w:r>
            <w:r w:rsidR="00DC45AB">
              <w:rPr>
                <w:b/>
              </w:rPr>
              <w:t xml:space="preserve"> and recertification</w:t>
            </w:r>
            <w:r w:rsidR="00063792" w:rsidRPr="00D45EA4">
              <w:rPr>
                <w:b/>
              </w:rPr>
              <w:t xml:space="preserve"> training on the approved assessment(s) the program uses </w:t>
            </w:r>
            <w:r w:rsidR="00DC45AB">
              <w:rPr>
                <w:b/>
              </w:rPr>
              <w:t>according to publisher guidelines.</w:t>
            </w:r>
          </w:p>
        </w:tc>
      </w:tr>
    </w:tbl>
    <w:p w14:paraId="7483D6DF" w14:textId="1B39062F" w:rsidR="00154ADB" w:rsidRPr="008455BC" w:rsidRDefault="00154ADB" w:rsidP="009012F1">
      <w:pPr>
        <w:spacing w:before="240" w:after="200"/>
      </w:pPr>
      <w:r>
        <w:t>T</w:t>
      </w:r>
      <w:r w:rsidR="002B313D" w:rsidRPr="002B313D">
        <w:t xml:space="preserve">o become and remain </w:t>
      </w:r>
      <w:r w:rsidR="008A5ADE">
        <w:t xml:space="preserve">a certified </w:t>
      </w:r>
      <w:r w:rsidR="002B313D" w:rsidRPr="002B313D">
        <w:t>assessor, individuals must successfully complete certificatio</w:t>
      </w:r>
      <w:r w:rsidR="001B711E">
        <w:t xml:space="preserve">n and recertification training. </w:t>
      </w:r>
      <w:r w:rsidR="002B313D" w:rsidRPr="002B313D">
        <w:t>This training is offered directly through the </w:t>
      </w:r>
      <w:r w:rsidR="003C2C30">
        <w:t xml:space="preserve">test </w:t>
      </w:r>
      <w:r w:rsidR="002B313D" w:rsidRPr="002B313D">
        <w:t>publishers</w:t>
      </w:r>
      <w:r w:rsidR="008A5ADE">
        <w:t>.</w:t>
      </w:r>
      <w:r w:rsidR="00462AFD">
        <w:t xml:space="preserve"> </w:t>
      </w:r>
      <w:r w:rsidR="00DF42E5">
        <w:t>A</w:t>
      </w:r>
      <w:r w:rsidR="00DF42E5" w:rsidRPr="002B313D">
        <w:t>ll assessment</w:t>
      </w:r>
      <w:r w:rsidR="00DF42E5">
        <w:t xml:space="preserve"> </w:t>
      </w:r>
      <w:r w:rsidR="00DF42E5" w:rsidRPr="002B313D">
        <w:t xml:space="preserve">training </w:t>
      </w:r>
      <w:r w:rsidR="00DF42E5">
        <w:t>is</w:t>
      </w:r>
      <w:r w:rsidR="00DF42E5" w:rsidRPr="002B313D">
        <w:t xml:space="preserve"> managed at the program level</w:t>
      </w:r>
      <w:r w:rsidR="00DF42E5">
        <w:t xml:space="preserve">. </w:t>
      </w:r>
      <w:r w:rsidR="00DF42E5" w:rsidRPr="005808E3">
        <w:t>Certification data</w:t>
      </w:r>
      <w:r w:rsidR="00DF42E5">
        <w:t xml:space="preserve"> must be collected</w:t>
      </w:r>
      <w:r w:rsidR="00DF42E5" w:rsidRPr="00DF42E5">
        <w:t xml:space="preserve"> </w:t>
      </w:r>
      <w:r w:rsidR="00DF42E5">
        <w:t xml:space="preserve">by the regional or local program and reported and maintained in the state MIS.  </w:t>
      </w:r>
      <w:r w:rsidR="003C2C30">
        <w:t>The Virginia Adult Learning Resource Center (</w:t>
      </w:r>
      <w:r w:rsidR="003C2C30" w:rsidRPr="002B313D">
        <w:t>VALRC</w:t>
      </w:r>
      <w:r w:rsidR="003C2C30">
        <w:t>)</w:t>
      </w:r>
      <w:r w:rsidR="003C2C30" w:rsidRPr="002B313D">
        <w:t xml:space="preserve"> </w:t>
      </w:r>
      <w:r w:rsidR="002B313D" w:rsidRPr="00192B6E">
        <w:t>offers</w:t>
      </w:r>
      <w:r w:rsidR="001B711E" w:rsidRPr="00192B6E">
        <w:t xml:space="preserve"> </w:t>
      </w:r>
      <w:hyperlink r:id="rId23" w:history="1">
        <w:r w:rsidR="002B313D" w:rsidRPr="00192B6E">
          <w:rPr>
            <w:rStyle w:val="Hyperlink"/>
            <w:bCs/>
          </w:rPr>
          <w:t>guidance</w:t>
        </w:r>
      </w:hyperlink>
      <w:r w:rsidR="002B313D" w:rsidRPr="002B313D">
        <w:t xml:space="preserve"> for submitting evidence </w:t>
      </w:r>
      <w:r w:rsidR="001B711E">
        <w:t xml:space="preserve">of external assessment training </w:t>
      </w:r>
      <w:r w:rsidR="002B313D" w:rsidRPr="002B313D">
        <w:t>to the Commonwealth of Virginia Learning Center</w:t>
      </w:r>
      <w:r w:rsidR="002B313D">
        <w:t xml:space="preserve"> </w:t>
      </w:r>
      <w:r w:rsidR="001B711E">
        <w:t xml:space="preserve">to assist </w:t>
      </w:r>
      <w:r w:rsidR="002B313D" w:rsidRPr="002B313D">
        <w:t>programs in the management of this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7"/>
        <w:tblDescription w:val="Local programs must report into the state MIS all staff trained on an approved NRS assessment within 30 days of training completion.&#10;"/>
      </w:tblPr>
      <w:tblGrid>
        <w:gridCol w:w="9360"/>
      </w:tblGrid>
      <w:tr w:rsidR="00063792" w14:paraId="7CD918C5" w14:textId="77777777" w:rsidTr="005B2F0E">
        <w:trPr>
          <w:tblHeader/>
        </w:trPr>
        <w:tc>
          <w:tcPr>
            <w:tcW w:w="9360" w:type="dxa"/>
            <w:shd w:val="clear" w:color="auto" w:fill="F2F2F2" w:themeFill="background1" w:themeFillShade="F2"/>
          </w:tcPr>
          <w:p w14:paraId="516C3D23" w14:textId="77777777" w:rsidR="00063792" w:rsidRDefault="00063792" w:rsidP="00DA38D7">
            <w:pPr>
              <w:spacing w:after="200"/>
              <w:rPr>
                <w:b/>
              </w:rPr>
            </w:pPr>
            <w:r>
              <w:rPr>
                <w:b/>
              </w:rPr>
              <w:lastRenderedPageBreak/>
              <w:t xml:space="preserve">Policy </w:t>
            </w:r>
            <w:r w:rsidR="00D76D57">
              <w:rPr>
                <w:b/>
              </w:rPr>
              <w:t>7</w:t>
            </w:r>
          </w:p>
          <w:p w14:paraId="407252A3" w14:textId="77777777" w:rsidR="00063792" w:rsidRPr="00DA38D7" w:rsidRDefault="00063792" w:rsidP="00DA38D7">
            <w:pPr>
              <w:spacing w:after="200"/>
              <w:rPr>
                <w:b/>
              </w:rPr>
            </w:pPr>
            <w:r w:rsidRPr="00963EAE">
              <w:rPr>
                <w:b/>
              </w:rPr>
              <w:t xml:space="preserve">Local programs must report into </w:t>
            </w:r>
            <w:r>
              <w:rPr>
                <w:b/>
              </w:rPr>
              <w:t>the state MIS</w:t>
            </w:r>
            <w:r w:rsidRPr="00963EAE">
              <w:rPr>
                <w:b/>
              </w:rPr>
              <w:t xml:space="preserve"> staff trained on an approved NRS assessment within 30 days of training completion</w:t>
            </w:r>
            <w:r w:rsidRPr="00ED3593">
              <w:t>.</w:t>
            </w:r>
          </w:p>
        </w:tc>
      </w:tr>
    </w:tbl>
    <w:p w14:paraId="2F982A70" w14:textId="77777777" w:rsidR="00F2197A" w:rsidRPr="00DA38D7" w:rsidRDefault="00F2197A" w:rsidP="0015611D">
      <w:pPr>
        <w:pStyle w:val="Heading2"/>
        <w:spacing w:after="200"/>
        <w:rPr>
          <w:b w:val="0"/>
        </w:rPr>
      </w:pPr>
      <w:bookmarkStart w:id="19" w:name="_Toc59452595"/>
      <w:r w:rsidRPr="00DA38D7">
        <w:rPr>
          <w:rFonts w:ascii="Times New Roman" w:hAnsi="Times New Roman" w:cs="Times New Roman"/>
          <w:color w:val="auto"/>
        </w:rPr>
        <w:t>D. Accommodating for Learners with Disabilities or Other Special Needs</w:t>
      </w:r>
      <w:bookmarkEnd w:id="19"/>
    </w:p>
    <w:p w14:paraId="7BA0E1AD" w14:textId="1983F99D" w:rsidR="00F2197A" w:rsidRDefault="008C5E71" w:rsidP="00DA38D7">
      <w:pPr>
        <w:spacing w:after="200"/>
      </w:pPr>
      <w:r>
        <w:t xml:space="preserve">Adults with </w:t>
      </w:r>
      <w:r w:rsidR="00841D3A">
        <w:t xml:space="preserve">learning, </w:t>
      </w:r>
      <w:r>
        <w:t>physical, mental, or emotional disabilities may not be able to demonstrate their knowledge and skills in a standardized test administration o</w:t>
      </w:r>
      <w:r w:rsidR="00DB6938">
        <w:t xml:space="preserve">r with a standard test format. </w:t>
      </w:r>
      <w:r>
        <w:t xml:space="preserve">In order to accurately reflect their true EFL, adults </w:t>
      </w:r>
      <w:r w:rsidR="002E0B53">
        <w:t xml:space="preserve">who disclose a </w:t>
      </w:r>
      <w:r>
        <w:t>disabilit</w:t>
      </w:r>
      <w:r w:rsidR="002E0B53">
        <w:t>y</w:t>
      </w:r>
      <w:r>
        <w:t xml:space="preserve"> </w:t>
      </w:r>
      <w:r w:rsidR="002E0B53">
        <w:t xml:space="preserve">should be offered appropriate accommodations </w:t>
      </w:r>
      <w:r w:rsidR="00A40BF3">
        <w:t>in accordance with test publisher guidelines</w:t>
      </w:r>
      <w:r w:rsidR="00DB6938">
        <w:t xml:space="preserve">. </w:t>
      </w:r>
      <w:r>
        <w:t>Providing accommodations to adults with disabilities will result in a more accu</w:t>
      </w:r>
      <w:r w:rsidR="00DB6938">
        <w:t>rate assessment of their EFLs.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8"/>
        <w:tblDescription w:val="Learners with professionally certified documentation, issued within five years prior to the request for accommodation, who self-disclose a learning, physical, mental, or emotional disability must be provided an appropriate accommodation for assessment of EFL.&#10;&#10;"/>
      </w:tblPr>
      <w:tblGrid>
        <w:gridCol w:w="9360"/>
      </w:tblGrid>
      <w:tr w:rsidR="00063792" w14:paraId="24CC4289" w14:textId="77777777" w:rsidTr="001C45C2">
        <w:trPr>
          <w:tblHeader/>
        </w:trPr>
        <w:tc>
          <w:tcPr>
            <w:tcW w:w="9576" w:type="dxa"/>
            <w:shd w:val="clear" w:color="auto" w:fill="F2F2F2" w:themeFill="background1" w:themeFillShade="F2"/>
          </w:tcPr>
          <w:p w14:paraId="65FEA5A1" w14:textId="77777777" w:rsidR="00063792" w:rsidRPr="00DA38D7" w:rsidRDefault="00063792" w:rsidP="00DA38D7">
            <w:pPr>
              <w:spacing w:after="200"/>
              <w:rPr>
                <w:b/>
              </w:rPr>
            </w:pPr>
            <w:r w:rsidRPr="00DA38D7">
              <w:rPr>
                <w:b/>
              </w:rPr>
              <w:t xml:space="preserve">Policy </w:t>
            </w:r>
            <w:r w:rsidR="00D76D57">
              <w:rPr>
                <w:b/>
              </w:rPr>
              <w:t>8</w:t>
            </w:r>
          </w:p>
          <w:p w14:paraId="7524EE06" w14:textId="7DBAFC4F" w:rsidR="00063792" w:rsidRDefault="00063792" w:rsidP="00024F03">
            <w:pPr>
              <w:spacing w:after="200"/>
            </w:pPr>
            <w:r>
              <w:rPr>
                <w:b/>
              </w:rPr>
              <w:t xml:space="preserve">Learners who self-disclose a learning, physical, mental, or emotional disability must be </w:t>
            </w:r>
            <w:r w:rsidR="005808E3">
              <w:rPr>
                <w:b/>
              </w:rPr>
              <w:t xml:space="preserve">offered </w:t>
            </w:r>
            <w:r>
              <w:rPr>
                <w:b/>
              </w:rPr>
              <w:t>an accommodation</w:t>
            </w:r>
            <w:r w:rsidR="00024F03" w:rsidRPr="00024F03">
              <w:rPr>
                <w:b/>
              </w:rPr>
              <w:t xml:space="preserve"> </w:t>
            </w:r>
            <w:r w:rsidR="00024F03" w:rsidRPr="000130D2">
              <w:rPr>
                <w:b/>
              </w:rPr>
              <w:t>in accordance with test publisher guidelines</w:t>
            </w:r>
            <w:r>
              <w:rPr>
                <w:b/>
              </w:rPr>
              <w:t>.</w:t>
            </w:r>
          </w:p>
        </w:tc>
      </w:tr>
    </w:tbl>
    <w:p w14:paraId="203159E1" w14:textId="10C00A8C" w:rsidR="00633706" w:rsidRDefault="00A24D77" w:rsidP="003B644C">
      <w:pPr>
        <w:spacing w:before="240" w:after="200"/>
      </w:pPr>
      <w:r>
        <w:t>P</w:t>
      </w:r>
      <w:r w:rsidR="00F2197A">
        <w:t>rograms may not deny or prevent access to services based on a learner</w:t>
      </w:r>
      <w:r w:rsidR="00DB6938">
        <w:t xml:space="preserve">’s disability. </w:t>
      </w:r>
      <w:r>
        <w:t>P</w:t>
      </w:r>
      <w:r w:rsidR="00F2197A">
        <w:t>rogram</w:t>
      </w:r>
      <w:r w:rsidR="002E0B53">
        <w:t>s</w:t>
      </w:r>
      <w:r w:rsidR="00F2197A">
        <w:t xml:space="preserve"> may be required to </w:t>
      </w:r>
      <w:r w:rsidR="00841D3A">
        <w:t xml:space="preserve">pay </w:t>
      </w:r>
      <w:r w:rsidR="00F2197A">
        <w:t>the costs re</w:t>
      </w:r>
      <w:r w:rsidR="00DB6938">
        <w:t xml:space="preserve">lated to the accommodation(s). </w:t>
      </w:r>
    </w:p>
    <w:p w14:paraId="260B2F39" w14:textId="77777777" w:rsidR="00F2197A" w:rsidRPr="00F160DE" w:rsidRDefault="00F2197A" w:rsidP="00DA38D7">
      <w:pPr>
        <w:pStyle w:val="Heading3"/>
        <w:spacing w:after="200"/>
      </w:pPr>
      <w:bookmarkStart w:id="20" w:name="_Toc59452596"/>
      <w:r w:rsidRPr="00DA38D7">
        <w:rPr>
          <w:rFonts w:ascii="Times New Roman" w:hAnsi="Times New Roman" w:cs="Times New Roman"/>
          <w:color w:val="auto"/>
        </w:rPr>
        <w:t>Types of Accommodations</w:t>
      </w:r>
      <w:bookmarkEnd w:id="20"/>
    </w:p>
    <w:p w14:paraId="161F5681" w14:textId="34A43611" w:rsidR="00B80453" w:rsidRPr="00BE49C9" w:rsidRDefault="00F2197A" w:rsidP="00DA38D7">
      <w:pPr>
        <w:spacing w:after="200"/>
      </w:pPr>
      <w:r>
        <w:t>Most test publishers provide recommendations or guidelines for accom</w:t>
      </w:r>
      <w:r w:rsidR="00DB6938">
        <w:t xml:space="preserve">modating various disabilities. </w:t>
      </w:r>
      <w:r w:rsidRPr="00BE49C9">
        <w:t xml:space="preserve">Local providers should review the specific test publisher guidelines for identified accommodations and </w:t>
      </w:r>
      <w:r w:rsidR="002161AA" w:rsidRPr="00BE49C9">
        <w:t xml:space="preserve">the </w:t>
      </w:r>
      <w:r w:rsidR="00115333" w:rsidRPr="00BE49C9">
        <w:t xml:space="preserve">publisher’s </w:t>
      </w:r>
      <w:r w:rsidR="002161AA" w:rsidRPr="00BE49C9">
        <w:t>availab</w:t>
      </w:r>
      <w:r w:rsidR="00115333" w:rsidRPr="00BE49C9">
        <w:t>le</w:t>
      </w:r>
      <w:r w:rsidR="002161AA" w:rsidRPr="00BE49C9">
        <w:t xml:space="preserve"> resources.</w:t>
      </w:r>
      <w:r w:rsidR="00154ADB">
        <w:t xml:space="preserve"> Providers may consult with the </w:t>
      </w:r>
      <w:hyperlink r:id="rId24" w:history="1">
        <w:r w:rsidR="00154ADB" w:rsidRPr="00154ADB">
          <w:rPr>
            <w:rStyle w:val="Hyperlink"/>
          </w:rPr>
          <w:t>Virginia Assistive Technology System</w:t>
        </w:r>
      </w:hyperlink>
      <w:r w:rsidR="00154ADB">
        <w:t xml:space="preserve"> </w:t>
      </w:r>
      <w:r w:rsidR="002E0B53">
        <w:t xml:space="preserve">and local </w:t>
      </w:r>
      <w:r w:rsidR="00A40BF3">
        <w:t xml:space="preserve">service </w:t>
      </w:r>
      <w:r w:rsidR="002E0B53">
        <w:t xml:space="preserve">partners </w:t>
      </w:r>
      <w:r w:rsidR="00154ADB">
        <w:t xml:space="preserve">to explore accommodations and options. </w:t>
      </w:r>
    </w:p>
    <w:p w14:paraId="65F35C03" w14:textId="77777777" w:rsidR="00F2197A" w:rsidRPr="00BE49C9" w:rsidRDefault="00F2197A" w:rsidP="00DA38D7">
      <w:pPr>
        <w:spacing w:after="200"/>
      </w:pPr>
      <w:r w:rsidRPr="00BE49C9">
        <w:t>The most common forms of accommodations include:</w:t>
      </w:r>
    </w:p>
    <w:p w14:paraId="441DC7EA" w14:textId="77777777" w:rsidR="00F2197A" w:rsidRPr="00BE49C9" w:rsidRDefault="00F2197A" w:rsidP="00DA38D7">
      <w:pPr>
        <w:numPr>
          <w:ilvl w:val="0"/>
          <w:numId w:val="1"/>
        </w:numPr>
        <w:tabs>
          <w:tab w:val="clear" w:pos="720"/>
          <w:tab w:val="num" w:pos="1260"/>
        </w:tabs>
        <w:ind w:left="1008"/>
      </w:pPr>
      <w:r w:rsidRPr="00BE49C9">
        <w:t>Extended time</w:t>
      </w:r>
    </w:p>
    <w:p w14:paraId="458B3A45" w14:textId="77777777" w:rsidR="00F2197A" w:rsidRPr="00BE49C9" w:rsidRDefault="00CF1E25" w:rsidP="00DA38D7">
      <w:pPr>
        <w:numPr>
          <w:ilvl w:val="0"/>
          <w:numId w:val="1"/>
        </w:numPr>
        <w:tabs>
          <w:tab w:val="clear" w:pos="720"/>
          <w:tab w:val="num" w:pos="1260"/>
        </w:tabs>
        <w:ind w:left="1008"/>
      </w:pPr>
      <w:r w:rsidRPr="00BE49C9">
        <w:t>Private</w:t>
      </w:r>
      <w:r w:rsidR="00F2197A" w:rsidRPr="00BE49C9">
        <w:t xml:space="preserve"> room</w:t>
      </w:r>
    </w:p>
    <w:p w14:paraId="09472FE1" w14:textId="77777777" w:rsidR="00F2197A" w:rsidRPr="00BE49C9" w:rsidRDefault="00F2197A" w:rsidP="00DA38D7">
      <w:pPr>
        <w:numPr>
          <w:ilvl w:val="0"/>
          <w:numId w:val="1"/>
        </w:numPr>
        <w:tabs>
          <w:tab w:val="clear" w:pos="720"/>
          <w:tab w:val="num" w:pos="1260"/>
        </w:tabs>
        <w:ind w:left="1008"/>
      </w:pPr>
      <w:r w:rsidRPr="00BE49C9">
        <w:t>Use of a standard calculator or talking calculator</w:t>
      </w:r>
    </w:p>
    <w:p w14:paraId="0B0470CE" w14:textId="77777777" w:rsidR="00F2197A" w:rsidRPr="00BE49C9" w:rsidRDefault="00F2197A" w:rsidP="00DA38D7">
      <w:pPr>
        <w:numPr>
          <w:ilvl w:val="0"/>
          <w:numId w:val="1"/>
        </w:numPr>
        <w:tabs>
          <w:tab w:val="clear" w:pos="720"/>
          <w:tab w:val="num" w:pos="1260"/>
        </w:tabs>
        <w:ind w:left="1008"/>
      </w:pPr>
      <w:r w:rsidRPr="00BE49C9">
        <w:t>One test per day</w:t>
      </w:r>
    </w:p>
    <w:p w14:paraId="44684CCD" w14:textId="77777777" w:rsidR="00F2197A" w:rsidRPr="00BE49C9" w:rsidRDefault="00F2197A" w:rsidP="00DA38D7">
      <w:pPr>
        <w:numPr>
          <w:ilvl w:val="0"/>
          <w:numId w:val="1"/>
        </w:numPr>
        <w:tabs>
          <w:tab w:val="clear" w:pos="720"/>
          <w:tab w:val="num" w:pos="1260"/>
        </w:tabs>
        <w:ind w:left="1008"/>
      </w:pPr>
      <w:r w:rsidRPr="00BE49C9">
        <w:t>Scribe</w:t>
      </w:r>
    </w:p>
    <w:p w14:paraId="705736A0" w14:textId="77777777" w:rsidR="00F2197A" w:rsidRPr="00BE49C9" w:rsidRDefault="00F2197A" w:rsidP="00DA38D7">
      <w:pPr>
        <w:numPr>
          <w:ilvl w:val="0"/>
          <w:numId w:val="1"/>
        </w:numPr>
        <w:tabs>
          <w:tab w:val="clear" w:pos="720"/>
          <w:tab w:val="num" w:pos="1260"/>
        </w:tabs>
        <w:ind w:left="1008"/>
      </w:pPr>
      <w:r w:rsidRPr="00BE49C9">
        <w:t>Audio version</w:t>
      </w:r>
    </w:p>
    <w:p w14:paraId="5CD79661" w14:textId="77777777" w:rsidR="00F2197A" w:rsidRPr="00BE49C9" w:rsidRDefault="00F2197A" w:rsidP="00DA38D7">
      <w:pPr>
        <w:numPr>
          <w:ilvl w:val="0"/>
          <w:numId w:val="1"/>
        </w:numPr>
        <w:tabs>
          <w:tab w:val="clear" w:pos="720"/>
          <w:tab w:val="num" w:pos="1260"/>
        </w:tabs>
        <w:ind w:left="1008"/>
      </w:pPr>
      <w:r w:rsidRPr="00BE49C9">
        <w:t>Braille version</w:t>
      </w:r>
    </w:p>
    <w:p w14:paraId="55B0E3A0" w14:textId="77777777" w:rsidR="00F2197A" w:rsidRPr="00BE49C9" w:rsidRDefault="00F2197A" w:rsidP="00DA38D7">
      <w:pPr>
        <w:numPr>
          <w:ilvl w:val="0"/>
          <w:numId w:val="1"/>
        </w:numPr>
        <w:tabs>
          <w:tab w:val="clear" w:pos="720"/>
          <w:tab w:val="num" w:pos="1260"/>
        </w:tabs>
        <w:spacing w:after="240"/>
        <w:ind w:left="1008"/>
      </w:pPr>
      <w:r w:rsidRPr="00BE49C9">
        <w:t>Large</w:t>
      </w:r>
      <w:r w:rsidR="00A24D77">
        <w:t>-</w:t>
      </w:r>
      <w:r w:rsidRPr="00BE49C9">
        <w:t>print version</w:t>
      </w:r>
    </w:p>
    <w:p w14:paraId="7E194989" w14:textId="243E95FF" w:rsidR="00F2197A" w:rsidRPr="00BE49C9" w:rsidRDefault="00F2197A" w:rsidP="00DA38D7">
      <w:pPr>
        <w:spacing w:after="200"/>
      </w:pPr>
      <w:r w:rsidRPr="00BE49C9">
        <w:t>Additionally, learners should have an opportunity to use test-taking aids that do not affect the administration</w:t>
      </w:r>
      <w:r w:rsidR="00183471">
        <w:t xml:space="preserve"> and </w:t>
      </w:r>
      <w:r w:rsidR="00F7469C">
        <w:t>scoring</w:t>
      </w:r>
      <w:r w:rsidR="00183471">
        <w:t xml:space="preserve"> of the test</w:t>
      </w:r>
      <w:r w:rsidR="00F7469C">
        <w:t xml:space="preserve"> or </w:t>
      </w:r>
      <w:r w:rsidR="00183471">
        <w:t xml:space="preserve">the </w:t>
      </w:r>
      <w:r w:rsidR="00F7469C">
        <w:t xml:space="preserve">validity </w:t>
      </w:r>
      <w:r w:rsidRPr="00BE49C9">
        <w:t>of the test</w:t>
      </w:r>
      <w:r w:rsidR="00F7469C">
        <w:t xml:space="preserve"> scores</w:t>
      </w:r>
      <w:r w:rsidRPr="00BE49C9">
        <w:t>. Test</w:t>
      </w:r>
      <w:r w:rsidR="00C54AD1">
        <w:t>-taking</w:t>
      </w:r>
      <w:r w:rsidRPr="00BE49C9">
        <w:t xml:space="preserve"> aids</w:t>
      </w:r>
      <w:r w:rsidR="00F7469C">
        <w:t>, which do not require prior approval for their use,</w:t>
      </w:r>
      <w:r w:rsidRPr="00BE49C9">
        <w:t xml:space="preserve"> include: </w:t>
      </w:r>
    </w:p>
    <w:p w14:paraId="2B2719DC" w14:textId="77777777" w:rsidR="00F2197A" w:rsidRPr="00BE49C9" w:rsidRDefault="00F2197A" w:rsidP="00C0474F">
      <w:pPr>
        <w:numPr>
          <w:ilvl w:val="0"/>
          <w:numId w:val="2"/>
        </w:numPr>
        <w:tabs>
          <w:tab w:val="clear" w:pos="1080"/>
          <w:tab w:val="num" w:pos="1260"/>
        </w:tabs>
        <w:ind w:left="1008"/>
      </w:pPr>
      <w:r w:rsidRPr="00BE49C9">
        <w:t>Magnifying glasses</w:t>
      </w:r>
      <w:r w:rsidR="00C54AD1">
        <w:t xml:space="preserve">, </w:t>
      </w:r>
      <w:r w:rsidRPr="00BE49C9">
        <w:t>lenses</w:t>
      </w:r>
      <w:r w:rsidR="00C54AD1">
        <w:t xml:space="preserve">, or </w:t>
      </w:r>
      <w:r w:rsidR="00115333" w:rsidRPr="00BE49C9">
        <w:t>sheet</w:t>
      </w:r>
      <w:r w:rsidR="00C54AD1">
        <w:t>s</w:t>
      </w:r>
      <w:r w:rsidRPr="00BE49C9">
        <w:t xml:space="preserve"> </w:t>
      </w:r>
    </w:p>
    <w:p w14:paraId="1617E7F6" w14:textId="77777777" w:rsidR="00F2197A" w:rsidRPr="00BE49C9" w:rsidRDefault="00115333" w:rsidP="00C0474F">
      <w:pPr>
        <w:numPr>
          <w:ilvl w:val="0"/>
          <w:numId w:val="2"/>
        </w:numPr>
        <w:tabs>
          <w:tab w:val="clear" w:pos="1080"/>
          <w:tab w:val="num" w:pos="1260"/>
        </w:tabs>
        <w:ind w:left="1008"/>
      </w:pPr>
      <w:r w:rsidRPr="00BE49C9">
        <w:t>Clear and/or colored o</w:t>
      </w:r>
      <w:r w:rsidR="00F2197A" w:rsidRPr="00BE49C9">
        <w:t>verlays</w:t>
      </w:r>
    </w:p>
    <w:p w14:paraId="2E2A9672" w14:textId="100D208C" w:rsidR="00F2197A" w:rsidRPr="00BE49C9" w:rsidRDefault="00F2197A" w:rsidP="00C0474F">
      <w:pPr>
        <w:numPr>
          <w:ilvl w:val="0"/>
          <w:numId w:val="2"/>
        </w:numPr>
        <w:tabs>
          <w:tab w:val="clear" w:pos="1080"/>
          <w:tab w:val="num" w:pos="1260"/>
        </w:tabs>
        <w:ind w:left="1008"/>
      </w:pPr>
      <w:r w:rsidRPr="00BE49C9">
        <w:t>Straight</w:t>
      </w:r>
      <w:r w:rsidR="005808E3">
        <w:t xml:space="preserve"> </w:t>
      </w:r>
      <w:r w:rsidRPr="00BE49C9">
        <w:t xml:space="preserve">edge </w:t>
      </w:r>
    </w:p>
    <w:p w14:paraId="32DA513B" w14:textId="77777777" w:rsidR="00F2197A" w:rsidRPr="00BE49C9" w:rsidRDefault="00F2197A" w:rsidP="00C0474F">
      <w:pPr>
        <w:numPr>
          <w:ilvl w:val="0"/>
          <w:numId w:val="2"/>
        </w:numPr>
        <w:tabs>
          <w:tab w:val="clear" w:pos="1080"/>
          <w:tab w:val="num" w:pos="1260"/>
        </w:tabs>
        <w:ind w:left="1008"/>
      </w:pPr>
      <w:r w:rsidRPr="00BE49C9">
        <w:lastRenderedPageBreak/>
        <w:t>Adhesive notes</w:t>
      </w:r>
      <w:r w:rsidR="00C54AD1">
        <w:t xml:space="preserve"> or </w:t>
      </w:r>
      <w:r w:rsidRPr="00BE49C9">
        <w:t xml:space="preserve">flags </w:t>
      </w:r>
    </w:p>
    <w:p w14:paraId="7C6B18A6" w14:textId="77777777" w:rsidR="00F2197A" w:rsidRPr="00BE49C9" w:rsidRDefault="00F2197A" w:rsidP="00C0474F">
      <w:pPr>
        <w:numPr>
          <w:ilvl w:val="0"/>
          <w:numId w:val="2"/>
        </w:numPr>
        <w:tabs>
          <w:tab w:val="clear" w:pos="1080"/>
          <w:tab w:val="num" w:pos="1260"/>
        </w:tabs>
        <w:ind w:left="1008"/>
      </w:pPr>
      <w:r w:rsidRPr="00BE49C9">
        <w:t>Highlighters</w:t>
      </w:r>
    </w:p>
    <w:p w14:paraId="339D9ECD" w14:textId="77777777" w:rsidR="00115333" w:rsidRPr="00BE49C9" w:rsidRDefault="00115333" w:rsidP="00C0474F">
      <w:pPr>
        <w:numPr>
          <w:ilvl w:val="0"/>
          <w:numId w:val="2"/>
        </w:numPr>
        <w:tabs>
          <w:tab w:val="clear" w:pos="1080"/>
          <w:tab w:val="num" w:pos="1260"/>
        </w:tabs>
        <w:ind w:left="1008"/>
      </w:pPr>
      <w:r w:rsidRPr="00BE49C9">
        <w:t>Visor</w:t>
      </w:r>
    </w:p>
    <w:p w14:paraId="18DD2985" w14:textId="78735D13" w:rsidR="00A40BF3" w:rsidRDefault="00115333" w:rsidP="00A40BF3">
      <w:pPr>
        <w:numPr>
          <w:ilvl w:val="0"/>
          <w:numId w:val="2"/>
        </w:numPr>
        <w:tabs>
          <w:tab w:val="clear" w:pos="1080"/>
          <w:tab w:val="num" w:pos="1260"/>
        </w:tabs>
        <w:spacing w:after="200"/>
        <w:ind w:left="1008"/>
      </w:pPr>
      <w:r w:rsidRPr="00BE49C9">
        <w:t>Earplugs</w:t>
      </w:r>
    </w:p>
    <w:p w14:paraId="2E1BCC6D" w14:textId="4C91F314" w:rsidR="00A40BF3" w:rsidRDefault="00A40BF3" w:rsidP="000130D2">
      <w:pPr>
        <w:spacing w:before="240" w:after="200"/>
      </w:pPr>
      <w:r w:rsidRPr="000130D2">
        <w:t>Learners who self-disclose a disability that may require accommodations on a high-stakes test such as</w:t>
      </w:r>
      <w:r w:rsidR="00793AC0" w:rsidRPr="000130D2">
        <w:t xml:space="preserve"> a high school equivalency test</w:t>
      </w:r>
      <w:r w:rsidRPr="000130D2">
        <w:t xml:space="preserve"> should </w:t>
      </w:r>
      <w:r w:rsidR="00E43D40" w:rsidRPr="000130D2">
        <w:t>seek information</w:t>
      </w:r>
      <w:r w:rsidRPr="000130D2">
        <w:t xml:space="preserve"> on the types of </w:t>
      </w:r>
      <w:r w:rsidR="000130D2" w:rsidRPr="000130D2">
        <w:t xml:space="preserve">certifying </w:t>
      </w:r>
      <w:r w:rsidRPr="000130D2">
        <w:t>doc</w:t>
      </w:r>
      <w:r w:rsidR="00E43D40" w:rsidRPr="000130D2">
        <w:t>umentation required by the test publisher</w:t>
      </w:r>
      <w:r w:rsidR="000130D2" w:rsidRPr="000130D2">
        <w:t xml:space="preserve"> to grant testing accommodations</w:t>
      </w:r>
      <w:r w:rsidRPr="000130D2">
        <w:t>.</w:t>
      </w:r>
      <w:r>
        <w:t xml:space="preserve"> </w:t>
      </w:r>
    </w:p>
    <w:p w14:paraId="3844E3A2" w14:textId="77777777" w:rsidR="00320713" w:rsidRPr="00F160DE" w:rsidRDefault="00F2197A" w:rsidP="00DA38D7">
      <w:pPr>
        <w:pStyle w:val="Heading3"/>
        <w:spacing w:after="200"/>
      </w:pPr>
      <w:bookmarkStart w:id="21" w:name="_Toc59452597"/>
      <w:r w:rsidRPr="00DA38D7">
        <w:rPr>
          <w:rFonts w:ascii="Times New Roman" w:hAnsi="Times New Roman" w:cs="Times New Roman"/>
          <w:color w:val="auto"/>
        </w:rPr>
        <w:t>Administering</w:t>
      </w:r>
      <w:r w:rsidR="00A35E24" w:rsidRPr="00DA38D7">
        <w:rPr>
          <w:rFonts w:ascii="Times New Roman" w:hAnsi="Times New Roman" w:cs="Times New Roman"/>
          <w:color w:val="auto"/>
        </w:rPr>
        <w:t xml:space="preserve"> Assessments with</w:t>
      </w:r>
      <w:r w:rsidRPr="00DA38D7">
        <w:rPr>
          <w:rFonts w:ascii="Times New Roman" w:hAnsi="Times New Roman" w:cs="Times New Roman"/>
          <w:color w:val="auto"/>
        </w:rPr>
        <w:t xml:space="preserve"> Accommodations</w:t>
      </w:r>
      <w:bookmarkEnd w:id="21"/>
    </w:p>
    <w:p w14:paraId="45DD8110" w14:textId="28DCF065" w:rsidR="00F2197A" w:rsidRDefault="00F2197A" w:rsidP="00DF7AB1">
      <w:r w:rsidRPr="00A4289B">
        <w:t xml:space="preserve">In addition to meeting all of the standard requirements and policies related to assessing learners, the following administrative processes must be </w:t>
      </w:r>
      <w:r w:rsidR="00EE7CDA" w:rsidRPr="00A4289B">
        <w:t>followed</w:t>
      </w:r>
      <w:r w:rsidR="002228CB" w:rsidRPr="00A4289B">
        <w:t>.</w:t>
      </w:r>
    </w:p>
    <w:p w14:paraId="54CC68DE" w14:textId="24394219" w:rsidR="00F2197A" w:rsidRDefault="00F2197A" w:rsidP="005B2F0E">
      <w:pPr>
        <w:spacing w:before="240" w:after="200"/>
        <w:ind w:left="720"/>
      </w:pPr>
      <w:r w:rsidRPr="00A4289B">
        <w:rPr>
          <w:b/>
          <w:i/>
        </w:rPr>
        <w:t>Access</w:t>
      </w:r>
      <w:r w:rsidR="00154ADB">
        <w:rPr>
          <w:b/>
          <w:i/>
        </w:rPr>
        <w:t xml:space="preserve">: </w:t>
      </w:r>
      <w:r w:rsidRPr="00A4289B">
        <w:t xml:space="preserve">It is the responsibility of the program staff to provide the learner with access to the </w:t>
      </w:r>
      <w:r w:rsidR="00EE7CDA" w:rsidRPr="00A4289B">
        <w:t xml:space="preserve">appropriate </w:t>
      </w:r>
      <w:r w:rsidRPr="00A4289B">
        <w:t>accommodations</w:t>
      </w:r>
      <w:r w:rsidR="00DB6938" w:rsidRPr="007B397B">
        <w:t xml:space="preserve">. </w:t>
      </w:r>
      <w:r w:rsidR="00494B0C" w:rsidRPr="007B397B">
        <w:t>P</w:t>
      </w:r>
      <w:r w:rsidRPr="007B397B">
        <w:t>rogram</w:t>
      </w:r>
      <w:r w:rsidRPr="00A4289B">
        <w:t xml:space="preserve"> staff must provide adequate resources for the variety of accommodations permitted. </w:t>
      </w:r>
      <w:r w:rsidR="0050650B">
        <w:t>Two common examples include s</w:t>
      </w:r>
      <w:r w:rsidRPr="00A4289B">
        <w:t xml:space="preserve">eparate testing rooms and extended time. </w:t>
      </w:r>
      <w:r w:rsidR="00667787" w:rsidRPr="00A4289B">
        <w:t>The</w:t>
      </w:r>
      <w:r w:rsidR="0050650B">
        <w:t xml:space="preserve"> cost of and</w:t>
      </w:r>
      <w:r w:rsidR="00667787" w:rsidRPr="00A4289B">
        <w:t xml:space="preserve"> time</w:t>
      </w:r>
      <w:r w:rsidR="0050650B">
        <w:t xml:space="preserve"> required to administer</w:t>
      </w:r>
      <w:r w:rsidR="00667787" w:rsidRPr="00A4289B">
        <w:t xml:space="preserve"> </w:t>
      </w:r>
      <w:r w:rsidR="0050650B">
        <w:t xml:space="preserve">assessments with </w:t>
      </w:r>
      <w:r w:rsidR="0050650B" w:rsidRPr="00A4289B">
        <w:t>accommodations</w:t>
      </w:r>
      <w:r w:rsidR="00667787" w:rsidRPr="00A4289B">
        <w:t xml:space="preserve"> should be considered</w:t>
      </w:r>
      <w:r w:rsidR="00CD508F" w:rsidRPr="00A4289B">
        <w:t xml:space="preserve"> when planning a budget</w:t>
      </w:r>
      <w:r w:rsidR="00667787" w:rsidRPr="00A4289B">
        <w:t xml:space="preserve">, </w:t>
      </w:r>
      <w:r w:rsidRPr="00A4289B">
        <w:t xml:space="preserve">especially when an interpreter or an audio version of an assessment </w:t>
      </w:r>
      <w:r w:rsidR="00CD508F" w:rsidRPr="00A4289B">
        <w:t xml:space="preserve">may be </w:t>
      </w:r>
      <w:r w:rsidRPr="00A4289B">
        <w:t>required.</w:t>
      </w:r>
    </w:p>
    <w:p w14:paraId="40DFDCD2" w14:textId="43A98BA7" w:rsidR="00405790" w:rsidRPr="00A91A95" w:rsidRDefault="00F2197A" w:rsidP="00DF7AB1">
      <w:pPr>
        <w:ind w:left="720"/>
      </w:pPr>
      <w:r w:rsidRPr="000717AF">
        <w:rPr>
          <w:b/>
          <w:i/>
        </w:rPr>
        <w:t>Reporting</w:t>
      </w:r>
      <w:r w:rsidR="00154ADB">
        <w:rPr>
          <w:b/>
          <w:i/>
        </w:rPr>
        <w:t xml:space="preserve">: </w:t>
      </w:r>
      <w:r>
        <w:t>As with standard assessments, program staff must report the results of the assessments adm</w:t>
      </w:r>
      <w:r w:rsidR="00DB6938">
        <w:t xml:space="preserve">inistered with accommodations. </w:t>
      </w:r>
      <w:r>
        <w:t xml:space="preserve">The results must be reported on the student intake form and in the </w:t>
      </w:r>
      <w:r w:rsidR="00C17E09" w:rsidRPr="00C17E09">
        <w:t>state MIS</w:t>
      </w:r>
      <w:r w:rsidR="00DB6938">
        <w:t xml:space="preserve">. </w:t>
      </w:r>
      <w:r>
        <w:t xml:space="preserve">Both the student intake form and the </w:t>
      </w:r>
      <w:r w:rsidR="002E0B53">
        <w:t xml:space="preserve">MIS </w:t>
      </w:r>
      <w:r>
        <w:t xml:space="preserve">provide an opportunity to indicate when an accommodation is granted and the type(s) of accommodation provided. </w:t>
      </w:r>
    </w:p>
    <w:p w14:paraId="67274BC3" w14:textId="77777777" w:rsidR="00063792" w:rsidRDefault="00385D85" w:rsidP="0015611D">
      <w:pPr>
        <w:pStyle w:val="Heading2"/>
        <w:spacing w:after="200"/>
      </w:pPr>
      <w:bookmarkStart w:id="22" w:name="_Toc59452598"/>
      <w:r w:rsidRPr="00DA38D7">
        <w:rPr>
          <w:rFonts w:ascii="Times New Roman" w:hAnsi="Times New Roman" w:cs="Times New Roman"/>
          <w:color w:val="auto"/>
        </w:rPr>
        <w:t>E. Assessment Reporting</w:t>
      </w:r>
      <w:bookmarkEnd w:id="22"/>
    </w:p>
    <w:p w14:paraId="3230F9E3" w14:textId="5F9A6BA7" w:rsidR="00AF6FF8" w:rsidRDefault="00106759" w:rsidP="00192B6E">
      <w:r w:rsidRPr="00106759">
        <w:t>It is the responsibility of local and regional programs to ensure timely assessment of learners both at program start and program completion</w:t>
      </w:r>
      <w:r w:rsidR="004B52AD">
        <w:t xml:space="preserve"> and prompt reporting of the assessment results</w:t>
      </w:r>
      <w:r w:rsidRPr="00106759">
        <w:t>.</w:t>
      </w:r>
      <w:r w:rsidR="004B52AD">
        <w:t xml:space="preserve"> Logic</w:t>
      </w:r>
      <w:r w:rsidR="00586DEB">
        <w:t xml:space="preserve"> checks</w:t>
      </w:r>
      <w:r w:rsidR="004B52AD">
        <w:t xml:space="preserve"> built into the state MIS will provide verification of</w:t>
      </w:r>
      <w:r w:rsidRPr="00106759">
        <w:t xml:space="preserve"> the correct administration of assessments</w:t>
      </w:r>
      <w:r w:rsidR="004B52AD">
        <w:t xml:space="preserve">. </w:t>
      </w:r>
      <w:r w:rsidRPr="00106759">
        <w:t xml:space="preserve"> </w:t>
      </w:r>
      <w:r w:rsidR="00586DEB">
        <w:t xml:space="preserve">These systematic logic checks also recognize anomalies such as </w:t>
      </w:r>
    </w:p>
    <w:p w14:paraId="5FDEA5F7" w14:textId="56CFBD1E" w:rsidR="00211484" w:rsidRDefault="00981521" w:rsidP="00211484">
      <w:pPr>
        <w:rPr>
          <w:rFonts w:ascii="Times New Roman Bold" w:hAnsi="Times New Roman Bold"/>
          <w:b/>
        </w:rPr>
      </w:pPr>
      <w:r>
        <w:t>out</w:t>
      </w:r>
      <w:r w:rsidR="00586DEB">
        <w:t>-of-range</w:t>
      </w:r>
      <w:r w:rsidR="00211484" w:rsidRPr="003050B6">
        <w:t xml:space="preserve"> scale scores and inappropriate post-test time frame </w:t>
      </w:r>
      <w:r w:rsidR="00586DEB">
        <w:t xml:space="preserve">so that </w:t>
      </w:r>
      <w:r w:rsidR="00211484" w:rsidRPr="003050B6">
        <w:t xml:space="preserve">program staff </w:t>
      </w:r>
      <w:r w:rsidR="00586DEB">
        <w:t>are</w:t>
      </w:r>
      <w:r w:rsidR="00211484">
        <w:t xml:space="preserve"> alerted </w:t>
      </w:r>
      <w:r w:rsidR="00211484" w:rsidRPr="003050B6">
        <w:t xml:space="preserve">when an assessment has been improperly </w:t>
      </w:r>
      <w:r w:rsidR="00211484">
        <w:t xml:space="preserve">recorded </w:t>
      </w:r>
      <w:r w:rsidR="00586DEB">
        <w:t xml:space="preserve">and </w:t>
      </w:r>
      <w:r w:rsidR="00211484">
        <w:t xml:space="preserve">can take corrective action as soon as possible. </w:t>
      </w:r>
      <w:r w:rsidR="00211484" w:rsidRPr="003050B6">
        <w:t>Additionally, the data system provides reports with detailed information related to learner</w:t>
      </w:r>
      <w:r w:rsidR="00211484">
        <w:t>, staff, and class performance.</w:t>
      </w:r>
      <w:r w:rsidR="00211484" w:rsidRPr="003050B6">
        <w:t xml:space="preserve"> </w:t>
      </w:r>
      <w:r w:rsidR="00211484">
        <w:t>P</w:t>
      </w:r>
      <w:r w:rsidR="00211484" w:rsidRPr="003050B6">
        <w:t xml:space="preserve">rogram </w:t>
      </w:r>
      <w:r w:rsidR="00211484">
        <w:t xml:space="preserve">staff </w:t>
      </w:r>
      <w:r w:rsidR="00211484" w:rsidRPr="003050B6">
        <w:t>should review these reports after each entry of learner assessment information to identify areas for improvement in assessment administration and instructor performance.</w:t>
      </w:r>
    </w:p>
    <w:p w14:paraId="4DFAE2B1" w14:textId="77777777" w:rsidR="00211484" w:rsidRDefault="00211484" w:rsidP="00192B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9"/>
        <w:tblDescription w:val="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10;• Test type&#10;• Test date&#10;• Test subject&#10;• Test form&#10;• Pre-test or post-test&#10;• Scale score&#10;• Test administrator/staff&#10;• Test identification&#10;• Accommodation use and type (if applicable)&#10;• Test subject of record (if more than one subject area is assessed)&#10;"/>
      </w:tblPr>
      <w:tblGrid>
        <w:gridCol w:w="9360"/>
      </w:tblGrid>
      <w:tr w:rsidR="00063792" w14:paraId="45C2657B" w14:textId="77777777" w:rsidTr="001C45C2">
        <w:trPr>
          <w:tblHeader/>
        </w:trPr>
        <w:tc>
          <w:tcPr>
            <w:tcW w:w="9576" w:type="dxa"/>
            <w:shd w:val="clear" w:color="auto" w:fill="F2F2F2" w:themeFill="background1" w:themeFillShade="F2"/>
          </w:tcPr>
          <w:p w14:paraId="1BEF3F27" w14:textId="77777777" w:rsidR="00063792" w:rsidRPr="00BF4D0E" w:rsidRDefault="00063792" w:rsidP="00192B6E">
            <w:pPr>
              <w:spacing w:after="200"/>
              <w:rPr>
                <w:b/>
              </w:rPr>
            </w:pPr>
            <w:r w:rsidRPr="00BF4D0E">
              <w:rPr>
                <w:b/>
              </w:rPr>
              <w:lastRenderedPageBreak/>
              <w:t xml:space="preserve">Policy </w:t>
            </w:r>
            <w:r w:rsidR="00D76D57" w:rsidRPr="00BF4D0E">
              <w:rPr>
                <w:b/>
              </w:rPr>
              <w:t>9</w:t>
            </w:r>
          </w:p>
          <w:p w14:paraId="44566BCC" w14:textId="121B80ED" w:rsidR="00063792" w:rsidRPr="00BF4D0E" w:rsidRDefault="00063792" w:rsidP="00192B6E">
            <w:pPr>
              <w:spacing w:after="200"/>
              <w:rPr>
                <w:b/>
              </w:rPr>
            </w:pPr>
            <w:r w:rsidRPr="00BF4D0E">
              <w:rPr>
                <w:b/>
              </w:rPr>
              <w:t>Programs must score and report each NRS assessment (pre- and/or post-test) administered to learners within a reasonable time frame.</w:t>
            </w:r>
            <w:r w:rsidR="00C943C2" w:rsidRPr="00BF4D0E">
              <w:rPr>
                <w:b/>
              </w:rPr>
              <w:t xml:space="preserve"> </w:t>
            </w:r>
            <w:r w:rsidRPr="00BF4D0E">
              <w:rPr>
                <w:b/>
              </w:rPr>
              <w:t>Assessments must be scored within seven business days of the test administration and reported within 30 business days during the fiscal year.</w:t>
            </w:r>
            <w:r w:rsidR="00C943C2" w:rsidRPr="00BF4D0E">
              <w:rPr>
                <w:b/>
              </w:rPr>
              <w:t xml:space="preserve"> </w:t>
            </w:r>
            <w:r w:rsidRPr="00BF4D0E">
              <w:rPr>
                <w:b/>
              </w:rPr>
              <w:t>The assessment must be reported in the state MIS.</w:t>
            </w:r>
            <w:r w:rsidR="00C943C2" w:rsidRPr="00BF4D0E">
              <w:rPr>
                <w:b/>
              </w:rPr>
              <w:t xml:space="preserve"> </w:t>
            </w:r>
            <w:r w:rsidRPr="00BF4D0E">
              <w:rPr>
                <w:b/>
              </w:rPr>
              <w:t>Each reported assessment must identify the following:</w:t>
            </w:r>
          </w:p>
          <w:p w14:paraId="42724687" w14:textId="77777777" w:rsidR="003B7B44" w:rsidRPr="00BF4D0E" w:rsidRDefault="003B7B44" w:rsidP="00192B6E">
            <w:pPr>
              <w:pStyle w:val="ListParagraph"/>
              <w:numPr>
                <w:ilvl w:val="0"/>
                <w:numId w:val="24"/>
              </w:numPr>
              <w:spacing w:after="200"/>
              <w:rPr>
                <w:b/>
              </w:rPr>
            </w:pPr>
            <w:r w:rsidRPr="00BF4D0E">
              <w:rPr>
                <w:b/>
              </w:rPr>
              <w:t>Test type</w:t>
            </w:r>
          </w:p>
          <w:p w14:paraId="35088595" w14:textId="77777777" w:rsidR="00D45EA4" w:rsidRPr="00BF4D0E" w:rsidRDefault="00D45EA4" w:rsidP="00192B6E">
            <w:pPr>
              <w:pStyle w:val="ListParagraph"/>
              <w:numPr>
                <w:ilvl w:val="0"/>
                <w:numId w:val="24"/>
              </w:numPr>
              <w:spacing w:after="200"/>
              <w:rPr>
                <w:b/>
              </w:rPr>
            </w:pPr>
            <w:r w:rsidRPr="00BF4D0E">
              <w:rPr>
                <w:b/>
              </w:rPr>
              <w:t>Test date</w:t>
            </w:r>
          </w:p>
          <w:p w14:paraId="22F9651F" w14:textId="77777777" w:rsidR="00D45EA4" w:rsidRPr="00BF4D0E" w:rsidRDefault="00D45EA4" w:rsidP="00192B6E">
            <w:pPr>
              <w:pStyle w:val="ListParagraph"/>
              <w:numPr>
                <w:ilvl w:val="0"/>
                <w:numId w:val="24"/>
              </w:numPr>
              <w:spacing w:after="200"/>
              <w:rPr>
                <w:b/>
              </w:rPr>
            </w:pPr>
            <w:r w:rsidRPr="00BF4D0E">
              <w:rPr>
                <w:b/>
              </w:rPr>
              <w:t>Test subject</w:t>
            </w:r>
          </w:p>
          <w:p w14:paraId="54A90E62" w14:textId="77777777" w:rsidR="00D45EA4" w:rsidRPr="00BF4D0E" w:rsidRDefault="00D45EA4" w:rsidP="00192B6E">
            <w:pPr>
              <w:pStyle w:val="ListParagraph"/>
              <w:numPr>
                <w:ilvl w:val="0"/>
                <w:numId w:val="24"/>
              </w:numPr>
              <w:spacing w:after="200"/>
              <w:rPr>
                <w:b/>
              </w:rPr>
            </w:pPr>
            <w:r w:rsidRPr="00BF4D0E">
              <w:rPr>
                <w:b/>
              </w:rPr>
              <w:t>Test form</w:t>
            </w:r>
          </w:p>
          <w:p w14:paraId="7499A150" w14:textId="77777777" w:rsidR="00D45EA4" w:rsidRPr="00BF4D0E" w:rsidRDefault="00D45EA4" w:rsidP="00192B6E">
            <w:pPr>
              <w:pStyle w:val="ListParagraph"/>
              <w:numPr>
                <w:ilvl w:val="0"/>
                <w:numId w:val="24"/>
              </w:numPr>
              <w:spacing w:after="200"/>
              <w:rPr>
                <w:b/>
              </w:rPr>
            </w:pPr>
            <w:r w:rsidRPr="00BF4D0E">
              <w:rPr>
                <w:b/>
              </w:rPr>
              <w:t>Pre-test or post-test</w:t>
            </w:r>
          </w:p>
          <w:p w14:paraId="44CE607D" w14:textId="77777777" w:rsidR="00D45EA4" w:rsidRPr="00BF4D0E" w:rsidRDefault="00D45EA4" w:rsidP="00192B6E">
            <w:pPr>
              <w:pStyle w:val="ListParagraph"/>
              <w:numPr>
                <w:ilvl w:val="0"/>
                <w:numId w:val="24"/>
              </w:numPr>
              <w:spacing w:after="200"/>
              <w:rPr>
                <w:b/>
              </w:rPr>
            </w:pPr>
            <w:r w:rsidRPr="00BF4D0E">
              <w:rPr>
                <w:b/>
              </w:rPr>
              <w:t>Scale score</w:t>
            </w:r>
          </w:p>
          <w:p w14:paraId="3C5880F0" w14:textId="77777777" w:rsidR="00D45EA4" w:rsidRPr="00BF4D0E" w:rsidRDefault="00D45EA4" w:rsidP="00192B6E">
            <w:pPr>
              <w:pStyle w:val="ListParagraph"/>
              <w:numPr>
                <w:ilvl w:val="0"/>
                <w:numId w:val="24"/>
              </w:numPr>
              <w:spacing w:after="200"/>
              <w:rPr>
                <w:b/>
              </w:rPr>
            </w:pPr>
            <w:r w:rsidRPr="00BF4D0E">
              <w:rPr>
                <w:b/>
              </w:rPr>
              <w:t>Test administrator/staff</w:t>
            </w:r>
          </w:p>
          <w:p w14:paraId="2A5755C0" w14:textId="77777777" w:rsidR="00D45EA4" w:rsidRPr="00BF4D0E" w:rsidRDefault="00D45EA4" w:rsidP="00192B6E">
            <w:pPr>
              <w:pStyle w:val="ListParagraph"/>
              <w:numPr>
                <w:ilvl w:val="0"/>
                <w:numId w:val="24"/>
              </w:numPr>
              <w:spacing w:after="200"/>
              <w:rPr>
                <w:b/>
              </w:rPr>
            </w:pPr>
            <w:r w:rsidRPr="00BF4D0E">
              <w:rPr>
                <w:b/>
              </w:rPr>
              <w:t>Test identification</w:t>
            </w:r>
          </w:p>
          <w:p w14:paraId="73816311" w14:textId="77777777" w:rsidR="00063792" w:rsidRDefault="00D45EA4" w:rsidP="00192B6E">
            <w:pPr>
              <w:pStyle w:val="ListParagraph"/>
              <w:numPr>
                <w:ilvl w:val="0"/>
                <w:numId w:val="24"/>
              </w:numPr>
              <w:spacing w:after="200"/>
            </w:pPr>
            <w:r w:rsidRPr="00BF4D0E">
              <w:rPr>
                <w:b/>
              </w:rPr>
              <w:t>Accommodation use and type (if applicable</w:t>
            </w:r>
            <w:r w:rsidRPr="00192B6E">
              <w:rPr>
                <w:b/>
              </w:rPr>
              <w:t>)</w:t>
            </w:r>
          </w:p>
        </w:tc>
      </w:tr>
    </w:tbl>
    <w:p w14:paraId="4DBC0583" w14:textId="77777777" w:rsidR="00385D85" w:rsidRPr="00341A13" w:rsidRDefault="00385D85" w:rsidP="00DA38D7">
      <w:pPr>
        <w:pStyle w:val="Heading3"/>
        <w:spacing w:after="200"/>
        <w:rPr>
          <w:rFonts w:ascii="Times New Roman" w:hAnsi="Times New Roman" w:cs="Times New Roman"/>
          <w:smallCaps/>
        </w:rPr>
      </w:pPr>
      <w:bookmarkStart w:id="23" w:name="_Toc59452599"/>
      <w:r w:rsidRPr="00341A13">
        <w:rPr>
          <w:rFonts w:ascii="Times New Roman" w:hAnsi="Times New Roman" w:cs="Times New Roman"/>
          <w:smallCaps/>
          <w:color w:val="auto"/>
        </w:rPr>
        <w:t xml:space="preserve">EFL </w:t>
      </w:r>
      <w:r w:rsidRPr="00341A13">
        <w:rPr>
          <w:rFonts w:ascii="Times New Roman" w:hAnsi="Times New Roman" w:cs="Times New Roman"/>
          <w:color w:val="auto"/>
        </w:rPr>
        <w:t>Identification</w:t>
      </w:r>
      <w:bookmarkEnd w:id="23"/>
    </w:p>
    <w:p w14:paraId="4ABBD1A3" w14:textId="43C50025" w:rsidR="004B52AD" w:rsidRDefault="006D43E9" w:rsidP="00AF6FF8">
      <w:r w:rsidRPr="006D43E9">
        <w:t>When programs report learner assessments in the state MIS, only scaled scores sho</w:t>
      </w:r>
      <w:r w:rsidR="002A13F1">
        <w:t>uld be entered into the system.</w:t>
      </w:r>
      <w:r w:rsidRPr="006D43E9">
        <w:t xml:space="preserve"> The system will not accept raw scores, grade equivalents, or student performance levels</w:t>
      </w:r>
      <w:r w:rsidR="00D2326E">
        <w:t>.</w:t>
      </w:r>
      <w:r w:rsidRPr="006D43E9">
        <w:t xml:space="preserve"> When the scaled score is entered, the system converts the scaled score into an EFL, which is the basis for determining </w:t>
      </w:r>
      <w:r w:rsidR="004B52AD">
        <w:t xml:space="preserve">placement in an EFL for reporting purposes and </w:t>
      </w:r>
      <w:r w:rsidRPr="006D43E9">
        <w:t>whether the student</w:t>
      </w:r>
      <w:r w:rsidR="002A13F1">
        <w:t xml:space="preserve"> has made an educational gain. </w:t>
      </w:r>
      <w:r w:rsidR="00494B0C">
        <w:t>P</w:t>
      </w:r>
      <w:r w:rsidRPr="006D43E9">
        <w:t>rogram</w:t>
      </w:r>
      <w:r w:rsidR="00494B0C">
        <w:t xml:space="preserve"> </w:t>
      </w:r>
      <w:r w:rsidR="00494B0C" w:rsidRPr="006D43E9">
        <w:t>s</w:t>
      </w:r>
      <w:r w:rsidR="00494B0C">
        <w:t xml:space="preserve">taff </w:t>
      </w:r>
      <w:r w:rsidR="00494B0C" w:rsidRPr="006D43E9">
        <w:t>should</w:t>
      </w:r>
      <w:r w:rsidRPr="006D43E9">
        <w:t xml:space="preserve"> discuss educational levels and assessment results with learners using scaled score results.</w:t>
      </w:r>
      <w:r w:rsidR="004B52AD">
        <w:t xml:space="preserve"> </w:t>
      </w:r>
    </w:p>
    <w:p w14:paraId="5A9F9397" w14:textId="77777777" w:rsidR="00385D85" w:rsidRPr="00F160DE" w:rsidRDefault="00385D85" w:rsidP="004C5FFC">
      <w:pPr>
        <w:pStyle w:val="Heading3"/>
        <w:spacing w:after="200"/>
      </w:pPr>
      <w:bookmarkStart w:id="24" w:name="_Toc59452600"/>
      <w:r w:rsidRPr="00DA38D7">
        <w:rPr>
          <w:rFonts w:ascii="Times New Roman" w:hAnsi="Times New Roman" w:cs="Times New Roman"/>
          <w:color w:val="auto"/>
        </w:rPr>
        <w:t>Pre-</w:t>
      </w:r>
      <w:r w:rsidR="00864ABD">
        <w:rPr>
          <w:rFonts w:ascii="Times New Roman" w:hAnsi="Times New Roman" w:cs="Times New Roman"/>
          <w:color w:val="auto"/>
        </w:rPr>
        <w:t>t</w:t>
      </w:r>
      <w:r w:rsidRPr="00DA38D7">
        <w:rPr>
          <w:rFonts w:ascii="Times New Roman" w:hAnsi="Times New Roman" w:cs="Times New Roman"/>
          <w:color w:val="auto"/>
        </w:rPr>
        <w:t xml:space="preserve">est </w:t>
      </w:r>
      <w:r w:rsidR="00E702ED" w:rsidRPr="00DA38D7">
        <w:rPr>
          <w:rFonts w:ascii="Times New Roman" w:hAnsi="Times New Roman" w:cs="Times New Roman"/>
          <w:color w:val="auto"/>
        </w:rPr>
        <w:t>versus</w:t>
      </w:r>
      <w:r w:rsidRPr="00DA38D7">
        <w:rPr>
          <w:rFonts w:ascii="Times New Roman" w:hAnsi="Times New Roman" w:cs="Times New Roman"/>
          <w:color w:val="auto"/>
        </w:rPr>
        <w:t xml:space="preserve"> Post-</w:t>
      </w:r>
      <w:r w:rsidR="00864ABD">
        <w:rPr>
          <w:rFonts w:ascii="Times New Roman" w:hAnsi="Times New Roman" w:cs="Times New Roman"/>
          <w:color w:val="auto"/>
        </w:rPr>
        <w:t>t</w:t>
      </w:r>
      <w:r w:rsidRPr="00DA38D7">
        <w:rPr>
          <w:rFonts w:ascii="Times New Roman" w:hAnsi="Times New Roman" w:cs="Times New Roman"/>
          <w:color w:val="auto"/>
        </w:rPr>
        <w:t>est Identification</w:t>
      </w:r>
      <w:bookmarkEnd w:id="24"/>
      <w:r w:rsidRPr="00DA38D7">
        <w:rPr>
          <w:rFonts w:ascii="Times New Roman" w:hAnsi="Times New Roman" w:cs="Times New Roman"/>
          <w:color w:val="auto"/>
        </w:rPr>
        <w:t xml:space="preserve"> </w:t>
      </w:r>
    </w:p>
    <w:p w14:paraId="36EDEBA9" w14:textId="77777777" w:rsidR="006D43E9" w:rsidRDefault="006D43E9" w:rsidP="00AF6FF8">
      <w:r>
        <w:t>The administered assessment should measure and be reflective of the skills develope</w:t>
      </w:r>
      <w:r w:rsidR="002A13F1">
        <w:t xml:space="preserve">d in an instructional program. </w:t>
      </w:r>
      <w:r>
        <w:t>The first assessment administered to the learne</w:t>
      </w:r>
      <w:r w:rsidR="002A13F1">
        <w:t xml:space="preserve">r is identified as a pre-test. </w:t>
      </w:r>
      <w:r>
        <w:t>When learners have accumulated enough instructional hours, they are eligible to take a post</w:t>
      </w:r>
      <w:r w:rsidR="00E702ED">
        <w:t>-</w:t>
      </w:r>
      <w:r>
        <w:t>test. The results of the post-test are used to determine if the learner</w:t>
      </w:r>
      <w:r w:rsidR="002A13F1">
        <w:t xml:space="preserve"> has made an educational gain. </w:t>
      </w:r>
      <w:r>
        <w:t>The minimum number of instructional hours required for a learner to post-te</w:t>
      </w:r>
      <w:r w:rsidR="002A13F1">
        <w:t>st differs for each assessment.</w:t>
      </w:r>
      <w:r>
        <w:t xml:space="preserve"> Consult </w:t>
      </w:r>
      <w:r w:rsidRPr="006226A1">
        <w:t>Section III, Guidelines for Each Assessment</w:t>
      </w:r>
      <w:r w:rsidRPr="00E702ED">
        <w:t xml:space="preserve"> </w:t>
      </w:r>
      <w:r>
        <w:t>to learn the post-test timeframe for each assessment.</w:t>
      </w:r>
      <w:r w:rsidR="00C943C2">
        <w:t xml:space="preserve"> </w:t>
      </w:r>
    </w:p>
    <w:p w14:paraId="55815F0B" w14:textId="77777777" w:rsidR="00385D85" w:rsidRPr="00F160DE" w:rsidRDefault="00DC59DF" w:rsidP="004C5FFC">
      <w:pPr>
        <w:pStyle w:val="Heading3"/>
        <w:spacing w:after="200"/>
      </w:pPr>
      <w:bookmarkStart w:id="25" w:name="_Toc59452601"/>
      <w:r w:rsidRPr="00DA38D7">
        <w:rPr>
          <w:rFonts w:ascii="Times New Roman" w:hAnsi="Times New Roman" w:cs="Times New Roman"/>
          <w:color w:val="auto"/>
        </w:rPr>
        <w:t>Test</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Type or Subject Change</w:t>
      </w:r>
      <w:bookmarkEnd w:id="25"/>
    </w:p>
    <w:p w14:paraId="5F281318" w14:textId="77777777" w:rsidR="00385D85" w:rsidRDefault="005012C1" w:rsidP="00192B6E">
      <w:r>
        <w:t>Learners may be assessed in more than one subject area or on different asses</w:t>
      </w:r>
      <w:r w:rsidR="002A13F1">
        <w:t xml:space="preserve">sments during the fiscal year. </w:t>
      </w:r>
      <w:r>
        <w:t>This type of situation might occur when an ESL learner works on speaking and listening skills in the first part of the year</w:t>
      </w:r>
      <w:r w:rsidR="00E66BE5">
        <w:t xml:space="preserve"> </w:t>
      </w:r>
      <w:r>
        <w:t xml:space="preserve">and </w:t>
      </w:r>
      <w:r w:rsidR="00E66BE5">
        <w:t>on</w:t>
      </w:r>
      <w:r>
        <w:t xml:space="preserve"> reading</w:t>
      </w:r>
      <w:r w:rsidR="00E66BE5">
        <w:t xml:space="preserve"> skills</w:t>
      </w:r>
      <w:r>
        <w:t xml:space="preserve"> </w:t>
      </w:r>
      <w:r w:rsidR="002A13F1">
        <w:t>in the second part of the year.</w:t>
      </w:r>
      <w:r>
        <w:t xml:space="preserve"> </w:t>
      </w:r>
      <w:r w:rsidR="009C4885">
        <w:t xml:space="preserve">It is important to remember, however, </w:t>
      </w:r>
      <w:r>
        <w:t>that the results from different assessments</w:t>
      </w:r>
      <w:r w:rsidR="00E66BE5">
        <w:t xml:space="preserve"> (in this case a speaking and listening assessment and a reading assessment)</w:t>
      </w:r>
      <w:r>
        <w:t xml:space="preserve"> </w:t>
      </w:r>
      <w:r w:rsidR="00E66BE5">
        <w:t>cannot</w:t>
      </w:r>
      <w:r>
        <w:t xml:space="preserve"> be compared with each other to measure educational gain. </w:t>
      </w:r>
    </w:p>
    <w:p w14:paraId="1F71615A" w14:textId="77777777" w:rsidR="00AF6FF8" w:rsidRDefault="00AF6FF8" w:rsidP="00192B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1"/>
        <w:tblDescription w:val="Programs may not pre-test and post-test using two different assessments. Post-test results from a test different from the pre-test (e.g. TABE pre-test and GAIN post-test) cannot be compared with each other to measure and report educational gain. &#10;"/>
      </w:tblPr>
      <w:tblGrid>
        <w:gridCol w:w="9360"/>
      </w:tblGrid>
      <w:tr w:rsidR="00A11A40" w14:paraId="5D39487B" w14:textId="77777777" w:rsidTr="001C45C2">
        <w:trPr>
          <w:tblHeader/>
        </w:trPr>
        <w:tc>
          <w:tcPr>
            <w:tcW w:w="9576" w:type="dxa"/>
            <w:shd w:val="clear" w:color="auto" w:fill="F2F2F2" w:themeFill="background1" w:themeFillShade="F2"/>
          </w:tcPr>
          <w:p w14:paraId="5BB0872B" w14:textId="77777777" w:rsidR="00A11A40" w:rsidRPr="009B47DB" w:rsidRDefault="00A11A40" w:rsidP="00192B6E">
            <w:pPr>
              <w:spacing w:after="200"/>
              <w:rPr>
                <w:b/>
              </w:rPr>
            </w:pPr>
            <w:r w:rsidRPr="009B47DB">
              <w:rPr>
                <w:b/>
              </w:rPr>
              <w:lastRenderedPageBreak/>
              <w:t xml:space="preserve">Policy </w:t>
            </w:r>
            <w:r w:rsidR="00CC2AA8">
              <w:rPr>
                <w:b/>
              </w:rPr>
              <w:t>10</w:t>
            </w:r>
          </w:p>
          <w:p w14:paraId="1E3E75C8" w14:textId="759F19E0" w:rsidR="00A11A40" w:rsidRDefault="00A11A40" w:rsidP="00E4705C">
            <w:pPr>
              <w:spacing w:after="200"/>
            </w:pPr>
            <w:r w:rsidRPr="009B47DB">
              <w:rPr>
                <w:b/>
              </w:rPr>
              <w:t>Programs may not</w:t>
            </w:r>
            <w:r w:rsidR="00B67084">
              <w:rPr>
                <w:b/>
              </w:rPr>
              <w:t xml:space="preserve"> report</w:t>
            </w:r>
            <w:r w:rsidRPr="009B47DB">
              <w:rPr>
                <w:b/>
              </w:rPr>
              <w:t xml:space="preserve"> pre-test and post-test </w:t>
            </w:r>
            <w:r w:rsidR="00B67084">
              <w:rPr>
                <w:b/>
              </w:rPr>
              <w:t xml:space="preserve">results from </w:t>
            </w:r>
            <w:r w:rsidRPr="009B47DB">
              <w:rPr>
                <w:b/>
              </w:rPr>
              <w:t>two different assessments</w:t>
            </w:r>
            <w:r w:rsidR="001579C3">
              <w:rPr>
                <w:b/>
              </w:rPr>
              <w:t xml:space="preserve"> to demonstrate measurable skill gain</w:t>
            </w:r>
            <w:r w:rsidR="004B52AD">
              <w:rPr>
                <w:b/>
              </w:rPr>
              <w:t>s</w:t>
            </w:r>
            <w:r w:rsidR="001579C3">
              <w:rPr>
                <w:b/>
              </w:rPr>
              <w:t xml:space="preserve"> (MSG) attainment</w:t>
            </w:r>
            <w:r w:rsidRPr="009B47DB">
              <w:rPr>
                <w:b/>
              </w:rPr>
              <w:t xml:space="preserve">. </w:t>
            </w:r>
          </w:p>
        </w:tc>
      </w:tr>
    </w:tbl>
    <w:p w14:paraId="5262076C" w14:textId="77777777" w:rsidR="00385D85" w:rsidRPr="00F160DE" w:rsidRDefault="005239D6" w:rsidP="0045670A">
      <w:pPr>
        <w:pStyle w:val="Heading2"/>
        <w:spacing w:after="200"/>
      </w:pPr>
      <w:bookmarkStart w:id="26" w:name="_Toc59452602"/>
      <w:r w:rsidRPr="00DA38D7">
        <w:rPr>
          <w:rFonts w:ascii="Times New Roman" w:hAnsi="Times New Roman" w:cs="Times New Roman"/>
          <w:color w:val="auto"/>
        </w:rPr>
        <w:t>F</w:t>
      </w:r>
      <w:r w:rsidR="00385D85" w:rsidRPr="00DA38D7">
        <w:rPr>
          <w:rFonts w:ascii="Times New Roman" w:hAnsi="Times New Roman" w:cs="Times New Roman"/>
          <w:color w:val="auto"/>
        </w:rPr>
        <w:t xml:space="preserve">. </w:t>
      </w:r>
      <w:r w:rsidR="00DC59DF" w:rsidRPr="00DA38D7">
        <w:rPr>
          <w:rFonts w:ascii="Times New Roman" w:hAnsi="Times New Roman" w:cs="Times New Roman"/>
          <w:color w:val="auto"/>
        </w:rPr>
        <w:t>Quality Control</w:t>
      </w:r>
      <w:r w:rsidR="00385D85" w:rsidRPr="00DA38D7">
        <w:rPr>
          <w:rFonts w:ascii="Times New Roman" w:hAnsi="Times New Roman" w:cs="Times New Roman"/>
          <w:color w:val="auto"/>
        </w:rPr>
        <w:t xml:space="preserve"> </w:t>
      </w:r>
      <w:r w:rsidR="00DC59DF" w:rsidRPr="00DA38D7">
        <w:rPr>
          <w:rFonts w:ascii="Times New Roman" w:hAnsi="Times New Roman" w:cs="Times New Roman"/>
          <w:color w:val="auto"/>
        </w:rPr>
        <w:t>Procedures</w:t>
      </w:r>
      <w:bookmarkEnd w:id="26"/>
    </w:p>
    <w:p w14:paraId="15C3A6E2" w14:textId="77777777" w:rsidR="00DC59DF" w:rsidRDefault="00DC59DF" w:rsidP="00AF6FF8">
      <w:pPr>
        <w:rPr>
          <w:smallCaps/>
        </w:rPr>
      </w:pPr>
      <w:r w:rsidRPr="00DC59DF">
        <w:t>Quality control measures are a set of procedures intended to ensure that a performed service adheres to a d</w:t>
      </w:r>
      <w:r w:rsidR="002A13F1">
        <w:t>efined set of quality criteria.</w:t>
      </w:r>
      <w:r w:rsidRPr="00DC59DF">
        <w:t xml:space="preserve"> It is important that certain requirements and standards be met and maintained.</w:t>
      </w:r>
    </w:p>
    <w:p w14:paraId="0DE5EE1E" w14:textId="77777777" w:rsidR="00385D85" w:rsidRPr="00F160DE" w:rsidRDefault="00DC59DF" w:rsidP="00DA38D7">
      <w:pPr>
        <w:pStyle w:val="Heading3"/>
        <w:spacing w:after="200"/>
      </w:pPr>
      <w:bookmarkStart w:id="27" w:name="_Toc59452603"/>
      <w:r w:rsidRPr="00DA38D7">
        <w:rPr>
          <w:rFonts w:ascii="Times New Roman" w:hAnsi="Times New Roman" w:cs="Times New Roman"/>
          <w:color w:val="auto"/>
        </w:rPr>
        <w:t>Testing Environment</w:t>
      </w:r>
      <w:bookmarkEnd w:id="27"/>
    </w:p>
    <w:p w14:paraId="48ECA959" w14:textId="49EBBEDA" w:rsidR="00385D85" w:rsidRDefault="00385D85" w:rsidP="00773AE9">
      <w:pPr>
        <w:spacing w:after="200"/>
      </w:pPr>
      <w:r>
        <w:t>To ensure the reliability and validity of testing results, it is important that the testing environment be appropriate</w:t>
      </w:r>
      <w:r w:rsidR="00211484">
        <w:t>, whether it is an in-person or remotely proctored administration</w:t>
      </w:r>
      <w:r>
        <w:t xml:space="preserve">. </w:t>
      </w:r>
      <w:r w:rsidR="00211484">
        <w:t>Test pub</w:t>
      </w:r>
      <w:r w:rsidR="00040C67">
        <w:t xml:space="preserve">lishers have provided </w:t>
      </w:r>
      <w:r w:rsidR="00211484">
        <w:t>guidelines for remote proctoring</w:t>
      </w:r>
      <w:r w:rsidR="00BC3D9E">
        <w:t>,</w:t>
      </w:r>
      <w:r w:rsidR="00040C67">
        <w:t xml:space="preserve"> </w:t>
      </w:r>
      <w:r w:rsidR="00211484">
        <w:t xml:space="preserve">establishing requirements for both the test taker’s environment as well as the proctor’s. For in-person testing, </w:t>
      </w:r>
      <w:r>
        <w:t>the following conditions</w:t>
      </w:r>
      <w:r w:rsidR="00BA4A8B">
        <w:t xml:space="preserve"> and</w:t>
      </w:r>
      <w:r w:rsidR="00D2326E">
        <w:t xml:space="preserve"> provisions</w:t>
      </w:r>
      <w:r>
        <w:t xml:space="preserve"> should be available during testing</w:t>
      </w:r>
      <w:r w:rsidR="00D2326E">
        <w:t>:</w:t>
      </w:r>
    </w:p>
    <w:p w14:paraId="3A299ADE" w14:textId="77777777" w:rsidR="00385D85" w:rsidRDefault="00385D85" w:rsidP="00C0474F">
      <w:pPr>
        <w:pStyle w:val="ListParagraph"/>
        <w:numPr>
          <w:ilvl w:val="0"/>
          <w:numId w:val="19"/>
        </w:numPr>
      </w:pPr>
      <w:r>
        <w:t xml:space="preserve">Appropriately sized room to properly </w:t>
      </w:r>
      <w:r w:rsidRPr="00211484">
        <w:t>accommodate the number of test takers</w:t>
      </w:r>
    </w:p>
    <w:p w14:paraId="692700D3" w14:textId="77777777" w:rsidR="00A574D9" w:rsidRDefault="00A574D9" w:rsidP="00C0474F">
      <w:pPr>
        <w:pStyle w:val="ListParagraph"/>
        <w:numPr>
          <w:ilvl w:val="0"/>
          <w:numId w:val="19"/>
        </w:numPr>
      </w:pPr>
      <w:r w:rsidRPr="00A574D9">
        <w:t>Room location with reduced noise and distractions</w:t>
      </w:r>
    </w:p>
    <w:p w14:paraId="1857981D" w14:textId="77777777" w:rsidR="00A574D9" w:rsidRDefault="00A574D9" w:rsidP="00C0474F">
      <w:pPr>
        <w:pStyle w:val="ListParagraph"/>
        <w:numPr>
          <w:ilvl w:val="0"/>
          <w:numId w:val="19"/>
        </w:numPr>
      </w:pPr>
      <w:r w:rsidRPr="00A574D9">
        <w:t>Proper and adequate room lighting</w:t>
      </w:r>
    </w:p>
    <w:p w14:paraId="737354DE" w14:textId="77777777" w:rsidR="00A239BF" w:rsidRDefault="00A239BF" w:rsidP="00C0474F">
      <w:pPr>
        <w:pStyle w:val="ListParagraph"/>
        <w:numPr>
          <w:ilvl w:val="0"/>
          <w:numId w:val="19"/>
        </w:numPr>
      </w:pPr>
      <w:r>
        <w:t xml:space="preserve">Adequate heating and cooling </w:t>
      </w:r>
    </w:p>
    <w:p w14:paraId="2A8BBBAA" w14:textId="77777777" w:rsidR="00A574D9" w:rsidRDefault="00A574D9" w:rsidP="00C0474F">
      <w:pPr>
        <w:pStyle w:val="ListParagraph"/>
        <w:numPr>
          <w:ilvl w:val="0"/>
          <w:numId w:val="19"/>
        </w:numPr>
      </w:pPr>
      <w:r w:rsidRPr="00A574D9">
        <w:t>Appropriately sized tables and chairs</w:t>
      </w:r>
    </w:p>
    <w:p w14:paraId="4DAB3BB4" w14:textId="0BDFEC09" w:rsidR="00A574D9" w:rsidRDefault="00A574D9" w:rsidP="00C0474F">
      <w:pPr>
        <w:pStyle w:val="ListParagraph"/>
        <w:numPr>
          <w:ilvl w:val="0"/>
          <w:numId w:val="19"/>
        </w:numPr>
      </w:pPr>
      <w:r w:rsidRPr="00A574D9">
        <w:t>Access to a rest</w:t>
      </w:r>
      <w:r w:rsidR="00BC3D9E">
        <w:t>r</w:t>
      </w:r>
      <w:r w:rsidRPr="00A574D9">
        <w:t>oom</w:t>
      </w:r>
    </w:p>
    <w:p w14:paraId="3D1E4527" w14:textId="77777777" w:rsidR="00A574D9" w:rsidRDefault="00A574D9" w:rsidP="00C0474F">
      <w:pPr>
        <w:pStyle w:val="ListParagraph"/>
        <w:numPr>
          <w:ilvl w:val="0"/>
          <w:numId w:val="19"/>
        </w:numPr>
      </w:pPr>
      <w:r w:rsidRPr="00A574D9">
        <w:t>Clock or other timing device visible to test takers</w:t>
      </w:r>
    </w:p>
    <w:p w14:paraId="4D4FBE10" w14:textId="43A038C7" w:rsidR="00A574D9" w:rsidRDefault="00A574D9" w:rsidP="00C0474F">
      <w:pPr>
        <w:pStyle w:val="ListParagraph"/>
        <w:numPr>
          <w:ilvl w:val="0"/>
          <w:numId w:val="19"/>
        </w:numPr>
      </w:pPr>
      <w:r w:rsidRPr="00A574D9">
        <w:t>Chalk board, white board, or overhead projector</w:t>
      </w:r>
    </w:p>
    <w:p w14:paraId="073B3DF0" w14:textId="77777777" w:rsidR="003251DD" w:rsidRDefault="00A574D9" w:rsidP="00192B6E">
      <w:pPr>
        <w:pStyle w:val="ListParagraph"/>
        <w:numPr>
          <w:ilvl w:val="0"/>
          <w:numId w:val="19"/>
        </w:numPr>
      </w:pPr>
      <w:r w:rsidRPr="00A574D9">
        <w:t>Sufficient staffing for assistance</w:t>
      </w:r>
    </w:p>
    <w:p w14:paraId="06C3D6AA" w14:textId="77777777" w:rsidR="00F853E9" w:rsidRDefault="00A574D9" w:rsidP="003251DD">
      <w:pPr>
        <w:pStyle w:val="ListParagraph"/>
        <w:numPr>
          <w:ilvl w:val="0"/>
          <w:numId w:val="19"/>
        </w:numPr>
        <w:spacing w:after="200"/>
      </w:pPr>
      <w:r w:rsidRPr="00A574D9">
        <w:t>Technology that complies with test publisher guidelines for 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2"/>
        <w:tblDescription w:val="Programs must provide assessment locations and environments that maximize the opportunity for learners to demonstrate accurate educational functioning levels. "/>
      </w:tblPr>
      <w:tblGrid>
        <w:gridCol w:w="9360"/>
      </w:tblGrid>
      <w:tr w:rsidR="00A11A40" w14:paraId="6667B607" w14:textId="77777777" w:rsidTr="001C45C2">
        <w:trPr>
          <w:tblHeader/>
        </w:trPr>
        <w:tc>
          <w:tcPr>
            <w:tcW w:w="9576" w:type="dxa"/>
            <w:shd w:val="clear" w:color="auto" w:fill="F2F2F2" w:themeFill="background1" w:themeFillShade="F2"/>
          </w:tcPr>
          <w:p w14:paraId="220EED42" w14:textId="77777777" w:rsidR="00A11A40" w:rsidRPr="00E512E5" w:rsidRDefault="00A11A40" w:rsidP="00192B6E">
            <w:pPr>
              <w:spacing w:after="200"/>
              <w:rPr>
                <w:b/>
              </w:rPr>
            </w:pPr>
            <w:r w:rsidRPr="00E512E5">
              <w:rPr>
                <w:b/>
              </w:rPr>
              <w:t xml:space="preserve">Policy </w:t>
            </w:r>
            <w:r w:rsidR="00CC2AA8">
              <w:rPr>
                <w:b/>
              </w:rPr>
              <w:t>11</w:t>
            </w:r>
          </w:p>
          <w:p w14:paraId="31B0CAFA" w14:textId="77777777" w:rsidR="00A11A40" w:rsidRDefault="00A11A40" w:rsidP="00192B6E">
            <w:pPr>
              <w:spacing w:after="200"/>
            </w:pPr>
            <w:r w:rsidRPr="00E512E5">
              <w:rPr>
                <w:b/>
              </w:rPr>
              <w:t>Programs must provide assessment locations</w:t>
            </w:r>
            <w:r w:rsidR="00494B0C">
              <w:rPr>
                <w:b/>
              </w:rPr>
              <w:t xml:space="preserve"> and environments</w:t>
            </w:r>
            <w:r w:rsidRPr="00E512E5">
              <w:rPr>
                <w:b/>
              </w:rPr>
              <w:t xml:space="preserve"> that maximize the opportunity for learners to demonstrate accurate educational functioning levels.</w:t>
            </w:r>
            <w:r>
              <w:t xml:space="preserve"> </w:t>
            </w:r>
          </w:p>
        </w:tc>
      </w:tr>
    </w:tbl>
    <w:p w14:paraId="33BF293F" w14:textId="77777777" w:rsidR="00385D85" w:rsidRPr="00F160DE" w:rsidRDefault="00DC59DF" w:rsidP="004C5FFC">
      <w:pPr>
        <w:pStyle w:val="Heading3"/>
        <w:spacing w:after="200"/>
      </w:pPr>
      <w:bookmarkStart w:id="28" w:name="_Toc59452604"/>
      <w:r w:rsidRPr="00DA38D7">
        <w:rPr>
          <w:rFonts w:ascii="Times New Roman" w:hAnsi="Times New Roman" w:cs="Times New Roman"/>
          <w:color w:val="auto"/>
        </w:rPr>
        <w:t>Test</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Integrity</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and</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Security</w:t>
      </w:r>
      <w:bookmarkEnd w:id="28"/>
    </w:p>
    <w:p w14:paraId="479E35A5" w14:textId="77777777" w:rsidR="00385D85" w:rsidRDefault="00385D85" w:rsidP="00192B6E">
      <w:pPr>
        <w:spacing w:before="200" w:after="200"/>
      </w:pPr>
      <w:r>
        <w:t>The integrity and security of a program’s assessment system is critical to ensure that assessment results are true indi</w:t>
      </w:r>
      <w:r w:rsidR="002A13F1">
        <w:t xml:space="preserve">cators of learner performance. </w:t>
      </w:r>
      <w:r>
        <w:t>Poor management of assessment materials or poor administration practices may result in</w:t>
      </w:r>
      <w:r w:rsidR="002A13F1">
        <w:t xml:space="preserve"> inaccurate assessment results.</w:t>
      </w:r>
      <w:r>
        <w:t xml:space="preserve"> Such results would not be considered reliable or valid and could result in program sanctions.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3"/>
        <w:tblDescription w:val="Programs must have a written test security policy on file that includes information about proper storage, proper handling, and regular maintenance of assessment materials."/>
      </w:tblPr>
      <w:tblGrid>
        <w:gridCol w:w="9360"/>
      </w:tblGrid>
      <w:tr w:rsidR="00A11A40" w14:paraId="64683A40" w14:textId="77777777" w:rsidTr="001C45C2">
        <w:trPr>
          <w:tblHeader/>
        </w:trPr>
        <w:tc>
          <w:tcPr>
            <w:tcW w:w="9576" w:type="dxa"/>
            <w:shd w:val="clear" w:color="auto" w:fill="F2F2F2" w:themeFill="background1" w:themeFillShade="F2"/>
          </w:tcPr>
          <w:p w14:paraId="1B7CDA07" w14:textId="77777777" w:rsidR="00A11A40" w:rsidRPr="00FB1082" w:rsidRDefault="00A11A40" w:rsidP="00192B6E">
            <w:pPr>
              <w:spacing w:after="200"/>
              <w:rPr>
                <w:b/>
              </w:rPr>
            </w:pPr>
            <w:r w:rsidRPr="00FB1082">
              <w:rPr>
                <w:b/>
              </w:rPr>
              <w:t xml:space="preserve">Policy </w:t>
            </w:r>
            <w:r w:rsidR="00CC2AA8">
              <w:rPr>
                <w:b/>
              </w:rPr>
              <w:t>12</w:t>
            </w:r>
          </w:p>
          <w:p w14:paraId="1FC50547" w14:textId="4F4321F2" w:rsidR="00A11A40" w:rsidRDefault="00A11A40" w:rsidP="00ED25EE">
            <w:pPr>
              <w:spacing w:before="200" w:after="200"/>
            </w:pPr>
            <w:r w:rsidRPr="00FB1082">
              <w:rPr>
                <w:b/>
              </w:rPr>
              <w:t xml:space="preserve">Programs must have a written </w:t>
            </w:r>
            <w:r w:rsidRPr="000130D2">
              <w:rPr>
                <w:b/>
              </w:rPr>
              <w:t xml:space="preserve">test security policy </w:t>
            </w:r>
            <w:r w:rsidRPr="00FB1082">
              <w:rPr>
                <w:b/>
              </w:rPr>
              <w:t>that includes</w:t>
            </w:r>
            <w:r w:rsidR="00ED25EE">
              <w:rPr>
                <w:b/>
              </w:rPr>
              <w:t xml:space="preserve"> the administration and security of paper-based and computer-delivered assessments</w:t>
            </w:r>
            <w:r>
              <w:rPr>
                <w:b/>
              </w:rPr>
              <w:t>.</w:t>
            </w:r>
          </w:p>
        </w:tc>
      </w:tr>
    </w:tbl>
    <w:p w14:paraId="4C6E7A99" w14:textId="36B33701" w:rsidR="001129AE" w:rsidRDefault="004048F1" w:rsidP="00192B6E">
      <w:pPr>
        <w:spacing w:before="200" w:after="200"/>
      </w:pPr>
      <w:r>
        <w:lastRenderedPageBreak/>
        <w:t>The program’s test security policy should be maintained on file as well as shared with assessment staff and teachers, such as through a teacher handbook or in-service training.</w:t>
      </w:r>
    </w:p>
    <w:p w14:paraId="0D8F91B4" w14:textId="256C4221" w:rsidR="00385D85" w:rsidRDefault="00385D85" w:rsidP="00192B6E">
      <w:pPr>
        <w:spacing w:before="200" w:after="200"/>
      </w:pPr>
      <w:r>
        <w:t>All assessment-related materials (e.g., answer sheets, test booklets, norms booklets, answer keys</w:t>
      </w:r>
      <w:r w:rsidR="00040C67">
        <w:t>, and passcodes for computerized assessments</w:t>
      </w:r>
      <w:r>
        <w:t>) should be secured and inventoried on a regular basis.</w:t>
      </w:r>
      <w:r w:rsidR="00C943C2">
        <w:t xml:space="preserve"> </w:t>
      </w:r>
      <w:r>
        <w:t xml:space="preserve">To secure </w:t>
      </w:r>
      <w:r w:rsidR="00040C67">
        <w:t xml:space="preserve">print-based </w:t>
      </w:r>
      <w:r>
        <w:t>materials, programs should provide lockable storage that is not accessible to learners or the public.</w:t>
      </w:r>
      <w:r w:rsidR="00C943C2">
        <w:t xml:space="preserve"> </w:t>
      </w:r>
      <w:r>
        <w:t>Only those materials specifically needed for a test administration should be removed from the locked storage.</w:t>
      </w:r>
      <w:r w:rsidR="00C943C2">
        <w:t xml:space="preserve"> </w:t>
      </w:r>
      <w:r>
        <w:t>Completed learner answer sheets and scratch paper are considered secure materials and should be handled accordingly.</w:t>
      </w:r>
      <w:r w:rsidR="00C943C2">
        <w:t xml:space="preserve"> </w:t>
      </w:r>
      <w:r>
        <w:t>Test booklets should be reviewed after each test administration for stray marks, missing pages, recorded answers, and overall condition.</w:t>
      </w:r>
      <w:r w:rsidR="00C943C2">
        <w:t xml:space="preserve"> </w:t>
      </w:r>
      <w:r>
        <w:t>Any test booklet deemed unusable should be shredded.</w:t>
      </w:r>
      <w:r w:rsidR="00C943C2">
        <w:t xml:space="preserve"> </w:t>
      </w:r>
      <w:r>
        <w:t>Generally, test booklets should be replaced after 15 to 20 administrations.</w:t>
      </w:r>
      <w:r w:rsidR="00040C67">
        <w:t xml:space="preserve"> Access to assessment materials, both print-based and computerized, should be limited to qualified assessment staff.</w:t>
      </w:r>
    </w:p>
    <w:p w14:paraId="57D561CF" w14:textId="77777777" w:rsidR="00385D85" w:rsidRPr="00E4018B" w:rsidRDefault="00385D85" w:rsidP="00E4018B">
      <w:pPr>
        <w:pStyle w:val="Heading3"/>
        <w:spacing w:after="240"/>
        <w:rPr>
          <w:rFonts w:ascii="Times New Roman" w:hAnsi="Times New Roman" w:cs="Times New Roman"/>
          <w:color w:val="auto"/>
        </w:rPr>
      </w:pPr>
      <w:bookmarkStart w:id="29" w:name="_Toc59452605"/>
      <w:r w:rsidRPr="00E4018B">
        <w:rPr>
          <w:rFonts w:ascii="Times New Roman" w:hAnsi="Times New Roman" w:cs="Times New Roman"/>
          <w:color w:val="auto"/>
        </w:rPr>
        <w:t>Security Guidelines</w:t>
      </w:r>
      <w:bookmarkEnd w:id="29"/>
    </w:p>
    <w:p w14:paraId="30161D9D" w14:textId="77777777" w:rsidR="00AF6FF8" w:rsidRDefault="00385D85" w:rsidP="00773AE9">
      <w:pPr>
        <w:spacing w:after="200"/>
      </w:pPr>
      <w:r>
        <w:t xml:space="preserve">Local programs should adhere to the test publisher guidelines when securing assessments and related materials, both paper-based </w:t>
      </w:r>
      <w:r w:rsidR="009343F1">
        <w:t>and</w:t>
      </w:r>
      <w:r w:rsidR="002A13F1">
        <w:t xml:space="preserve"> computerized.</w:t>
      </w:r>
      <w:r>
        <w:t xml:space="preserve"> The following points are intended to guide assessment staff concerning issues that would consti</w:t>
      </w:r>
      <w:r w:rsidR="00773AE9">
        <w:t>tute a breach of test security.</w:t>
      </w:r>
    </w:p>
    <w:p w14:paraId="5B7ADA96" w14:textId="77777777" w:rsidR="00A574D9" w:rsidRDefault="00AD424E" w:rsidP="00C0474F">
      <w:pPr>
        <w:pStyle w:val="ListParagraph"/>
        <w:numPr>
          <w:ilvl w:val="0"/>
          <w:numId w:val="20"/>
        </w:numPr>
      </w:pPr>
      <w:r>
        <w:t>Learners must not be exposed to test items or to the answers of test items before or following test administration.</w:t>
      </w:r>
    </w:p>
    <w:p w14:paraId="1320A26F" w14:textId="77777777" w:rsidR="00A574D9" w:rsidRPr="00A574D9" w:rsidRDefault="00A574D9" w:rsidP="00C0474F">
      <w:pPr>
        <w:pStyle w:val="ListParagraph"/>
        <w:numPr>
          <w:ilvl w:val="0"/>
          <w:numId w:val="20"/>
        </w:numPr>
      </w:pPr>
      <w:r w:rsidRPr="00A574D9">
        <w:t>Assessment staff may not provide learners with answers to any test item.</w:t>
      </w:r>
    </w:p>
    <w:p w14:paraId="66042C0D" w14:textId="77777777" w:rsidR="00A574D9" w:rsidRPr="00A574D9" w:rsidRDefault="00A574D9" w:rsidP="00C0474F">
      <w:pPr>
        <w:pStyle w:val="ListParagraph"/>
        <w:numPr>
          <w:ilvl w:val="0"/>
          <w:numId w:val="20"/>
        </w:numPr>
      </w:pPr>
      <w:r w:rsidRPr="00A574D9">
        <w:t>Assessment staff may not make suggestions as to how to respond to a test item before, during, o</w:t>
      </w:r>
      <w:r w:rsidR="002A13F1">
        <w:t>r after a test administration.</w:t>
      </w:r>
    </w:p>
    <w:p w14:paraId="491AE39C" w14:textId="77777777" w:rsidR="00A574D9" w:rsidRPr="00A574D9" w:rsidRDefault="00A574D9" w:rsidP="00C0474F">
      <w:pPr>
        <w:pStyle w:val="ListParagraph"/>
        <w:numPr>
          <w:ilvl w:val="0"/>
          <w:numId w:val="20"/>
        </w:numPr>
      </w:pPr>
      <w:r w:rsidRPr="00A574D9">
        <w:t>Assessment staff should not review with learners test items or test booklets before, during</w:t>
      </w:r>
      <w:r w:rsidR="002A13F1">
        <w:t>, or after test administration.</w:t>
      </w:r>
    </w:p>
    <w:p w14:paraId="279ABF4D" w14:textId="77777777" w:rsidR="00A574D9" w:rsidRPr="00A574D9" w:rsidRDefault="00A574D9" w:rsidP="00C0474F">
      <w:pPr>
        <w:pStyle w:val="ListParagraph"/>
        <w:numPr>
          <w:ilvl w:val="0"/>
          <w:numId w:val="20"/>
        </w:numPr>
      </w:pPr>
      <w:r w:rsidRPr="00A574D9">
        <w:t>Copying, printing, or photographing all or any part of an assessment or taking notes about the items included on an asses</w:t>
      </w:r>
      <w:r w:rsidR="002A13F1">
        <w:t xml:space="preserve">sment are strictly prohibited. </w:t>
      </w:r>
      <w:r w:rsidRPr="00A574D9">
        <w:t>As stated in the copyrights, testing materials may not be reproduced in any form or by any means, electronic or mechanical.</w:t>
      </w:r>
    </w:p>
    <w:p w14:paraId="76A9A876" w14:textId="77777777" w:rsidR="00A574D9" w:rsidRPr="00A574D9" w:rsidRDefault="00A574D9" w:rsidP="00C0474F">
      <w:pPr>
        <w:pStyle w:val="ListParagraph"/>
        <w:numPr>
          <w:ilvl w:val="0"/>
          <w:numId w:val="20"/>
        </w:numPr>
      </w:pPr>
      <w:r w:rsidRPr="00A574D9">
        <w:t>All persons are prohibited from logging into computer-assisted (online or local computer) assessment applications posing as a learner, current or fabr</w:t>
      </w:r>
      <w:r w:rsidR="002A13F1">
        <w:t xml:space="preserve">icated, to view an assessment. </w:t>
      </w:r>
      <w:r w:rsidRPr="00A574D9">
        <w:t>Only an eligible learner is permitted to log in and take a computer-assisted assessment.</w:t>
      </w:r>
    </w:p>
    <w:p w14:paraId="65B0BF9C" w14:textId="77777777" w:rsidR="00A574D9" w:rsidRPr="00A574D9" w:rsidRDefault="00A574D9" w:rsidP="00C0474F">
      <w:pPr>
        <w:pStyle w:val="ListParagraph"/>
        <w:numPr>
          <w:ilvl w:val="0"/>
          <w:numId w:val="20"/>
        </w:numPr>
      </w:pPr>
      <w:r w:rsidRPr="00A574D9">
        <w:t>All assessments must be administered in accordance with the instructions outlined</w:t>
      </w:r>
      <w:r w:rsidR="002A13F1">
        <w:t xml:space="preserve"> in the administration manuals.</w:t>
      </w:r>
    </w:p>
    <w:p w14:paraId="48B3B08B" w14:textId="77777777" w:rsidR="00A574D9" w:rsidRPr="00A574D9" w:rsidRDefault="00A574D9" w:rsidP="00C0474F">
      <w:pPr>
        <w:pStyle w:val="ListParagraph"/>
        <w:numPr>
          <w:ilvl w:val="0"/>
          <w:numId w:val="20"/>
        </w:numPr>
      </w:pPr>
      <w:r w:rsidRPr="00A574D9">
        <w:t>Assessment items may not be used as a sample or practice item to demonstr</w:t>
      </w:r>
      <w:r w:rsidR="002A13F1">
        <w:t>ate how to select responses.</w:t>
      </w:r>
      <w:r w:rsidRPr="00A574D9">
        <w:t xml:space="preserve"> Sample items are included in assessments to familiarize learners with the format of the items and the pr</w:t>
      </w:r>
      <w:r w:rsidR="002A13F1">
        <w:t>ocedures for selecting answers.</w:t>
      </w:r>
    </w:p>
    <w:p w14:paraId="30889B6A" w14:textId="77777777" w:rsidR="00A574D9" w:rsidRPr="00A574D9" w:rsidRDefault="00A574D9" w:rsidP="00C0474F">
      <w:pPr>
        <w:pStyle w:val="ListParagraph"/>
        <w:numPr>
          <w:ilvl w:val="0"/>
          <w:numId w:val="20"/>
        </w:numPr>
      </w:pPr>
      <w:r w:rsidRPr="00A574D9">
        <w:t>All persons except qualified assessors are prohibited from scoring assessments, either formally or informally.</w:t>
      </w:r>
    </w:p>
    <w:p w14:paraId="03BEFFF6" w14:textId="77777777" w:rsidR="00A574D9" w:rsidRPr="00A574D9" w:rsidRDefault="00A574D9" w:rsidP="00C0474F">
      <w:pPr>
        <w:pStyle w:val="ListParagraph"/>
        <w:numPr>
          <w:ilvl w:val="0"/>
          <w:numId w:val="20"/>
        </w:numPr>
      </w:pPr>
      <w:r w:rsidRPr="00A574D9">
        <w:t>All assessors, proctors, or interpreters administering a paper or online assessment to learners approved for accommodations are prohibited from answering test questions in the computer-assisted or print assessment before, during, or after the administration of the test.</w:t>
      </w:r>
    </w:p>
    <w:p w14:paraId="516E3AA9" w14:textId="49CAE3B1" w:rsidR="004C5FFC" w:rsidRDefault="00A574D9" w:rsidP="00C0474F">
      <w:pPr>
        <w:pStyle w:val="ListParagraph"/>
        <w:numPr>
          <w:ilvl w:val="0"/>
          <w:numId w:val="17"/>
        </w:numPr>
      </w:pPr>
      <w:r w:rsidRPr="00A574D9">
        <w:t xml:space="preserve">All persons are prohibited from changing learners’ answers to test items whether by providing hints or clues during a test administration, correcting wrong answers during or </w:t>
      </w:r>
      <w:r w:rsidRPr="00A574D9">
        <w:lastRenderedPageBreak/>
        <w:t>after a test administration, or by erasing and/or correcting answers or responses selected or recorded by the learner.</w:t>
      </w:r>
    </w:p>
    <w:p w14:paraId="0CFD8146" w14:textId="77777777" w:rsidR="00D026A7" w:rsidRDefault="00D026A7"/>
    <w:p w14:paraId="7455189E" w14:textId="77777777" w:rsidR="00F2197A" w:rsidRDefault="009E2C87" w:rsidP="00DA38D7">
      <w:pPr>
        <w:pStyle w:val="Heading1"/>
        <w:rPr>
          <w:sz w:val="44"/>
          <w:szCs w:val="44"/>
        </w:rPr>
      </w:pPr>
      <w:bookmarkStart w:id="30" w:name="_Toc59452606"/>
      <w:r>
        <w:rPr>
          <w:sz w:val="44"/>
          <w:szCs w:val="44"/>
        </w:rPr>
        <w:t xml:space="preserve">III. </w:t>
      </w:r>
      <w:r w:rsidR="00F2197A">
        <w:rPr>
          <w:sz w:val="44"/>
          <w:szCs w:val="44"/>
        </w:rPr>
        <w:t>Guidelines for Each Assessment</w:t>
      </w:r>
      <w:bookmarkEnd w:id="30"/>
    </w:p>
    <w:p w14:paraId="26453DF3" w14:textId="64B59910" w:rsidR="00143D11" w:rsidRDefault="00F2197A" w:rsidP="005253FD">
      <w:pPr>
        <w:spacing w:after="200"/>
        <w:rPr>
          <w:szCs w:val="28"/>
        </w:rPr>
      </w:pPr>
      <w:r>
        <w:t>Each assessment has speci</w:t>
      </w:r>
      <w:r w:rsidR="002A13F1">
        <w:t xml:space="preserve">fic administration procedures. </w:t>
      </w:r>
      <w:r>
        <w:t>Procedures have been established to maintain the reliability an</w:t>
      </w:r>
      <w:r w:rsidR="002A13F1">
        <w:t xml:space="preserve">d validity of each assessment. </w:t>
      </w:r>
      <w:r>
        <w:t>The procedures for each assessment are iden</w:t>
      </w:r>
      <w:r w:rsidR="002A13F1">
        <w:t xml:space="preserve">tified on the following pages. </w:t>
      </w:r>
      <w:r w:rsidR="00D942F2">
        <w:t>P</w:t>
      </w:r>
      <w:r>
        <w:t>rograms should pay special attention to the training requirements and when a</w:t>
      </w:r>
      <w:r w:rsidR="002A13F1">
        <w:t>ccommodations may be provided.</w:t>
      </w:r>
    </w:p>
    <w:p w14:paraId="4966628D" w14:textId="2C4FE0B1" w:rsidR="00FE1A68" w:rsidRDefault="00FE1A68">
      <w:pPr>
        <w:rPr>
          <w:rFonts w:eastAsiaTheme="majorEastAsia"/>
          <w:b/>
          <w:bCs/>
          <w:sz w:val="26"/>
          <w:szCs w:val="26"/>
        </w:rPr>
      </w:pPr>
      <w:r>
        <w:rPr>
          <w:rFonts w:eastAsiaTheme="majorEastAsia"/>
          <w:b/>
          <w:bCs/>
          <w:sz w:val="26"/>
          <w:szCs w:val="26"/>
        </w:rPr>
        <w:br w:type="page"/>
      </w:r>
    </w:p>
    <w:p w14:paraId="0F6BAB3D" w14:textId="77777777" w:rsidR="002A13F1" w:rsidRDefault="002A13F1" w:rsidP="00143D11">
      <w:pPr>
        <w:rPr>
          <w:rFonts w:eastAsiaTheme="majorEastAsia"/>
          <w:b/>
          <w:bCs/>
          <w:sz w:val="26"/>
          <w:szCs w:val="26"/>
        </w:rPr>
        <w:sectPr w:rsidR="002A13F1" w:rsidSect="003272FC">
          <w:pgSz w:w="12240" w:h="15840" w:code="1"/>
          <w:pgMar w:top="1080" w:right="1440" w:bottom="1440" w:left="1440" w:header="720" w:footer="720" w:gutter="0"/>
          <w:cols w:space="720"/>
          <w:titlePg/>
          <w:docGrid w:linePitch="360"/>
        </w:sectPr>
      </w:pPr>
    </w:p>
    <w:tbl>
      <w:tblPr>
        <w:tblStyle w:val="TableGrid"/>
        <w:tblW w:w="0" w:type="auto"/>
        <w:tblLook w:val="0620" w:firstRow="1" w:lastRow="0" w:firstColumn="0" w:lastColumn="0" w:noHBand="1" w:noVBand="1"/>
        <w:tblCaption w:val="Basic English Skills Test (BEST) Literacy"/>
        <w:tblDescription w:val="This table provides detailed information about the BEST Literacy assessment. "/>
      </w:tblPr>
      <w:tblGrid>
        <w:gridCol w:w="3051"/>
        <w:gridCol w:w="6299"/>
      </w:tblGrid>
      <w:tr w:rsidR="00591897" w:rsidRPr="009D09DA" w14:paraId="1F03D72A" w14:textId="77777777" w:rsidTr="009A7281">
        <w:trPr>
          <w:trHeight w:val="288"/>
          <w:tblHeader/>
        </w:trPr>
        <w:tc>
          <w:tcPr>
            <w:tcW w:w="3051" w:type="dxa"/>
          </w:tcPr>
          <w:p w14:paraId="58690CD8" w14:textId="77777777" w:rsidR="00591897" w:rsidRPr="00594955" w:rsidRDefault="00591897" w:rsidP="006C34AA">
            <w:pPr>
              <w:spacing w:before="80" w:after="80"/>
              <w:rPr>
                <w:b/>
                <w:smallCaps/>
                <w:sz w:val="22"/>
                <w:szCs w:val="22"/>
              </w:rPr>
            </w:pPr>
            <w:r w:rsidRPr="00594955">
              <w:rPr>
                <w:b/>
                <w:smallCaps/>
                <w:sz w:val="22"/>
                <w:szCs w:val="22"/>
              </w:rPr>
              <w:lastRenderedPageBreak/>
              <w:t>Assessment Name</w:t>
            </w:r>
          </w:p>
        </w:tc>
        <w:tc>
          <w:tcPr>
            <w:tcW w:w="6299" w:type="dxa"/>
            <w:vAlign w:val="center"/>
          </w:tcPr>
          <w:p w14:paraId="511EA098" w14:textId="77777777" w:rsidR="00591897" w:rsidRPr="00341A13" w:rsidRDefault="00591897" w:rsidP="00341A13">
            <w:pPr>
              <w:rPr>
                <w:b/>
              </w:rPr>
            </w:pPr>
            <w:r w:rsidRPr="00341A13">
              <w:rPr>
                <w:b/>
                <w:sz w:val="22"/>
              </w:rPr>
              <w:t xml:space="preserve">Basic English Skills Test (BEST) </w:t>
            </w:r>
            <w:r w:rsidR="0028364D" w:rsidRPr="00341A13">
              <w:rPr>
                <w:b/>
                <w:sz w:val="22"/>
              </w:rPr>
              <w:t>Literacy</w:t>
            </w:r>
          </w:p>
        </w:tc>
      </w:tr>
      <w:tr w:rsidR="00591897" w:rsidRPr="009D09DA" w14:paraId="006124B7" w14:textId="77777777" w:rsidTr="005B2F0E">
        <w:trPr>
          <w:trHeight w:val="288"/>
        </w:trPr>
        <w:tc>
          <w:tcPr>
            <w:tcW w:w="3051" w:type="dxa"/>
          </w:tcPr>
          <w:p w14:paraId="716227F8" w14:textId="77777777" w:rsidR="00591897" w:rsidRPr="009D09DA" w:rsidRDefault="00591897" w:rsidP="006C34AA">
            <w:pPr>
              <w:spacing w:before="80" w:after="80"/>
              <w:rPr>
                <w:sz w:val="20"/>
                <w:szCs w:val="20"/>
              </w:rPr>
            </w:pPr>
            <w:r w:rsidRPr="009D09DA">
              <w:rPr>
                <w:sz w:val="20"/>
                <w:szCs w:val="20"/>
              </w:rPr>
              <w:t>Applicable Program</w:t>
            </w:r>
          </w:p>
        </w:tc>
        <w:tc>
          <w:tcPr>
            <w:tcW w:w="6299" w:type="dxa"/>
          </w:tcPr>
          <w:p w14:paraId="5DA43A65" w14:textId="77777777" w:rsidR="00591897" w:rsidRPr="009D09DA" w:rsidRDefault="00111DFB" w:rsidP="006C34AA">
            <w:pPr>
              <w:spacing w:before="80" w:after="80"/>
              <w:rPr>
                <w:sz w:val="20"/>
                <w:szCs w:val="20"/>
              </w:rPr>
            </w:pPr>
            <w:r>
              <w:rPr>
                <w:sz w:val="20"/>
                <w:szCs w:val="20"/>
              </w:rPr>
              <w:t xml:space="preserve">Suitable for use at all </w:t>
            </w:r>
            <w:r w:rsidR="00FF5FA1" w:rsidRPr="00FF5FA1">
              <w:rPr>
                <w:sz w:val="20"/>
                <w:szCs w:val="20"/>
              </w:rPr>
              <w:t xml:space="preserve">English-as-a-Second-Language </w:t>
            </w:r>
            <w:r w:rsidR="00FF5FA1">
              <w:rPr>
                <w:sz w:val="20"/>
                <w:szCs w:val="20"/>
              </w:rPr>
              <w:t>(</w:t>
            </w:r>
            <w:r w:rsidR="00591897" w:rsidRPr="009D09DA">
              <w:rPr>
                <w:sz w:val="20"/>
                <w:szCs w:val="20"/>
              </w:rPr>
              <w:t>ESL</w:t>
            </w:r>
            <w:r w:rsidR="00FF5FA1">
              <w:rPr>
                <w:sz w:val="20"/>
                <w:szCs w:val="20"/>
              </w:rPr>
              <w:t>)</w:t>
            </w:r>
            <w:r>
              <w:rPr>
                <w:sz w:val="20"/>
                <w:szCs w:val="20"/>
              </w:rPr>
              <w:t xml:space="preserve"> levels of the NRS</w:t>
            </w:r>
          </w:p>
        </w:tc>
      </w:tr>
      <w:tr w:rsidR="00591897" w:rsidRPr="009D09DA" w14:paraId="55C18EA9" w14:textId="77777777" w:rsidTr="005B2F0E">
        <w:trPr>
          <w:trHeight w:val="288"/>
        </w:trPr>
        <w:tc>
          <w:tcPr>
            <w:tcW w:w="3051" w:type="dxa"/>
          </w:tcPr>
          <w:p w14:paraId="29CA22CD" w14:textId="77777777" w:rsidR="00591897" w:rsidRPr="009D09DA" w:rsidRDefault="00591897" w:rsidP="006C34AA">
            <w:pPr>
              <w:spacing w:before="80" w:after="80"/>
              <w:rPr>
                <w:sz w:val="20"/>
                <w:szCs w:val="20"/>
              </w:rPr>
            </w:pPr>
            <w:r w:rsidRPr="009D09DA">
              <w:rPr>
                <w:sz w:val="20"/>
                <w:szCs w:val="20"/>
              </w:rPr>
              <w:t>Subject</w:t>
            </w:r>
          </w:p>
        </w:tc>
        <w:tc>
          <w:tcPr>
            <w:tcW w:w="6299" w:type="dxa"/>
          </w:tcPr>
          <w:p w14:paraId="4AA5CD4B" w14:textId="77777777" w:rsidR="00591897" w:rsidRPr="009D09DA" w:rsidRDefault="007E59D1" w:rsidP="006C34AA">
            <w:pPr>
              <w:spacing w:before="80" w:after="80"/>
              <w:rPr>
                <w:sz w:val="20"/>
                <w:szCs w:val="20"/>
              </w:rPr>
            </w:pPr>
            <w:r w:rsidRPr="009D09DA">
              <w:rPr>
                <w:sz w:val="20"/>
                <w:szCs w:val="20"/>
              </w:rPr>
              <w:t>Reading and Writing</w:t>
            </w:r>
          </w:p>
        </w:tc>
      </w:tr>
      <w:tr w:rsidR="00591897" w:rsidRPr="009D09DA" w14:paraId="46FE4854" w14:textId="77777777" w:rsidTr="005B2F0E">
        <w:trPr>
          <w:trHeight w:val="288"/>
        </w:trPr>
        <w:tc>
          <w:tcPr>
            <w:tcW w:w="3051" w:type="dxa"/>
          </w:tcPr>
          <w:p w14:paraId="7D8AD01E" w14:textId="77777777" w:rsidR="00591897" w:rsidRPr="009D09DA" w:rsidRDefault="00591897" w:rsidP="006C34AA">
            <w:pPr>
              <w:spacing w:before="80" w:after="80"/>
              <w:rPr>
                <w:sz w:val="20"/>
                <w:szCs w:val="20"/>
              </w:rPr>
            </w:pPr>
            <w:r w:rsidRPr="009D09DA">
              <w:rPr>
                <w:sz w:val="20"/>
                <w:szCs w:val="20"/>
              </w:rPr>
              <w:t>Active Date</w:t>
            </w:r>
          </w:p>
        </w:tc>
        <w:tc>
          <w:tcPr>
            <w:tcW w:w="6299" w:type="dxa"/>
          </w:tcPr>
          <w:p w14:paraId="515F1039" w14:textId="77777777" w:rsidR="00591897" w:rsidRPr="009D09DA" w:rsidRDefault="00591897" w:rsidP="006C34AA">
            <w:pPr>
              <w:spacing w:before="80" w:after="80"/>
              <w:rPr>
                <w:sz w:val="20"/>
                <w:szCs w:val="20"/>
              </w:rPr>
            </w:pPr>
            <w:r w:rsidRPr="009D09DA">
              <w:rPr>
                <w:sz w:val="20"/>
                <w:szCs w:val="20"/>
              </w:rPr>
              <w:t xml:space="preserve">July 1, </w:t>
            </w:r>
            <w:r w:rsidR="00C46E2D" w:rsidRPr="009D09DA">
              <w:rPr>
                <w:sz w:val="20"/>
                <w:szCs w:val="20"/>
              </w:rPr>
              <w:t>20</w:t>
            </w:r>
            <w:r w:rsidR="00C46E2D">
              <w:rPr>
                <w:sz w:val="20"/>
                <w:szCs w:val="20"/>
              </w:rPr>
              <w:t>17</w:t>
            </w:r>
          </w:p>
        </w:tc>
      </w:tr>
      <w:tr w:rsidR="00591897" w:rsidRPr="009D09DA" w14:paraId="184857DE" w14:textId="77777777" w:rsidTr="005B2F0E">
        <w:trPr>
          <w:trHeight w:val="288"/>
        </w:trPr>
        <w:tc>
          <w:tcPr>
            <w:tcW w:w="3051" w:type="dxa"/>
          </w:tcPr>
          <w:p w14:paraId="24298E64" w14:textId="77777777" w:rsidR="00591897" w:rsidRPr="009D09DA" w:rsidRDefault="00591897" w:rsidP="006C34AA">
            <w:pPr>
              <w:spacing w:before="80" w:after="80"/>
              <w:rPr>
                <w:sz w:val="20"/>
                <w:szCs w:val="20"/>
              </w:rPr>
            </w:pPr>
            <w:r w:rsidRPr="009D09DA">
              <w:rPr>
                <w:sz w:val="20"/>
                <w:szCs w:val="20"/>
              </w:rPr>
              <w:t>Expiration Date</w:t>
            </w:r>
          </w:p>
        </w:tc>
        <w:tc>
          <w:tcPr>
            <w:tcW w:w="6299" w:type="dxa"/>
          </w:tcPr>
          <w:p w14:paraId="69485DEE" w14:textId="5F7D6A96" w:rsidR="005B2F67" w:rsidRPr="009D09DA" w:rsidRDefault="00937D22" w:rsidP="00F426AC">
            <w:pPr>
              <w:spacing w:before="80" w:after="80"/>
              <w:rPr>
                <w:sz w:val="20"/>
                <w:szCs w:val="20"/>
              </w:rPr>
            </w:pPr>
            <w:r w:rsidRPr="006E65C7">
              <w:rPr>
                <w:sz w:val="20"/>
                <w:szCs w:val="20"/>
              </w:rPr>
              <w:t xml:space="preserve">February 2, </w:t>
            </w:r>
            <w:r w:rsidR="00F426AC" w:rsidRPr="006E65C7">
              <w:rPr>
                <w:sz w:val="20"/>
                <w:szCs w:val="20"/>
              </w:rPr>
              <w:t>20</w:t>
            </w:r>
            <w:r w:rsidR="00F426AC">
              <w:rPr>
                <w:sz w:val="20"/>
                <w:szCs w:val="20"/>
              </w:rPr>
              <w:t>2</w:t>
            </w:r>
            <w:r w:rsidR="000130D2">
              <w:rPr>
                <w:sz w:val="20"/>
                <w:szCs w:val="20"/>
              </w:rPr>
              <w:t>3</w:t>
            </w:r>
            <w:r w:rsidR="00C943C2">
              <w:rPr>
                <w:sz w:val="20"/>
                <w:szCs w:val="20"/>
              </w:rPr>
              <w:t xml:space="preserve"> </w:t>
            </w:r>
          </w:p>
        </w:tc>
      </w:tr>
      <w:tr w:rsidR="00ED3861" w:rsidRPr="009D09DA" w14:paraId="6F7A12B1" w14:textId="77777777" w:rsidTr="005B2F0E">
        <w:trPr>
          <w:trHeight w:val="576"/>
        </w:trPr>
        <w:tc>
          <w:tcPr>
            <w:tcW w:w="3051" w:type="dxa"/>
          </w:tcPr>
          <w:p w14:paraId="2A5FA269" w14:textId="77777777" w:rsidR="00ED3861" w:rsidRPr="009D09DA" w:rsidRDefault="00ED3861" w:rsidP="006C34AA">
            <w:pPr>
              <w:spacing w:before="80" w:after="80"/>
              <w:rPr>
                <w:sz w:val="20"/>
                <w:szCs w:val="20"/>
              </w:rPr>
            </w:pPr>
            <w:r w:rsidRPr="009D09DA">
              <w:rPr>
                <w:sz w:val="20"/>
                <w:szCs w:val="20"/>
              </w:rPr>
              <w:t>Applicable NRS Levels and Scale Score Ranges</w:t>
            </w:r>
          </w:p>
        </w:tc>
        <w:tc>
          <w:tcPr>
            <w:tcW w:w="6299" w:type="dxa"/>
          </w:tcPr>
          <w:p w14:paraId="31E669EA" w14:textId="77777777" w:rsidR="00ED3861" w:rsidRPr="009D09DA" w:rsidRDefault="00ED3861" w:rsidP="006C34AA">
            <w:pPr>
              <w:spacing w:before="80" w:after="80"/>
              <w:rPr>
                <w:sz w:val="20"/>
                <w:szCs w:val="20"/>
              </w:rPr>
            </w:pPr>
            <w:r>
              <w:rPr>
                <w:sz w:val="20"/>
                <w:szCs w:val="20"/>
              </w:rPr>
              <w:t>See Appendix B</w:t>
            </w:r>
          </w:p>
        </w:tc>
      </w:tr>
      <w:tr w:rsidR="00591897" w:rsidRPr="009D09DA" w14:paraId="191FFA8C" w14:textId="77777777" w:rsidTr="005B2F0E">
        <w:trPr>
          <w:trHeight w:val="458"/>
        </w:trPr>
        <w:tc>
          <w:tcPr>
            <w:tcW w:w="3051" w:type="dxa"/>
          </w:tcPr>
          <w:p w14:paraId="392C0497" w14:textId="77777777" w:rsidR="00591897" w:rsidRPr="009D09DA" w:rsidRDefault="00591897" w:rsidP="006C34AA">
            <w:pPr>
              <w:spacing w:before="80" w:after="80"/>
              <w:rPr>
                <w:sz w:val="20"/>
                <w:szCs w:val="20"/>
              </w:rPr>
            </w:pPr>
            <w:r w:rsidRPr="009D09DA">
              <w:rPr>
                <w:sz w:val="20"/>
                <w:szCs w:val="20"/>
              </w:rPr>
              <w:t>Version Available</w:t>
            </w:r>
          </w:p>
        </w:tc>
        <w:tc>
          <w:tcPr>
            <w:tcW w:w="6299" w:type="dxa"/>
          </w:tcPr>
          <w:p w14:paraId="68B8EB19" w14:textId="77777777" w:rsidR="00591897" w:rsidRPr="009D09DA" w:rsidRDefault="00591897" w:rsidP="00F426AC">
            <w:pPr>
              <w:spacing w:before="80" w:after="80"/>
              <w:rPr>
                <w:i/>
                <w:sz w:val="20"/>
                <w:szCs w:val="20"/>
              </w:rPr>
            </w:pPr>
            <w:r w:rsidRPr="009D09DA">
              <w:rPr>
                <w:sz w:val="20"/>
                <w:szCs w:val="20"/>
              </w:rPr>
              <w:t>Print</w:t>
            </w:r>
            <w:r w:rsidR="00F426AC">
              <w:rPr>
                <w:sz w:val="20"/>
                <w:szCs w:val="20"/>
              </w:rPr>
              <w:t xml:space="preserve"> </w:t>
            </w:r>
          </w:p>
        </w:tc>
      </w:tr>
      <w:tr w:rsidR="00591897" w:rsidRPr="009D09DA" w14:paraId="28706A4F" w14:textId="77777777" w:rsidTr="005B2F0E">
        <w:trPr>
          <w:trHeight w:val="288"/>
        </w:trPr>
        <w:tc>
          <w:tcPr>
            <w:tcW w:w="3051" w:type="dxa"/>
          </w:tcPr>
          <w:p w14:paraId="7ADB85E0" w14:textId="77777777" w:rsidR="00591897" w:rsidRPr="009D09DA" w:rsidRDefault="00591897" w:rsidP="006C34AA">
            <w:pPr>
              <w:spacing w:before="80" w:after="80"/>
              <w:rPr>
                <w:sz w:val="20"/>
                <w:szCs w:val="20"/>
              </w:rPr>
            </w:pPr>
            <w:r w:rsidRPr="009D09DA">
              <w:rPr>
                <w:sz w:val="20"/>
                <w:szCs w:val="20"/>
              </w:rPr>
              <w:t xml:space="preserve">Administration Type </w:t>
            </w:r>
          </w:p>
        </w:tc>
        <w:tc>
          <w:tcPr>
            <w:tcW w:w="6299" w:type="dxa"/>
          </w:tcPr>
          <w:p w14:paraId="52ABEB58" w14:textId="77777777" w:rsidR="00C1308A" w:rsidRPr="009D09DA" w:rsidRDefault="00591897" w:rsidP="006C34AA">
            <w:pPr>
              <w:spacing w:before="80" w:after="80"/>
              <w:rPr>
                <w:sz w:val="20"/>
                <w:szCs w:val="20"/>
              </w:rPr>
            </w:pPr>
            <w:r w:rsidRPr="009D09DA">
              <w:rPr>
                <w:sz w:val="20"/>
                <w:szCs w:val="20"/>
              </w:rPr>
              <w:t>Individual or Group</w:t>
            </w:r>
          </w:p>
        </w:tc>
      </w:tr>
      <w:tr w:rsidR="00591897" w:rsidRPr="009D09DA" w14:paraId="4AD443C6" w14:textId="77777777" w:rsidTr="005B2F0E">
        <w:trPr>
          <w:trHeight w:val="288"/>
        </w:trPr>
        <w:tc>
          <w:tcPr>
            <w:tcW w:w="3051" w:type="dxa"/>
          </w:tcPr>
          <w:p w14:paraId="7BAB1C48" w14:textId="77777777" w:rsidR="00591897" w:rsidRPr="009D09DA" w:rsidRDefault="00591897" w:rsidP="006C34AA">
            <w:pPr>
              <w:spacing w:before="80" w:after="80"/>
              <w:rPr>
                <w:sz w:val="20"/>
                <w:szCs w:val="20"/>
              </w:rPr>
            </w:pPr>
            <w:r w:rsidRPr="009D09DA">
              <w:rPr>
                <w:sz w:val="20"/>
                <w:szCs w:val="20"/>
              </w:rPr>
              <w:t>Administration Time</w:t>
            </w:r>
          </w:p>
        </w:tc>
        <w:tc>
          <w:tcPr>
            <w:tcW w:w="6299" w:type="dxa"/>
          </w:tcPr>
          <w:p w14:paraId="6E68F036" w14:textId="77777777" w:rsidR="00591897" w:rsidRPr="009D09DA" w:rsidRDefault="00591897" w:rsidP="006C34AA">
            <w:pPr>
              <w:spacing w:before="80" w:after="80"/>
              <w:rPr>
                <w:sz w:val="20"/>
                <w:szCs w:val="20"/>
              </w:rPr>
            </w:pPr>
            <w:r w:rsidRPr="009D09DA">
              <w:rPr>
                <w:sz w:val="20"/>
                <w:szCs w:val="20"/>
              </w:rPr>
              <w:t>1 hour (approximately)</w:t>
            </w:r>
          </w:p>
        </w:tc>
      </w:tr>
      <w:tr w:rsidR="003D0D74" w:rsidRPr="009D09DA" w14:paraId="6AB231A4" w14:textId="77777777" w:rsidTr="005B2F0E">
        <w:trPr>
          <w:trHeight w:val="458"/>
        </w:trPr>
        <w:tc>
          <w:tcPr>
            <w:tcW w:w="3051" w:type="dxa"/>
          </w:tcPr>
          <w:p w14:paraId="4C38DC05" w14:textId="77777777" w:rsidR="003D0D74" w:rsidRPr="009D09DA" w:rsidRDefault="003D0D74" w:rsidP="006C34AA">
            <w:pPr>
              <w:spacing w:before="80" w:after="80"/>
              <w:rPr>
                <w:sz w:val="20"/>
                <w:szCs w:val="20"/>
              </w:rPr>
            </w:pPr>
            <w:r w:rsidRPr="009D09DA">
              <w:rPr>
                <w:sz w:val="20"/>
                <w:szCs w:val="20"/>
              </w:rPr>
              <w:t>Locator</w:t>
            </w:r>
            <w:r w:rsidR="00B75BD3">
              <w:rPr>
                <w:sz w:val="20"/>
                <w:szCs w:val="20"/>
              </w:rPr>
              <w:t xml:space="preserve"> or </w:t>
            </w:r>
            <w:r w:rsidRPr="009D09DA">
              <w:rPr>
                <w:sz w:val="20"/>
                <w:szCs w:val="20"/>
              </w:rPr>
              <w:t>Appraisal Required</w:t>
            </w:r>
          </w:p>
        </w:tc>
        <w:tc>
          <w:tcPr>
            <w:tcW w:w="6299" w:type="dxa"/>
          </w:tcPr>
          <w:p w14:paraId="3C5D8488" w14:textId="77777777" w:rsidR="003D0D74" w:rsidRPr="009D09DA" w:rsidRDefault="003D0D74" w:rsidP="006C34AA">
            <w:pPr>
              <w:spacing w:before="80" w:after="80"/>
              <w:rPr>
                <w:sz w:val="20"/>
                <w:szCs w:val="20"/>
              </w:rPr>
            </w:pPr>
            <w:r w:rsidRPr="009D09DA">
              <w:rPr>
                <w:sz w:val="20"/>
                <w:szCs w:val="20"/>
              </w:rPr>
              <w:t>No</w:t>
            </w:r>
          </w:p>
        </w:tc>
      </w:tr>
      <w:tr w:rsidR="00591897" w:rsidRPr="009D09DA" w14:paraId="6F086651" w14:textId="77777777" w:rsidTr="005B2F0E">
        <w:trPr>
          <w:trHeight w:val="522"/>
        </w:trPr>
        <w:tc>
          <w:tcPr>
            <w:tcW w:w="3051" w:type="dxa"/>
          </w:tcPr>
          <w:p w14:paraId="5127516B" w14:textId="77777777" w:rsidR="00591897" w:rsidRPr="009D09DA" w:rsidRDefault="00591897" w:rsidP="006C34AA">
            <w:pPr>
              <w:spacing w:before="80" w:after="80"/>
              <w:rPr>
                <w:sz w:val="20"/>
                <w:szCs w:val="20"/>
              </w:rPr>
            </w:pPr>
            <w:r w:rsidRPr="009D09DA">
              <w:rPr>
                <w:sz w:val="20"/>
                <w:szCs w:val="20"/>
              </w:rPr>
              <w:t>Forms Available</w:t>
            </w:r>
          </w:p>
        </w:tc>
        <w:tc>
          <w:tcPr>
            <w:tcW w:w="6299" w:type="dxa"/>
          </w:tcPr>
          <w:p w14:paraId="6C6B64D6" w14:textId="77777777" w:rsidR="00591897" w:rsidRPr="009D09DA" w:rsidRDefault="00111DFB" w:rsidP="00F426AC">
            <w:pPr>
              <w:spacing w:before="80" w:after="80"/>
              <w:rPr>
                <w:sz w:val="20"/>
                <w:szCs w:val="20"/>
              </w:rPr>
            </w:pPr>
            <w:r>
              <w:rPr>
                <w:sz w:val="20"/>
                <w:szCs w:val="20"/>
              </w:rPr>
              <w:t xml:space="preserve">Forms </w:t>
            </w:r>
            <w:r w:rsidR="00591897" w:rsidRPr="009D09DA">
              <w:rPr>
                <w:sz w:val="20"/>
                <w:szCs w:val="20"/>
              </w:rPr>
              <w:t>B</w:t>
            </w:r>
            <w:r w:rsidR="003F196B" w:rsidRPr="009D09DA">
              <w:rPr>
                <w:sz w:val="20"/>
                <w:szCs w:val="20"/>
              </w:rPr>
              <w:t>, C,</w:t>
            </w:r>
            <w:r w:rsidR="00591897" w:rsidRPr="009D09DA">
              <w:rPr>
                <w:sz w:val="20"/>
                <w:szCs w:val="20"/>
              </w:rPr>
              <w:t xml:space="preserve"> and </w:t>
            </w:r>
            <w:r w:rsidR="003F196B" w:rsidRPr="009D09DA">
              <w:rPr>
                <w:sz w:val="20"/>
                <w:szCs w:val="20"/>
              </w:rPr>
              <w:t>D</w:t>
            </w:r>
            <w:r w:rsidR="00E34395">
              <w:rPr>
                <w:sz w:val="20"/>
                <w:szCs w:val="20"/>
              </w:rPr>
              <w:t xml:space="preserve"> </w:t>
            </w:r>
            <w:r>
              <w:rPr>
                <w:sz w:val="20"/>
                <w:szCs w:val="20"/>
              </w:rPr>
              <w:t xml:space="preserve">are </w:t>
            </w:r>
            <w:r w:rsidR="00E34395">
              <w:rPr>
                <w:sz w:val="20"/>
                <w:szCs w:val="20"/>
              </w:rPr>
              <w:t>approved for use on paper</w:t>
            </w:r>
            <w:r w:rsidR="00591897" w:rsidRPr="009D09DA">
              <w:rPr>
                <w:sz w:val="20"/>
                <w:szCs w:val="20"/>
              </w:rPr>
              <w:t xml:space="preserve"> </w:t>
            </w:r>
          </w:p>
        </w:tc>
      </w:tr>
      <w:tr w:rsidR="00591897" w:rsidRPr="009D09DA" w14:paraId="7FF2BA35" w14:textId="77777777" w:rsidTr="005B2F0E">
        <w:trPr>
          <w:trHeight w:val="288"/>
        </w:trPr>
        <w:tc>
          <w:tcPr>
            <w:tcW w:w="3051" w:type="dxa"/>
          </w:tcPr>
          <w:p w14:paraId="304A25F1" w14:textId="77777777" w:rsidR="00591897" w:rsidRPr="009D09DA" w:rsidRDefault="00591897" w:rsidP="006C34AA">
            <w:pPr>
              <w:spacing w:before="80" w:after="80"/>
              <w:rPr>
                <w:sz w:val="20"/>
                <w:szCs w:val="20"/>
              </w:rPr>
            </w:pPr>
            <w:r w:rsidRPr="009D09DA">
              <w:rPr>
                <w:sz w:val="20"/>
                <w:szCs w:val="20"/>
              </w:rPr>
              <w:t>Length before Pre-test</w:t>
            </w:r>
          </w:p>
        </w:tc>
        <w:tc>
          <w:tcPr>
            <w:tcW w:w="6299" w:type="dxa"/>
          </w:tcPr>
          <w:p w14:paraId="279E5369" w14:textId="77777777" w:rsidR="00591897" w:rsidRPr="009D09DA" w:rsidRDefault="00591897" w:rsidP="006C34AA">
            <w:pPr>
              <w:spacing w:before="80" w:after="80"/>
              <w:rPr>
                <w:sz w:val="20"/>
                <w:szCs w:val="20"/>
              </w:rPr>
            </w:pPr>
            <w:r w:rsidRPr="009D09DA">
              <w:rPr>
                <w:sz w:val="20"/>
                <w:szCs w:val="20"/>
              </w:rPr>
              <w:t xml:space="preserve">Within first </w:t>
            </w:r>
            <w:r w:rsidR="00354F66">
              <w:rPr>
                <w:sz w:val="20"/>
                <w:szCs w:val="20"/>
              </w:rPr>
              <w:t>six</w:t>
            </w:r>
            <w:r w:rsidR="00354F66" w:rsidRPr="009D09DA">
              <w:rPr>
                <w:sz w:val="20"/>
                <w:szCs w:val="20"/>
              </w:rPr>
              <w:t xml:space="preserve"> </w:t>
            </w:r>
            <w:r w:rsidRPr="009D09DA">
              <w:rPr>
                <w:sz w:val="20"/>
                <w:szCs w:val="20"/>
              </w:rPr>
              <w:t>hours of instruction</w:t>
            </w:r>
          </w:p>
        </w:tc>
      </w:tr>
      <w:tr w:rsidR="00591897" w:rsidRPr="009D09DA" w14:paraId="133F14E5" w14:textId="77777777" w:rsidTr="005B2F0E">
        <w:trPr>
          <w:trHeight w:val="288"/>
        </w:trPr>
        <w:tc>
          <w:tcPr>
            <w:tcW w:w="3051" w:type="dxa"/>
          </w:tcPr>
          <w:p w14:paraId="1DDE8602" w14:textId="77777777" w:rsidR="00591897" w:rsidRPr="009D09DA" w:rsidRDefault="00591897" w:rsidP="006C34AA">
            <w:pPr>
              <w:spacing w:before="80" w:after="80"/>
              <w:rPr>
                <w:sz w:val="20"/>
                <w:szCs w:val="20"/>
              </w:rPr>
            </w:pPr>
            <w:r w:rsidRPr="009D09DA">
              <w:rPr>
                <w:sz w:val="20"/>
                <w:szCs w:val="20"/>
              </w:rPr>
              <w:t>Length before Post-test</w:t>
            </w:r>
          </w:p>
        </w:tc>
        <w:tc>
          <w:tcPr>
            <w:tcW w:w="6299" w:type="dxa"/>
          </w:tcPr>
          <w:p w14:paraId="7CC7ACDA" w14:textId="77777777" w:rsidR="00591897" w:rsidRPr="009D09DA" w:rsidRDefault="00591897" w:rsidP="006C34AA">
            <w:pPr>
              <w:spacing w:before="80" w:after="80"/>
              <w:rPr>
                <w:sz w:val="20"/>
                <w:szCs w:val="20"/>
              </w:rPr>
            </w:pPr>
            <w:r w:rsidRPr="009D09DA">
              <w:rPr>
                <w:sz w:val="20"/>
                <w:szCs w:val="20"/>
              </w:rPr>
              <w:t>60 hours minimum; 80</w:t>
            </w:r>
            <w:r w:rsidR="00A5416D" w:rsidRPr="009D09DA">
              <w:rPr>
                <w:sz w:val="20"/>
                <w:szCs w:val="20"/>
              </w:rPr>
              <w:t>-</w:t>
            </w:r>
            <w:r w:rsidRPr="009D09DA">
              <w:rPr>
                <w:sz w:val="20"/>
                <w:szCs w:val="20"/>
              </w:rPr>
              <w:t>100 hours recommended</w:t>
            </w:r>
          </w:p>
        </w:tc>
      </w:tr>
      <w:tr w:rsidR="008052BD" w:rsidRPr="009D09DA" w14:paraId="1FA14EA9" w14:textId="77777777" w:rsidTr="005B2F0E">
        <w:tc>
          <w:tcPr>
            <w:tcW w:w="3051" w:type="dxa"/>
          </w:tcPr>
          <w:p w14:paraId="761145AB" w14:textId="77777777" w:rsidR="008052BD" w:rsidRPr="009D09DA" w:rsidRDefault="008052BD" w:rsidP="006C34AA">
            <w:pPr>
              <w:spacing w:before="80" w:after="80"/>
              <w:rPr>
                <w:sz w:val="20"/>
                <w:szCs w:val="20"/>
              </w:rPr>
            </w:pPr>
            <w:r w:rsidRPr="008052BD">
              <w:rPr>
                <w:sz w:val="20"/>
                <w:szCs w:val="20"/>
              </w:rPr>
              <w:t>Post-test Form Repetition</w:t>
            </w:r>
          </w:p>
        </w:tc>
        <w:tc>
          <w:tcPr>
            <w:tcW w:w="6299" w:type="dxa"/>
          </w:tcPr>
          <w:p w14:paraId="0FAA9EF8" w14:textId="77777777" w:rsidR="008052BD" w:rsidRDefault="008052BD" w:rsidP="006C34AA">
            <w:pPr>
              <w:spacing w:before="80" w:after="80"/>
              <w:rPr>
                <w:sz w:val="20"/>
                <w:szCs w:val="20"/>
              </w:rPr>
            </w:pPr>
            <w:r w:rsidRPr="008052BD">
              <w:rPr>
                <w:sz w:val="20"/>
                <w:szCs w:val="20"/>
              </w:rPr>
              <w:t>Forms may not be repeated and must be alternated when administering a post-test.</w:t>
            </w:r>
          </w:p>
        </w:tc>
      </w:tr>
      <w:tr w:rsidR="00EE5269" w:rsidRPr="009D09DA" w14:paraId="6291FB76" w14:textId="77777777" w:rsidTr="005B2F0E">
        <w:tc>
          <w:tcPr>
            <w:tcW w:w="3051" w:type="dxa"/>
          </w:tcPr>
          <w:p w14:paraId="0A537693" w14:textId="77777777" w:rsidR="00EE5269" w:rsidRPr="00A16DAF" w:rsidRDefault="008A74EB" w:rsidP="006C34AA">
            <w:pPr>
              <w:spacing w:before="80" w:after="80"/>
              <w:rPr>
                <w:sz w:val="20"/>
                <w:szCs w:val="20"/>
                <w:highlight w:val="cyan"/>
              </w:rPr>
            </w:pPr>
            <w:r w:rsidRPr="000F7122">
              <w:rPr>
                <w:sz w:val="20"/>
                <w:szCs w:val="20"/>
              </w:rPr>
              <w:t>Retesting Restrictions</w:t>
            </w:r>
          </w:p>
        </w:tc>
        <w:tc>
          <w:tcPr>
            <w:tcW w:w="6299" w:type="dxa"/>
          </w:tcPr>
          <w:p w14:paraId="3EF89C53" w14:textId="77777777" w:rsidR="00EE5269" w:rsidRPr="00A16DAF" w:rsidRDefault="008A74EB" w:rsidP="006C34AA">
            <w:pPr>
              <w:spacing w:before="80" w:after="80"/>
              <w:rPr>
                <w:sz w:val="20"/>
                <w:szCs w:val="20"/>
                <w:highlight w:val="cyan"/>
              </w:rPr>
            </w:pPr>
            <w:r w:rsidRPr="000F7122">
              <w:rPr>
                <w:sz w:val="20"/>
                <w:szCs w:val="20"/>
              </w:rPr>
              <w:t>None</w:t>
            </w:r>
          </w:p>
        </w:tc>
      </w:tr>
      <w:tr w:rsidR="00591897" w:rsidRPr="009D09DA" w14:paraId="6452585C" w14:textId="77777777" w:rsidTr="005B2F0E">
        <w:trPr>
          <w:trHeight w:val="1152"/>
        </w:trPr>
        <w:tc>
          <w:tcPr>
            <w:tcW w:w="3051" w:type="dxa"/>
          </w:tcPr>
          <w:p w14:paraId="1568B982" w14:textId="77777777" w:rsidR="00591897" w:rsidRPr="009D09DA" w:rsidRDefault="00591897" w:rsidP="006C34AA">
            <w:pPr>
              <w:spacing w:before="80" w:after="80"/>
              <w:rPr>
                <w:sz w:val="20"/>
                <w:szCs w:val="20"/>
              </w:rPr>
            </w:pPr>
            <w:r w:rsidRPr="009D09DA">
              <w:rPr>
                <w:sz w:val="20"/>
                <w:szCs w:val="20"/>
              </w:rPr>
              <w:t>Item Type/Content</w:t>
            </w:r>
          </w:p>
        </w:tc>
        <w:tc>
          <w:tcPr>
            <w:tcW w:w="6299" w:type="dxa"/>
          </w:tcPr>
          <w:p w14:paraId="6DA16952" w14:textId="77777777" w:rsidR="00591897" w:rsidRPr="009D09DA" w:rsidRDefault="00591897" w:rsidP="006C34AA">
            <w:pPr>
              <w:spacing w:before="80" w:after="80"/>
              <w:rPr>
                <w:sz w:val="20"/>
                <w:szCs w:val="20"/>
              </w:rPr>
            </w:pPr>
            <w:r w:rsidRPr="009D09DA">
              <w:rPr>
                <w:sz w:val="20"/>
                <w:szCs w:val="20"/>
              </w:rPr>
              <w:t xml:space="preserve">The BEST Literacy </w:t>
            </w:r>
            <w:r w:rsidR="00C1308A">
              <w:rPr>
                <w:sz w:val="20"/>
                <w:szCs w:val="20"/>
              </w:rPr>
              <w:t xml:space="preserve">assessment </w:t>
            </w:r>
            <w:r w:rsidRPr="009D09DA">
              <w:rPr>
                <w:sz w:val="20"/>
                <w:szCs w:val="20"/>
              </w:rPr>
              <w:t>addresses reading and writing skills</w:t>
            </w:r>
            <w:r w:rsidR="002A13F1">
              <w:rPr>
                <w:sz w:val="20"/>
                <w:szCs w:val="20"/>
              </w:rPr>
              <w:t xml:space="preserve"> of English language learners. </w:t>
            </w:r>
            <w:r w:rsidRPr="009D09DA">
              <w:rPr>
                <w:sz w:val="20"/>
                <w:szCs w:val="20"/>
              </w:rPr>
              <w:t>The learner must respond to and interpret everyday l</w:t>
            </w:r>
            <w:r w:rsidR="002A13F1">
              <w:rPr>
                <w:sz w:val="20"/>
                <w:szCs w:val="20"/>
              </w:rPr>
              <w:t xml:space="preserve">ife reading and writing tasks. </w:t>
            </w:r>
            <w:r w:rsidRPr="009D09DA">
              <w:rPr>
                <w:sz w:val="20"/>
                <w:szCs w:val="20"/>
              </w:rPr>
              <w:t>Examples of content include labels, items in a newspaper, addressing an envelope, and completing a simple application.</w:t>
            </w:r>
            <w:r w:rsidR="00C943C2">
              <w:rPr>
                <w:sz w:val="20"/>
                <w:szCs w:val="20"/>
              </w:rPr>
              <w:t xml:space="preserve"> </w:t>
            </w:r>
          </w:p>
        </w:tc>
      </w:tr>
      <w:tr w:rsidR="00591897" w:rsidRPr="009D09DA" w14:paraId="2019A338" w14:textId="77777777" w:rsidTr="005B2F0E">
        <w:trPr>
          <w:trHeight w:val="890"/>
        </w:trPr>
        <w:tc>
          <w:tcPr>
            <w:tcW w:w="3051" w:type="dxa"/>
          </w:tcPr>
          <w:p w14:paraId="4614BF14" w14:textId="77777777" w:rsidR="00591897" w:rsidRPr="009D09DA" w:rsidRDefault="00591897" w:rsidP="006C34AA">
            <w:pPr>
              <w:spacing w:before="80" w:after="80"/>
              <w:rPr>
                <w:sz w:val="20"/>
                <w:szCs w:val="20"/>
              </w:rPr>
            </w:pPr>
            <w:r w:rsidRPr="009D09DA">
              <w:rPr>
                <w:sz w:val="20"/>
                <w:szCs w:val="20"/>
              </w:rPr>
              <w:t>Scoring Procedures</w:t>
            </w:r>
          </w:p>
        </w:tc>
        <w:tc>
          <w:tcPr>
            <w:tcW w:w="6299" w:type="dxa"/>
          </w:tcPr>
          <w:p w14:paraId="24F32D32" w14:textId="77777777" w:rsidR="00591897" w:rsidRPr="009D09DA" w:rsidRDefault="00591897" w:rsidP="006C34AA">
            <w:pPr>
              <w:spacing w:before="80" w:after="80"/>
              <w:rPr>
                <w:sz w:val="20"/>
                <w:szCs w:val="20"/>
              </w:rPr>
            </w:pPr>
            <w:r w:rsidRPr="009D09DA">
              <w:rPr>
                <w:sz w:val="20"/>
                <w:szCs w:val="20"/>
              </w:rPr>
              <w:t>Two skill areas are m</w:t>
            </w:r>
            <w:r w:rsidR="002A13F1">
              <w:rPr>
                <w:sz w:val="20"/>
                <w:szCs w:val="20"/>
              </w:rPr>
              <w:t>easured:</w:t>
            </w:r>
            <w:r w:rsidR="00C943C2">
              <w:rPr>
                <w:sz w:val="20"/>
                <w:szCs w:val="20"/>
              </w:rPr>
              <w:t xml:space="preserve"> </w:t>
            </w:r>
            <w:r w:rsidR="002A13F1">
              <w:rPr>
                <w:sz w:val="20"/>
                <w:szCs w:val="20"/>
              </w:rPr>
              <w:t xml:space="preserve">Reading and Writing. </w:t>
            </w:r>
            <w:r w:rsidR="00B136E0" w:rsidRPr="009D09DA">
              <w:rPr>
                <w:sz w:val="20"/>
                <w:szCs w:val="20"/>
              </w:rPr>
              <w:t xml:space="preserve">Reviewers rate responses using </w:t>
            </w:r>
            <w:r w:rsidR="00535564" w:rsidRPr="009D09DA">
              <w:rPr>
                <w:sz w:val="20"/>
                <w:szCs w:val="20"/>
              </w:rPr>
              <w:t>rubrics</w:t>
            </w:r>
            <w:r w:rsidR="00B136E0" w:rsidRPr="009D09DA">
              <w:rPr>
                <w:sz w:val="20"/>
                <w:szCs w:val="20"/>
              </w:rPr>
              <w:t xml:space="preserve"> </w:t>
            </w:r>
            <w:r w:rsidRPr="009D09DA">
              <w:rPr>
                <w:sz w:val="20"/>
                <w:szCs w:val="20"/>
              </w:rPr>
              <w:t>on the specific part</w:t>
            </w:r>
            <w:r w:rsidR="00354F66">
              <w:rPr>
                <w:sz w:val="20"/>
                <w:szCs w:val="20"/>
              </w:rPr>
              <w:t>s</w:t>
            </w:r>
            <w:r w:rsidRPr="009D09DA">
              <w:rPr>
                <w:sz w:val="20"/>
                <w:szCs w:val="20"/>
              </w:rPr>
              <w:t xml:space="preserve"> of the assessment.</w:t>
            </w:r>
            <w:r w:rsidR="00C943C2">
              <w:rPr>
                <w:sz w:val="20"/>
                <w:szCs w:val="20"/>
              </w:rPr>
              <w:t xml:space="preserve"> </w:t>
            </w:r>
            <w:r w:rsidRPr="009D09DA">
              <w:rPr>
                <w:sz w:val="20"/>
                <w:szCs w:val="20"/>
              </w:rPr>
              <w:t>A raw score is generated and converted to a sca</w:t>
            </w:r>
            <w:r w:rsidR="002A13F1">
              <w:rPr>
                <w:sz w:val="20"/>
                <w:szCs w:val="20"/>
              </w:rPr>
              <w:t>le score.</w:t>
            </w:r>
            <w:r w:rsidRPr="009D09DA">
              <w:rPr>
                <w:sz w:val="20"/>
                <w:szCs w:val="20"/>
              </w:rPr>
              <w:t xml:space="preserve"> </w:t>
            </w:r>
            <w:r w:rsidRPr="00756BD4">
              <w:rPr>
                <w:sz w:val="20"/>
                <w:szCs w:val="20"/>
              </w:rPr>
              <w:t>(Scale score determines EFL.)</w:t>
            </w:r>
          </w:p>
        </w:tc>
      </w:tr>
      <w:tr w:rsidR="00591897" w:rsidRPr="009D09DA" w14:paraId="19EFD350" w14:textId="77777777" w:rsidTr="005B2F0E">
        <w:trPr>
          <w:trHeight w:val="431"/>
        </w:trPr>
        <w:tc>
          <w:tcPr>
            <w:tcW w:w="3051" w:type="dxa"/>
          </w:tcPr>
          <w:p w14:paraId="12975CD6" w14:textId="77777777" w:rsidR="00591897" w:rsidRPr="009D09DA" w:rsidRDefault="00591897" w:rsidP="006C34AA">
            <w:pPr>
              <w:spacing w:before="80" w:after="80"/>
              <w:rPr>
                <w:sz w:val="20"/>
                <w:szCs w:val="20"/>
              </w:rPr>
            </w:pPr>
            <w:r w:rsidRPr="009D09DA">
              <w:rPr>
                <w:sz w:val="20"/>
                <w:szCs w:val="20"/>
              </w:rPr>
              <w:t>Accommodations</w:t>
            </w:r>
          </w:p>
        </w:tc>
        <w:tc>
          <w:tcPr>
            <w:tcW w:w="6299" w:type="dxa"/>
          </w:tcPr>
          <w:p w14:paraId="53D127C7" w14:textId="77777777" w:rsidR="00591897" w:rsidRPr="009D09DA" w:rsidRDefault="00EB6BA3" w:rsidP="006C34AA">
            <w:pPr>
              <w:spacing w:before="80" w:after="80"/>
              <w:rPr>
                <w:sz w:val="20"/>
                <w:szCs w:val="20"/>
              </w:rPr>
            </w:pPr>
            <w:r>
              <w:rPr>
                <w:sz w:val="20"/>
                <w:szCs w:val="20"/>
              </w:rPr>
              <w:t>See Test Manual</w:t>
            </w:r>
            <w:r w:rsidR="00591897" w:rsidRPr="009D09DA">
              <w:rPr>
                <w:sz w:val="20"/>
                <w:szCs w:val="20"/>
              </w:rPr>
              <w:t>.</w:t>
            </w:r>
          </w:p>
        </w:tc>
      </w:tr>
      <w:tr w:rsidR="00591897" w:rsidRPr="009D09DA" w14:paraId="78C104EC" w14:textId="77777777" w:rsidTr="005B2F0E">
        <w:trPr>
          <w:trHeight w:val="576"/>
        </w:trPr>
        <w:tc>
          <w:tcPr>
            <w:tcW w:w="3051" w:type="dxa"/>
          </w:tcPr>
          <w:p w14:paraId="208A6B9F" w14:textId="77777777" w:rsidR="00591897" w:rsidRPr="009D09DA" w:rsidRDefault="00591897" w:rsidP="006C34AA">
            <w:pPr>
              <w:spacing w:before="80" w:after="80"/>
              <w:rPr>
                <w:sz w:val="20"/>
                <w:szCs w:val="20"/>
              </w:rPr>
            </w:pPr>
            <w:r w:rsidRPr="009D09DA">
              <w:rPr>
                <w:sz w:val="20"/>
                <w:szCs w:val="20"/>
              </w:rPr>
              <w:t>Training Requirements</w:t>
            </w:r>
          </w:p>
        </w:tc>
        <w:tc>
          <w:tcPr>
            <w:tcW w:w="6299" w:type="dxa"/>
          </w:tcPr>
          <w:p w14:paraId="794F7824" w14:textId="77777777" w:rsidR="008052BD" w:rsidRPr="009D09DA" w:rsidRDefault="0095459A" w:rsidP="00D94080">
            <w:pPr>
              <w:spacing w:before="80" w:after="80"/>
              <w:rPr>
                <w:sz w:val="20"/>
                <w:szCs w:val="20"/>
              </w:rPr>
            </w:pPr>
            <w:r w:rsidRPr="0095459A">
              <w:rPr>
                <w:sz w:val="20"/>
                <w:szCs w:val="20"/>
              </w:rPr>
              <w:t xml:space="preserve">To become an assessor for BEST </w:t>
            </w:r>
            <w:r>
              <w:rPr>
                <w:sz w:val="20"/>
                <w:szCs w:val="20"/>
              </w:rPr>
              <w:t>Literacy</w:t>
            </w:r>
            <w:r w:rsidRPr="0095459A">
              <w:rPr>
                <w:sz w:val="20"/>
                <w:szCs w:val="20"/>
              </w:rPr>
              <w:t xml:space="preserve">, individuals must successfully complete the certification training provided by </w:t>
            </w:r>
            <w:r w:rsidR="00D94080">
              <w:rPr>
                <w:sz w:val="20"/>
                <w:szCs w:val="20"/>
              </w:rPr>
              <w:t>the Center for Applied Linguistics</w:t>
            </w:r>
            <w:r w:rsidR="002A13F1">
              <w:rPr>
                <w:sz w:val="20"/>
                <w:szCs w:val="20"/>
              </w:rPr>
              <w:t xml:space="preserve">. </w:t>
            </w:r>
          </w:p>
        </w:tc>
      </w:tr>
    </w:tbl>
    <w:p w14:paraId="1FE6B7B7" w14:textId="77777777" w:rsidR="006C34AA" w:rsidRDefault="006C34AA">
      <w:r>
        <w:br w:type="page"/>
      </w:r>
    </w:p>
    <w:tbl>
      <w:tblPr>
        <w:tblStyle w:val="TableGrid"/>
        <w:tblW w:w="0" w:type="auto"/>
        <w:tblLook w:val="01E0" w:firstRow="1" w:lastRow="1" w:firstColumn="1" w:lastColumn="1" w:noHBand="0" w:noVBand="0"/>
        <w:tblCaption w:val="Basic english Skills Test (BEST) Plus 2.0"/>
        <w:tblDescription w:val="This table provides detailed information about the BEST Plus 2.0 assessment. "/>
      </w:tblPr>
      <w:tblGrid>
        <w:gridCol w:w="3052"/>
        <w:gridCol w:w="6298"/>
      </w:tblGrid>
      <w:tr w:rsidR="00F2197A" w:rsidRPr="00594955" w14:paraId="33A320B1" w14:textId="77777777" w:rsidTr="005B2F0E">
        <w:trPr>
          <w:trHeight w:val="288"/>
          <w:tblHeader/>
        </w:trPr>
        <w:tc>
          <w:tcPr>
            <w:tcW w:w="3052" w:type="dxa"/>
          </w:tcPr>
          <w:p w14:paraId="58DBAC73" w14:textId="77777777" w:rsidR="00F2197A" w:rsidRPr="00C72EBB" w:rsidRDefault="00F2197A" w:rsidP="006C34AA">
            <w:pPr>
              <w:spacing w:before="80" w:after="80"/>
              <w:rPr>
                <w:b/>
                <w:smallCaps/>
                <w:sz w:val="22"/>
                <w:szCs w:val="22"/>
              </w:rPr>
            </w:pPr>
            <w:r w:rsidRPr="00C72EBB">
              <w:rPr>
                <w:b/>
                <w:smallCaps/>
                <w:sz w:val="22"/>
                <w:szCs w:val="22"/>
              </w:rPr>
              <w:lastRenderedPageBreak/>
              <w:t>Assessment Name</w:t>
            </w:r>
          </w:p>
        </w:tc>
        <w:tc>
          <w:tcPr>
            <w:tcW w:w="6298" w:type="dxa"/>
          </w:tcPr>
          <w:p w14:paraId="7E739835" w14:textId="77777777" w:rsidR="00F2197A" w:rsidRPr="004778B2" w:rsidRDefault="00F2197A" w:rsidP="006C34AA">
            <w:pPr>
              <w:spacing w:before="80" w:after="80"/>
              <w:rPr>
                <w:rFonts w:ascii="Times New Roman Bold" w:hAnsi="Times New Roman Bold"/>
                <w:b/>
                <w:sz w:val="22"/>
                <w:szCs w:val="22"/>
              </w:rPr>
            </w:pPr>
            <w:r w:rsidRPr="004778B2">
              <w:rPr>
                <w:rFonts w:ascii="Times New Roman Bold" w:hAnsi="Times New Roman Bold"/>
                <w:b/>
                <w:sz w:val="22"/>
                <w:szCs w:val="22"/>
              </w:rPr>
              <w:t xml:space="preserve">Basic English Skills Test (BEST) </w:t>
            </w:r>
            <w:r w:rsidR="00C50801" w:rsidRPr="004778B2">
              <w:rPr>
                <w:rFonts w:ascii="Times New Roman Bold" w:hAnsi="Times New Roman Bold"/>
                <w:b/>
                <w:sz w:val="22"/>
                <w:szCs w:val="22"/>
              </w:rPr>
              <w:t xml:space="preserve">PLUS </w:t>
            </w:r>
            <w:r w:rsidR="002B386B" w:rsidRPr="004778B2">
              <w:rPr>
                <w:rFonts w:ascii="Times New Roman Bold" w:hAnsi="Times New Roman Bold"/>
                <w:b/>
                <w:sz w:val="22"/>
                <w:szCs w:val="22"/>
              </w:rPr>
              <w:t>2.0</w:t>
            </w:r>
          </w:p>
        </w:tc>
      </w:tr>
      <w:tr w:rsidR="00F2197A" w:rsidRPr="009D09DA" w14:paraId="52DB9EF1" w14:textId="77777777" w:rsidTr="005B2F0E">
        <w:trPr>
          <w:trHeight w:val="288"/>
        </w:trPr>
        <w:tc>
          <w:tcPr>
            <w:tcW w:w="3052" w:type="dxa"/>
          </w:tcPr>
          <w:p w14:paraId="1429EE76" w14:textId="77777777" w:rsidR="00F2197A" w:rsidRPr="00C72EBB" w:rsidRDefault="00F2197A" w:rsidP="006C34AA">
            <w:pPr>
              <w:spacing w:before="80" w:after="80"/>
              <w:rPr>
                <w:sz w:val="20"/>
                <w:szCs w:val="20"/>
                <w:u w:val="single"/>
              </w:rPr>
            </w:pPr>
            <w:r w:rsidRPr="00C72EBB">
              <w:rPr>
                <w:sz w:val="20"/>
                <w:szCs w:val="20"/>
              </w:rPr>
              <w:t>Applicable Program</w:t>
            </w:r>
          </w:p>
        </w:tc>
        <w:tc>
          <w:tcPr>
            <w:tcW w:w="6298" w:type="dxa"/>
          </w:tcPr>
          <w:p w14:paraId="27ADD546" w14:textId="77777777" w:rsidR="00F2197A" w:rsidRPr="00C72EBB" w:rsidRDefault="00111DFB" w:rsidP="006C34AA">
            <w:pPr>
              <w:spacing w:before="80" w:after="80"/>
              <w:rPr>
                <w:sz w:val="20"/>
                <w:szCs w:val="20"/>
              </w:rPr>
            </w:pPr>
            <w:r w:rsidRPr="00111DFB">
              <w:rPr>
                <w:sz w:val="20"/>
                <w:szCs w:val="20"/>
              </w:rPr>
              <w:t>Suitable for use at all ESL levels of the NRS</w:t>
            </w:r>
          </w:p>
        </w:tc>
      </w:tr>
      <w:tr w:rsidR="00F2197A" w:rsidRPr="009D09DA" w14:paraId="5E8AD869" w14:textId="77777777" w:rsidTr="005B2F0E">
        <w:trPr>
          <w:trHeight w:val="288"/>
        </w:trPr>
        <w:tc>
          <w:tcPr>
            <w:tcW w:w="3052" w:type="dxa"/>
          </w:tcPr>
          <w:p w14:paraId="4E6D6C73" w14:textId="77777777" w:rsidR="00F2197A" w:rsidRPr="00C72EBB" w:rsidRDefault="00F2197A" w:rsidP="006C34AA">
            <w:pPr>
              <w:spacing w:before="80" w:after="80"/>
              <w:rPr>
                <w:sz w:val="20"/>
                <w:szCs w:val="20"/>
              </w:rPr>
            </w:pPr>
            <w:r w:rsidRPr="00C72EBB">
              <w:rPr>
                <w:sz w:val="20"/>
                <w:szCs w:val="20"/>
              </w:rPr>
              <w:t>Subject</w:t>
            </w:r>
          </w:p>
        </w:tc>
        <w:tc>
          <w:tcPr>
            <w:tcW w:w="6298" w:type="dxa"/>
          </w:tcPr>
          <w:p w14:paraId="56E65D01" w14:textId="77777777" w:rsidR="00F2197A" w:rsidRPr="00C72EBB" w:rsidRDefault="00F2197A" w:rsidP="006C34AA">
            <w:pPr>
              <w:spacing w:before="80" w:after="80"/>
              <w:rPr>
                <w:sz w:val="20"/>
                <w:szCs w:val="20"/>
              </w:rPr>
            </w:pPr>
            <w:r w:rsidRPr="00C72EBB">
              <w:rPr>
                <w:sz w:val="20"/>
                <w:szCs w:val="20"/>
              </w:rPr>
              <w:t>Speaking and Listening</w:t>
            </w:r>
          </w:p>
        </w:tc>
      </w:tr>
      <w:tr w:rsidR="00F2197A" w:rsidRPr="009D09DA" w14:paraId="7F7362C6" w14:textId="77777777" w:rsidTr="005B2F0E">
        <w:trPr>
          <w:trHeight w:val="288"/>
        </w:trPr>
        <w:tc>
          <w:tcPr>
            <w:tcW w:w="3052" w:type="dxa"/>
          </w:tcPr>
          <w:p w14:paraId="0F9D2750" w14:textId="77777777" w:rsidR="00F2197A" w:rsidRPr="00C72EBB" w:rsidRDefault="00F2197A" w:rsidP="006C34AA">
            <w:pPr>
              <w:spacing w:before="80" w:after="80"/>
              <w:rPr>
                <w:sz w:val="20"/>
                <w:szCs w:val="20"/>
              </w:rPr>
            </w:pPr>
            <w:r w:rsidRPr="00C72EBB">
              <w:rPr>
                <w:sz w:val="20"/>
                <w:szCs w:val="20"/>
              </w:rPr>
              <w:t>Active Date</w:t>
            </w:r>
          </w:p>
        </w:tc>
        <w:tc>
          <w:tcPr>
            <w:tcW w:w="6298" w:type="dxa"/>
          </w:tcPr>
          <w:p w14:paraId="1AF9E282" w14:textId="77777777" w:rsidR="00F2197A" w:rsidRPr="00C72EBB" w:rsidRDefault="00F2197A" w:rsidP="006C34AA">
            <w:pPr>
              <w:spacing w:before="80" w:after="80"/>
              <w:rPr>
                <w:sz w:val="20"/>
                <w:szCs w:val="20"/>
              </w:rPr>
            </w:pPr>
            <w:r w:rsidRPr="00C72EBB">
              <w:rPr>
                <w:sz w:val="20"/>
                <w:szCs w:val="20"/>
              </w:rPr>
              <w:t xml:space="preserve">July 1, </w:t>
            </w:r>
            <w:r w:rsidR="00C46E2D" w:rsidRPr="00C72EBB">
              <w:rPr>
                <w:sz w:val="20"/>
                <w:szCs w:val="20"/>
              </w:rPr>
              <w:t>201</w:t>
            </w:r>
            <w:r w:rsidR="00C46E2D">
              <w:rPr>
                <w:sz w:val="20"/>
                <w:szCs w:val="20"/>
              </w:rPr>
              <w:t>7</w:t>
            </w:r>
          </w:p>
        </w:tc>
      </w:tr>
      <w:tr w:rsidR="00F2197A" w:rsidRPr="009D09DA" w14:paraId="3C590D6C" w14:textId="77777777" w:rsidTr="005B2F0E">
        <w:trPr>
          <w:trHeight w:val="288"/>
        </w:trPr>
        <w:tc>
          <w:tcPr>
            <w:tcW w:w="3052" w:type="dxa"/>
          </w:tcPr>
          <w:p w14:paraId="08A14610" w14:textId="77777777" w:rsidR="00F2197A" w:rsidRPr="00C72EBB" w:rsidRDefault="00F2197A" w:rsidP="006C34AA">
            <w:pPr>
              <w:spacing w:before="80" w:after="80"/>
              <w:rPr>
                <w:sz w:val="20"/>
                <w:szCs w:val="20"/>
              </w:rPr>
            </w:pPr>
            <w:r w:rsidRPr="00C72EBB">
              <w:rPr>
                <w:sz w:val="20"/>
                <w:szCs w:val="20"/>
              </w:rPr>
              <w:t>Expiration Date</w:t>
            </w:r>
          </w:p>
        </w:tc>
        <w:tc>
          <w:tcPr>
            <w:tcW w:w="6298" w:type="dxa"/>
          </w:tcPr>
          <w:p w14:paraId="2E09784E" w14:textId="3C5B2DCF" w:rsidR="00F2197A" w:rsidRPr="00C72EBB" w:rsidRDefault="003D100E" w:rsidP="000130D2">
            <w:pPr>
              <w:spacing w:before="80" w:after="80"/>
              <w:rPr>
                <w:sz w:val="20"/>
                <w:szCs w:val="20"/>
              </w:rPr>
            </w:pPr>
            <w:r w:rsidRPr="00C72EBB">
              <w:rPr>
                <w:sz w:val="20"/>
                <w:szCs w:val="20"/>
              </w:rPr>
              <w:t xml:space="preserve">February 2, </w:t>
            </w:r>
            <w:r w:rsidR="000130D2" w:rsidRPr="00C72EBB">
              <w:rPr>
                <w:sz w:val="20"/>
                <w:szCs w:val="20"/>
              </w:rPr>
              <w:t>20</w:t>
            </w:r>
            <w:r w:rsidR="000130D2">
              <w:rPr>
                <w:sz w:val="20"/>
                <w:szCs w:val="20"/>
              </w:rPr>
              <w:t>23</w:t>
            </w:r>
          </w:p>
        </w:tc>
      </w:tr>
      <w:tr w:rsidR="00ED3861" w:rsidRPr="009D09DA" w14:paraId="5C224650" w14:textId="77777777" w:rsidTr="005B2F0E">
        <w:trPr>
          <w:trHeight w:val="576"/>
        </w:trPr>
        <w:tc>
          <w:tcPr>
            <w:tcW w:w="3052" w:type="dxa"/>
          </w:tcPr>
          <w:p w14:paraId="3F64ADD8" w14:textId="77777777" w:rsidR="00ED3861" w:rsidRPr="00C72EBB" w:rsidRDefault="00ED3861" w:rsidP="006C34AA">
            <w:pPr>
              <w:spacing w:before="80" w:after="80"/>
              <w:rPr>
                <w:sz w:val="20"/>
                <w:szCs w:val="20"/>
              </w:rPr>
            </w:pPr>
            <w:r w:rsidRPr="00C72EBB">
              <w:rPr>
                <w:sz w:val="20"/>
                <w:szCs w:val="20"/>
              </w:rPr>
              <w:t>Applicable NRS Levels and Scale Score Ranges</w:t>
            </w:r>
          </w:p>
        </w:tc>
        <w:tc>
          <w:tcPr>
            <w:tcW w:w="6298" w:type="dxa"/>
          </w:tcPr>
          <w:p w14:paraId="146E077F" w14:textId="77777777" w:rsidR="00ED3861" w:rsidRPr="00C72EBB" w:rsidRDefault="00ED3861" w:rsidP="006C34AA">
            <w:pPr>
              <w:spacing w:before="80" w:after="80"/>
              <w:rPr>
                <w:sz w:val="20"/>
                <w:szCs w:val="20"/>
              </w:rPr>
            </w:pPr>
            <w:r>
              <w:rPr>
                <w:sz w:val="20"/>
                <w:szCs w:val="20"/>
              </w:rPr>
              <w:t>See Appendix B</w:t>
            </w:r>
          </w:p>
        </w:tc>
      </w:tr>
      <w:tr w:rsidR="00F2197A" w:rsidRPr="009D09DA" w14:paraId="6C3903DA" w14:textId="77777777" w:rsidTr="005B2F0E">
        <w:trPr>
          <w:trHeight w:val="476"/>
        </w:trPr>
        <w:tc>
          <w:tcPr>
            <w:tcW w:w="3052" w:type="dxa"/>
          </w:tcPr>
          <w:p w14:paraId="29F0473A" w14:textId="77777777" w:rsidR="00F2197A" w:rsidRPr="00C72EBB" w:rsidRDefault="00F2197A" w:rsidP="006C34AA">
            <w:pPr>
              <w:spacing w:before="80" w:after="80"/>
              <w:rPr>
                <w:sz w:val="20"/>
                <w:szCs w:val="20"/>
              </w:rPr>
            </w:pPr>
            <w:r w:rsidRPr="00C72EBB">
              <w:rPr>
                <w:sz w:val="20"/>
                <w:szCs w:val="20"/>
              </w:rPr>
              <w:t>Version Available</w:t>
            </w:r>
          </w:p>
        </w:tc>
        <w:tc>
          <w:tcPr>
            <w:tcW w:w="6298" w:type="dxa"/>
          </w:tcPr>
          <w:p w14:paraId="01E93F96" w14:textId="77777777" w:rsidR="00F2197A" w:rsidRPr="002A13F1" w:rsidRDefault="00EA141B" w:rsidP="00F426AC">
            <w:pPr>
              <w:spacing w:before="80" w:after="80"/>
              <w:rPr>
                <w:sz w:val="20"/>
                <w:szCs w:val="20"/>
              </w:rPr>
            </w:pPr>
            <w:r w:rsidRPr="00C72EBB">
              <w:rPr>
                <w:sz w:val="20"/>
                <w:szCs w:val="20"/>
              </w:rPr>
              <w:t>Computer-</w:t>
            </w:r>
            <w:r w:rsidR="00F420E2" w:rsidRPr="00C72EBB">
              <w:rPr>
                <w:sz w:val="20"/>
                <w:szCs w:val="20"/>
              </w:rPr>
              <w:t>adaptive</w:t>
            </w:r>
            <w:r w:rsidRPr="00C72EBB">
              <w:rPr>
                <w:sz w:val="20"/>
                <w:szCs w:val="20"/>
              </w:rPr>
              <w:t xml:space="preserve">; </w:t>
            </w:r>
            <w:r w:rsidR="00F420E2" w:rsidRPr="00C72EBB">
              <w:rPr>
                <w:sz w:val="20"/>
                <w:szCs w:val="20"/>
              </w:rPr>
              <w:t xml:space="preserve">print </w:t>
            </w:r>
          </w:p>
        </w:tc>
      </w:tr>
      <w:tr w:rsidR="00F2197A" w:rsidRPr="009D09DA" w14:paraId="673BF541" w14:textId="77777777" w:rsidTr="005B2F0E">
        <w:trPr>
          <w:trHeight w:val="288"/>
        </w:trPr>
        <w:tc>
          <w:tcPr>
            <w:tcW w:w="3052" w:type="dxa"/>
          </w:tcPr>
          <w:p w14:paraId="6255C266" w14:textId="77777777" w:rsidR="00F2197A" w:rsidRPr="00C72EBB" w:rsidRDefault="00F2197A" w:rsidP="006C34AA">
            <w:pPr>
              <w:spacing w:before="80" w:after="80"/>
              <w:rPr>
                <w:sz w:val="20"/>
                <w:szCs w:val="20"/>
              </w:rPr>
            </w:pPr>
            <w:r w:rsidRPr="00C72EBB">
              <w:rPr>
                <w:sz w:val="20"/>
                <w:szCs w:val="20"/>
              </w:rPr>
              <w:t xml:space="preserve">Administration Type </w:t>
            </w:r>
          </w:p>
        </w:tc>
        <w:tc>
          <w:tcPr>
            <w:tcW w:w="6298" w:type="dxa"/>
          </w:tcPr>
          <w:p w14:paraId="0F0FABBC" w14:textId="77777777" w:rsidR="00F2197A" w:rsidRPr="00C72EBB" w:rsidRDefault="00F2197A" w:rsidP="006C34AA">
            <w:pPr>
              <w:spacing w:before="80" w:after="80"/>
              <w:rPr>
                <w:sz w:val="20"/>
                <w:szCs w:val="20"/>
              </w:rPr>
            </w:pPr>
            <w:r w:rsidRPr="00C72EBB">
              <w:rPr>
                <w:sz w:val="20"/>
                <w:szCs w:val="20"/>
              </w:rPr>
              <w:t>Individual</w:t>
            </w:r>
          </w:p>
        </w:tc>
      </w:tr>
      <w:tr w:rsidR="00F2197A" w:rsidRPr="009D09DA" w14:paraId="5BBA1BB8" w14:textId="77777777" w:rsidTr="005B2F0E">
        <w:trPr>
          <w:trHeight w:val="288"/>
        </w:trPr>
        <w:tc>
          <w:tcPr>
            <w:tcW w:w="3052" w:type="dxa"/>
          </w:tcPr>
          <w:p w14:paraId="023CB408" w14:textId="77777777" w:rsidR="00F2197A" w:rsidRPr="00C72EBB" w:rsidRDefault="00F2197A" w:rsidP="006C34AA">
            <w:pPr>
              <w:spacing w:before="80" w:after="80"/>
              <w:rPr>
                <w:sz w:val="20"/>
                <w:szCs w:val="20"/>
              </w:rPr>
            </w:pPr>
            <w:r w:rsidRPr="00C72EBB">
              <w:rPr>
                <w:sz w:val="20"/>
                <w:szCs w:val="20"/>
              </w:rPr>
              <w:t>Administration Time</w:t>
            </w:r>
          </w:p>
        </w:tc>
        <w:tc>
          <w:tcPr>
            <w:tcW w:w="6298" w:type="dxa"/>
          </w:tcPr>
          <w:p w14:paraId="6DD33C38" w14:textId="77777777" w:rsidR="00F2197A" w:rsidRPr="00C72EBB" w:rsidRDefault="008E6DF4" w:rsidP="006C34AA">
            <w:pPr>
              <w:spacing w:before="80" w:after="80"/>
              <w:rPr>
                <w:sz w:val="20"/>
                <w:szCs w:val="20"/>
              </w:rPr>
            </w:pPr>
            <w:r w:rsidRPr="00C72EBB">
              <w:rPr>
                <w:sz w:val="20"/>
                <w:szCs w:val="20"/>
              </w:rPr>
              <w:t>3</w:t>
            </w:r>
            <w:r w:rsidR="00A5416D" w:rsidRPr="00C72EBB">
              <w:rPr>
                <w:sz w:val="20"/>
                <w:szCs w:val="20"/>
              </w:rPr>
              <w:t>-</w:t>
            </w:r>
            <w:r w:rsidRPr="00C72EBB">
              <w:rPr>
                <w:sz w:val="20"/>
                <w:szCs w:val="20"/>
              </w:rPr>
              <w:t>20 minutes</w:t>
            </w:r>
            <w:r w:rsidR="00F2197A" w:rsidRPr="00C72EBB">
              <w:rPr>
                <w:sz w:val="20"/>
                <w:szCs w:val="20"/>
              </w:rPr>
              <w:t xml:space="preserve"> (</w:t>
            </w:r>
            <w:r w:rsidRPr="00C72EBB">
              <w:rPr>
                <w:sz w:val="20"/>
                <w:szCs w:val="20"/>
              </w:rPr>
              <w:t>approximately</w:t>
            </w:r>
            <w:r w:rsidR="00AB7CF2" w:rsidRPr="00C72EBB">
              <w:rPr>
                <w:sz w:val="20"/>
                <w:szCs w:val="20"/>
              </w:rPr>
              <w:t xml:space="preserve"> </w:t>
            </w:r>
            <w:r w:rsidRPr="00C72EBB">
              <w:rPr>
                <w:sz w:val="20"/>
                <w:szCs w:val="20"/>
              </w:rPr>
              <w:t>– depending on the learner’s ability</w:t>
            </w:r>
            <w:r w:rsidR="00F2197A" w:rsidRPr="00C72EBB">
              <w:rPr>
                <w:sz w:val="20"/>
                <w:szCs w:val="20"/>
              </w:rPr>
              <w:t>)</w:t>
            </w:r>
          </w:p>
        </w:tc>
      </w:tr>
      <w:tr w:rsidR="003D0D74" w:rsidRPr="009D09DA" w14:paraId="53B37266" w14:textId="77777777" w:rsidTr="005B2F0E">
        <w:trPr>
          <w:trHeight w:val="513"/>
        </w:trPr>
        <w:tc>
          <w:tcPr>
            <w:tcW w:w="3052" w:type="dxa"/>
          </w:tcPr>
          <w:p w14:paraId="0DC6377D" w14:textId="77777777" w:rsidR="003D0D74" w:rsidRPr="00C72EBB" w:rsidRDefault="00B75BD3" w:rsidP="006C34AA">
            <w:pPr>
              <w:spacing w:before="80" w:after="80"/>
              <w:rPr>
                <w:sz w:val="20"/>
                <w:szCs w:val="20"/>
              </w:rPr>
            </w:pPr>
            <w:r w:rsidRPr="00B75BD3">
              <w:rPr>
                <w:sz w:val="20"/>
                <w:szCs w:val="20"/>
              </w:rPr>
              <w:t>Locator or Appraisal Required</w:t>
            </w:r>
          </w:p>
        </w:tc>
        <w:tc>
          <w:tcPr>
            <w:tcW w:w="6298" w:type="dxa"/>
          </w:tcPr>
          <w:p w14:paraId="084B817E" w14:textId="77777777" w:rsidR="003D0D74" w:rsidRPr="00C72EBB" w:rsidRDefault="003D0D74" w:rsidP="006C34AA">
            <w:pPr>
              <w:spacing w:before="80" w:after="80"/>
              <w:rPr>
                <w:sz w:val="20"/>
                <w:szCs w:val="20"/>
              </w:rPr>
            </w:pPr>
            <w:r w:rsidRPr="00C72EBB">
              <w:rPr>
                <w:sz w:val="20"/>
                <w:szCs w:val="20"/>
              </w:rPr>
              <w:t>Yes (print only</w:t>
            </w:r>
            <w:r w:rsidR="00D41C95" w:rsidRPr="00C72EBB">
              <w:rPr>
                <w:sz w:val="20"/>
                <w:szCs w:val="20"/>
              </w:rPr>
              <w:t>, time varies</w:t>
            </w:r>
            <w:r w:rsidRPr="00C72EBB">
              <w:rPr>
                <w:sz w:val="20"/>
                <w:szCs w:val="20"/>
              </w:rPr>
              <w:t>) – A locator assesses the level of questions for the learner (levels 1, 2, or 3).</w:t>
            </w:r>
          </w:p>
        </w:tc>
      </w:tr>
      <w:tr w:rsidR="00F2197A" w:rsidRPr="009D09DA" w14:paraId="5B491741" w14:textId="77777777" w:rsidTr="005B2F0E">
        <w:trPr>
          <w:trHeight w:val="522"/>
        </w:trPr>
        <w:tc>
          <w:tcPr>
            <w:tcW w:w="3052" w:type="dxa"/>
          </w:tcPr>
          <w:p w14:paraId="263892AA" w14:textId="77777777" w:rsidR="00F2197A" w:rsidRPr="00C72EBB" w:rsidRDefault="00F2197A" w:rsidP="006C34AA">
            <w:pPr>
              <w:spacing w:before="80" w:after="80"/>
              <w:rPr>
                <w:sz w:val="20"/>
                <w:szCs w:val="20"/>
              </w:rPr>
            </w:pPr>
            <w:r w:rsidRPr="00C72EBB">
              <w:rPr>
                <w:sz w:val="20"/>
                <w:szCs w:val="20"/>
              </w:rPr>
              <w:t>Forms Available</w:t>
            </w:r>
          </w:p>
        </w:tc>
        <w:tc>
          <w:tcPr>
            <w:tcW w:w="6298" w:type="dxa"/>
          </w:tcPr>
          <w:p w14:paraId="635F54E7" w14:textId="77777777" w:rsidR="00F2197A" w:rsidRPr="00C72EBB" w:rsidRDefault="00F426AC" w:rsidP="006C34AA">
            <w:pPr>
              <w:spacing w:before="80" w:after="80"/>
              <w:rPr>
                <w:sz w:val="20"/>
                <w:szCs w:val="20"/>
              </w:rPr>
            </w:pPr>
            <w:r>
              <w:rPr>
                <w:sz w:val="20"/>
                <w:szCs w:val="20"/>
              </w:rPr>
              <w:t xml:space="preserve">Forms </w:t>
            </w:r>
            <w:r w:rsidRPr="009D09DA">
              <w:rPr>
                <w:sz w:val="20"/>
                <w:szCs w:val="20"/>
              </w:rPr>
              <w:t>B, C, and D</w:t>
            </w:r>
            <w:r>
              <w:rPr>
                <w:sz w:val="20"/>
                <w:szCs w:val="20"/>
              </w:rPr>
              <w:t xml:space="preserve"> are approved for use on paper</w:t>
            </w:r>
            <w:r w:rsidRPr="009D09DA">
              <w:rPr>
                <w:sz w:val="20"/>
                <w:szCs w:val="20"/>
              </w:rPr>
              <w:t xml:space="preserve"> </w:t>
            </w:r>
            <w:r>
              <w:rPr>
                <w:sz w:val="20"/>
                <w:szCs w:val="20"/>
              </w:rPr>
              <w:t>and through</w:t>
            </w:r>
            <w:r w:rsidR="00440FE5">
              <w:rPr>
                <w:sz w:val="20"/>
                <w:szCs w:val="20"/>
              </w:rPr>
              <w:t xml:space="preserve"> the</w:t>
            </w:r>
            <w:r>
              <w:rPr>
                <w:sz w:val="20"/>
                <w:szCs w:val="20"/>
              </w:rPr>
              <w:t xml:space="preserve"> computer-adaptive delivery format</w:t>
            </w:r>
            <w:r w:rsidDel="00F426AC">
              <w:rPr>
                <w:sz w:val="20"/>
                <w:szCs w:val="20"/>
              </w:rPr>
              <w:t xml:space="preserve"> </w:t>
            </w:r>
          </w:p>
        </w:tc>
      </w:tr>
      <w:tr w:rsidR="00F2197A" w:rsidRPr="009D09DA" w14:paraId="7696B0CD" w14:textId="77777777" w:rsidTr="005B2F0E">
        <w:trPr>
          <w:trHeight w:val="288"/>
        </w:trPr>
        <w:tc>
          <w:tcPr>
            <w:tcW w:w="3052" w:type="dxa"/>
          </w:tcPr>
          <w:p w14:paraId="1E0E03B0" w14:textId="77777777" w:rsidR="00F2197A" w:rsidRPr="00C72EBB" w:rsidRDefault="00F2197A" w:rsidP="006C34AA">
            <w:pPr>
              <w:spacing w:before="80" w:after="80"/>
              <w:rPr>
                <w:sz w:val="20"/>
                <w:szCs w:val="20"/>
              </w:rPr>
            </w:pPr>
            <w:r w:rsidRPr="00C72EBB">
              <w:rPr>
                <w:sz w:val="20"/>
                <w:szCs w:val="20"/>
              </w:rPr>
              <w:t>Length before Pre-test</w:t>
            </w:r>
          </w:p>
        </w:tc>
        <w:tc>
          <w:tcPr>
            <w:tcW w:w="6298" w:type="dxa"/>
          </w:tcPr>
          <w:p w14:paraId="1AB04012" w14:textId="77777777" w:rsidR="00F2197A" w:rsidRPr="00C72EBB" w:rsidRDefault="0021785E" w:rsidP="006C34AA">
            <w:pPr>
              <w:spacing w:before="80" w:after="80"/>
              <w:rPr>
                <w:sz w:val="20"/>
                <w:szCs w:val="20"/>
              </w:rPr>
            </w:pPr>
            <w:r w:rsidRPr="00C72EBB">
              <w:rPr>
                <w:sz w:val="20"/>
                <w:szCs w:val="20"/>
              </w:rPr>
              <w:t xml:space="preserve">Within first </w:t>
            </w:r>
            <w:r w:rsidR="00354F66" w:rsidRPr="00C72EBB">
              <w:rPr>
                <w:sz w:val="20"/>
                <w:szCs w:val="20"/>
              </w:rPr>
              <w:t xml:space="preserve">six </w:t>
            </w:r>
            <w:r w:rsidRPr="00C72EBB">
              <w:rPr>
                <w:sz w:val="20"/>
                <w:szCs w:val="20"/>
              </w:rPr>
              <w:t>hours of instruction</w:t>
            </w:r>
          </w:p>
        </w:tc>
      </w:tr>
      <w:tr w:rsidR="00F2197A" w:rsidRPr="009D09DA" w14:paraId="3910769E" w14:textId="77777777" w:rsidTr="005B2F0E">
        <w:trPr>
          <w:trHeight w:val="432"/>
        </w:trPr>
        <w:tc>
          <w:tcPr>
            <w:tcW w:w="3052" w:type="dxa"/>
          </w:tcPr>
          <w:p w14:paraId="0E09A681" w14:textId="77777777" w:rsidR="00F2197A" w:rsidRPr="00C72EBB" w:rsidRDefault="00F2197A" w:rsidP="006C34AA">
            <w:pPr>
              <w:spacing w:before="80" w:after="80"/>
              <w:rPr>
                <w:sz w:val="20"/>
                <w:szCs w:val="20"/>
              </w:rPr>
            </w:pPr>
            <w:r w:rsidRPr="00C72EBB">
              <w:rPr>
                <w:sz w:val="20"/>
                <w:szCs w:val="20"/>
              </w:rPr>
              <w:t>Length before Post-test</w:t>
            </w:r>
          </w:p>
        </w:tc>
        <w:tc>
          <w:tcPr>
            <w:tcW w:w="6298" w:type="dxa"/>
          </w:tcPr>
          <w:p w14:paraId="23456A6C" w14:textId="77777777" w:rsidR="00F2197A" w:rsidRPr="00C72EBB" w:rsidRDefault="00F2197A" w:rsidP="006C34AA">
            <w:pPr>
              <w:spacing w:before="80" w:after="80"/>
              <w:rPr>
                <w:sz w:val="20"/>
                <w:szCs w:val="20"/>
              </w:rPr>
            </w:pPr>
            <w:r w:rsidRPr="00C72EBB">
              <w:rPr>
                <w:sz w:val="20"/>
                <w:szCs w:val="20"/>
              </w:rPr>
              <w:t>60 hours minimum</w:t>
            </w:r>
            <w:r w:rsidR="00A16DAF">
              <w:rPr>
                <w:sz w:val="20"/>
                <w:szCs w:val="20"/>
              </w:rPr>
              <w:t>;</w:t>
            </w:r>
            <w:r w:rsidR="00A314A1" w:rsidRPr="00C72EBB">
              <w:rPr>
                <w:sz w:val="20"/>
                <w:szCs w:val="20"/>
              </w:rPr>
              <w:t xml:space="preserve"> 80-100 hours recommended</w:t>
            </w:r>
            <w:r w:rsidR="00C50801" w:rsidRPr="00C72EBB">
              <w:t xml:space="preserve"> </w:t>
            </w:r>
            <w:r w:rsidR="00C50801" w:rsidRPr="00C72EBB">
              <w:rPr>
                <w:sz w:val="20"/>
                <w:szCs w:val="20"/>
              </w:rPr>
              <w:t>or at</w:t>
            </w:r>
            <w:r w:rsidR="00C50801" w:rsidRPr="00C72EBB">
              <w:t xml:space="preserve"> </w:t>
            </w:r>
            <w:r w:rsidR="00C50801" w:rsidRPr="00C72EBB">
              <w:rPr>
                <w:sz w:val="20"/>
                <w:szCs w:val="20"/>
              </w:rPr>
              <w:t>the end of the period of instruction if it exceeds 60</w:t>
            </w:r>
            <w:r w:rsidR="00A16DAF">
              <w:t xml:space="preserve"> </w:t>
            </w:r>
            <w:r w:rsidR="00A16DAF" w:rsidRPr="00A16DAF">
              <w:rPr>
                <w:sz w:val="20"/>
                <w:szCs w:val="20"/>
              </w:rPr>
              <w:t>hours</w:t>
            </w:r>
          </w:p>
        </w:tc>
      </w:tr>
      <w:tr w:rsidR="00F2197A" w:rsidRPr="009D09DA" w14:paraId="606E439D" w14:textId="77777777" w:rsidTr="005B2F0E">
        <w:tc>
          <w:tcPr>
            <w:tcW w:w="3052" w:type="dxa"/>
          </w:tcPr>
          <w:p w14:paraId="47A36CE1" w14:textId="77777777" w:rsidR="00F2197A" w:rsidRPr="00C72EBB" w:rsidRDefault="009B3B47" w:rsidP="006C34AA">
            <w:pPr>
              <w:spacing w:before="80" w:after="80"/>
              <w:rPr>
                <w:sz w:val="20"/>
                <w:szCs w:val="20"/>
              </w:rPr>
            </w:pPr>
            <w:r w:rsidRPr="00C72EBB">
              <w:rPr>
                <w:sz w:val="20"/>
                <w:szCs w:val="20"/>
              </w:rPr>
              <w:t>Post-test Form Repetition</w:t>
            </w:r>
          </w:p>
        </w:tc>
        <w:tc>
          <w:tcPr>
            <w:tcW w:w="6298" w:type="dxa"/>
          </w:tcPr>
          <w:p w14:paraId="6394D9A4" w14:textId="77777777" w:rsidR="008052BD" w:rsidRPr="00C72EBB" w:rsidRDefault="009B3B47" w:rsidP="006C34AA">
            <w:pPr>
              <w:spacing w:before="80" w:after="80"/>
              <w:rPr>
                <w:sz w:val="20"/>
                <w:szCs w:val="20"/>
              </w:rPr>
            </w:pPr>
            <w:r w:rsidRPr="00C72EBB">
              <w:rPr>
                <w:sz w:val="20"/>
                <w:szCs w:val="20"/>
              </w:rPr>
              <w:t>Forms may not be rep</w:t>
            </w:r>
            <w:r w:rsidR="00544773" w:rsidRPr="00C72EBB">
              <w:rPr>
                <w:sz w:val="20"/>
                <w:szCs w:val="20"/>
              </w:rPr>
              <w:t>eated</w:t>
            </w:r>
            <w:r w:rsidRPr="00C72EBB">
              <w:rPr>
                <w:sz w:val="20"/>
                <w:szCs w:val="20"/>
              </w:rPr>
              <w:t xml:space="preserve"> and must be alternated when administering a post-test </w:t>
            </w:r>
            <w:r w:rsidRPr="00C72EBB">
              <w:rPr>
                <w:i/>
                <w:sz w:val="20"/>
                <w:szCs w:val="20"/>
              </w:rPr>
              <w:t>(print version only)</w:t>
            </w:r>
            <w:r w:rsidRPr="00C72EBB">
              <w:rPr>
                <w:sz w:val="20"/>
                <w:szCs w:val="20"/>
              </w:rPr>
              <w:t>.</w:t>
            </w:r>
          </w:p>
        </w:tc>
      </w:tr>
      <w:tr w:rsidR="00EE5269" w:rsidRPr="009D09DA" w14:paraId="532E22EF" w14:textId="77777777" w:rsidTr="005B2F0E">
        <w:tc>
          <w:tcPr>
            <w:tcW w:w="3052" w:type="dxa"/>
          </w:tcPr>
          <w:p w14:paraId="0124D27A" w14:textId="77777777" w:rsidR="00EE5269" w:rsidRPr="000F7122" w:rsidRDefault="008A74EB" w:rsidP="006C34AA">
            <w:pPr>
              <w:spacing w:before="80" w:after="80"/>
              <w:rPr>
                <w:sz w:val="20"/>
                <w:szCs w:val="20"/>
              </w:rPr>
            </w:pPr>
            <w:r w:rsidRPr="000F7122">
              <w:rPr>
                <w:sz w:val="20"/>
                <w:szCs w:val="20"/>
              </w:rPr>
              <w:t>Retesting Restrictions</w:t>
            </w:r>
          </w:p>
        </w:tc>
        <w:tc>
          <w:tcPr>
            <w:tcW w:w="6298" w:type="dxa"/>
          </w:tcPr>
          <w:p w14:paraId="7CAB5022" w14:textId="77777777" w:rsidR="00EE5269" w:rsidRPr="000F7122" w:rsidRDefault="008A74EB" w:rsidP="006C34AA">
            <w:pPr>
              <w:spacing w:before="80" w:after="80"/>
              <w:rPr>
                <w:sz w:val="20"/>
                <w:szCs w:val="20"/>
              </w:rPr>
            </w:pPr>
            <w:r w:rsidRPr="000F7122">
              <w:rPr>
                <w:sz w:val="20"/>
                <w:szCs w:val="20"/>
              </w:rPr>
              <w:t xml:space="preserve">Must pre-test after 90 days of non-attendance. </w:t>
            </w:r>
          </w:p>
        </w:tc>
      </w:tr>
      <w:tr w:rsidR="00F2197A" w:rsidRPr="009D09DA" w14:paraId="79CD2A53" w14:textId="77777777" w:rsidTr="005B2F0E">
        <w:trPr>
          <w:trHeight w:val="1152"/>
        </w:trPr>
        <w:tc>
          <w:tcPr>
            <w:tcW w:w="3052" w:type="dxa"/>
          </w:tcPr>
          <w:p w14:paraId="2BFF167F" w14:textId="77777777" w:rsidR="00F2197A" w:rsidRPr="00C72EBB" w:rsidRDefault="00F2197A" w:rsidP="006C34AA">
            <w:pPr>
              <w:spacing w:before="80" w:after="80"/>
              <w:rPr>
                <w:sz w:val="20"/>
                <w:szCs w:val="20"/>
              </w:rPr>
            </w:pPr>
            <w:r w:rsidRPr="00C72EBB">
              <w:rPr>
                <w:sz w:val="20"/>
                <w:szCs w:val="20"/>
              </w:rPr>
              <w:t>Item Type/Content</w:t>
            </w:r>
          </w:p>
        </w:tc>
        <w:tc>
          <w:tcPr>
            <w:tcW w:w="6298" w:type="dxa"/>
          </w:tcPr>
          <w:p w14:paraId="740EE0A6" w14:textId="77777777" w:rsidR="00F2197A" w:rsidRPr="00C72EBB" w:rsidRDefault="00F2197A" w:rsidP="006C34AA">
            <w:pPr>
              <w:spacing w:before="80" w:after="80"/>
              <w:rPr>
                <w:sz w:val="20"/>
                <w:szCs w:val="20"/>
              </w:rPr>
            </w:pPr>
            <w:r w:rsidRPr="00C72EBB">
              <w:rPr>
                <w:sz w:val="20"/>
                <w:szCs w:val="20"/>
              </w:rPr>
              <w:t xml:space="preserve">The BEST Plus </w:t>
            </w:r>
            <w:r w:rsidR="00F420E2" w:rsidRPr="00C72EBB">
              <w:rPr>
                <w:sz w:val="20"/>
                <w:szCs w:val="20"/>
              </w:rPr>
              <w:t>2.0</w:t>
            </w:r>
            <w:r w:rsidR="002F693E" w:rsidRPr="00C72EBB">
              <w:rPr>
                <w:sz w:val="20"/>
                <w:szCs w:val="20"/>
              </w:rPr>
              <w:t xml:space="preserve"> </w:t>
            </w:r>
            <w:r w:rsidRPr="00C72EBB">
              <w:rPr>
                <w:sz w:val="20"/>
                <w:szCs w:val="20"/>
              </w:rPr>
              <w:t>addresses speaking and listening skills</w:t>
            </w:r>
            <w:r w:rsidR="00C82FF1" w:rsidRPr="00C72EBB">
              <w:rPr>
                <w:sz w:val="20"/>
                <w:szCs w:val="20"/>
              </w:rPr>
              <w:t xml:space="preserve"> </w:t>
            </w:r>
            <w:r w:rsidR="002A13F1">
              <w:rPr>
                <w:sz w:val="20"/>
                <w:szCs w:val="20"/>
              </w:rPr>
              <w:t xml:space="preserve">of English language learners. </w:t>
            </w:r>
            <w:r w:rsidRPr="00C72EBB">
              <w:rPr>
                <w:sz w:val="20"/>
                <w:szCs w:val="20"/>
              </w:rPr>
              <w:t xml:space="preserve">The learner must respond to and interpret everyday life tasks in personal, occupational, and </w:t>
            </w:r>
            <w:r w:rsidR="00002BB2" w:rsidRPr="00C72EBB">
              <w:rPr>
                <w:sz w:val="20"/>
                <w:szCs w:val="20"/>
              </w:rPr>
              <w:t>community areas</w:t>
            </w:r>
            <w:r w:rsidRPr="00C72EBB">
              <w:rPr>
                <w:sz w:val="20"/>
                <w:szCs w:val="20"/>
              </w:rPr>
              <w:t>.</w:t>
            </w:r>
            <w:r w:rsidR="00C943C2">
              <w:rPr>
                <w:sz w:val="20"/>
                <w:szCs w:val="20"/>
              </w:rPr>
              <w:t xml:space="preserve"> </w:t>
            </w:r>
            <w:r w:rsidRPr="00C72EBB">
              <w:rPr>
                <w:sz w:val="20"/>
                <w:szCs w:val="20"/>
              </w:rPr>
              <w:t>Examples of content</w:t>
            </w:r>
            <w:r w:rsidR="00C82FF1" w:rsidRPr="00C72EBB">
              <w:rPr>
                <w:sz w:val="20"/>
                <w:szCs w:val="20"/>
              </w:rPr>
              <w:t xml:space="preserve"> areas </w:t>
            </w:r>
            <w:r w:rsidRPr="00C72EBB">
              <w:rPr>
                <w:sz w:val="20"/>
                <w:szCs w:val="20"/>
              </w:rPr>
              <w:t xml:space="preserve">include health, parenting, employment, citizenship, and transportation. </w:t>
            </w:r>
          </w:p>
        </w:tc>
      </w:tr>
      <w:tr w:rsidR="00F2197A" w:rsidRPr="009D09DA" w14:paraId="6EB3FBB3" w14:textId="77777777" w:rsidTr="005B2F0E">
        <w:trPr>
          <w:trHeight w:val="576"/>
        </w:trPr>
        <w:tc>
          <w:tcPr>
            <w:tcW w:w="3052" w:type="dxa"/>
          </w:tcPr>
          <w:p w14:paraId="4EDDB341" w14:textId="77777777" w:rsidR="00F2197A" w:rsidRPr="00C72EBB" w:rsidRDefault="00F2197A" w:rsidP="006C34AA">
            <w:pPr>
              <w:spacing w:before="80" w:after="80"/>
              <w:rPr>
                <w:sz w:val="20"/>
                <w:szCs w:val="20"/>
              </w:rPr>
            </w:pPr>
            <w:r w:rsidRPr="00C72EBB">
              <w:rPr>
                <w:sz w:val="20"/>
                <w:szCs w:val="20"/>
              </w:rPr>
              <w:t>Scoring Procedures</w:t>
            </w:r>
          </w:p>
        </w:tc>
        <w:tc>
          <w:tcPr>
            <w:tcW w:w="6298" w:type="dxa"/>
          </w:tcPr>
          <w:p w14:paraId="2A329D41" w14:textId="77777777" w:rsidR="00F2197A" w:rsidRPr="00C72EBB" w:rsidRDefault="00F2197A" w:rsidP="006C34AA">
            <w:pPr>
              <w:spacing w:before="80" w:after="80"/>
              <w:rPr>
                <w:sz w:val="20"/>
                <w:szCs w:val="20"/>
              </w:rPr>
            </w:pPr>
            <w:r w:rsidRPr="00C72EBB">
              <w:rPr>
                <w:sz w:val="20"/>
                <w:szCs w:val="20"/>
              </w:rPr>
              <w:t>Computer</w:t>
            </w:r>
            <w:r w:rsidR="00FC2448">
              <w:rPr>
                <w:sz w:val="20"/>
                <w:szCs w:val="20"/>
              </w:rPr>
              <w:t>-adaptive</w:t>
            </w:r>
            <w:r w:rsidRPr="00C72EBB">
              <w:rPr>
                <w:sz w:val="20"/>
                <w:szCs w:val="20"/>
              </w:rPr>
              <w:t>:</w:t>
            </w:r>
            <w:r w:rsidR="00C943C2">
              <w:rPr>
                <w:sz w:val="20"/>
                <w:szCs w:val="20"/>
              </w:rPr>
              <w:t xml:space="preserve"> </w:t>
            </w:r>
            <w:r w:rsidRPr="00C72EBB">
              <w:rPr>
                <w:sz w:val="20"/>
                <w:szCs w:val="20"/>
              </w:rPr>
              <w:t>Learner responses are identified, rated on a scoring rubric by the reviewer, and then entered into the computer.</w:t>
            </w:r>
            <w:r w:rsidR="00C943C2">
              <w:rPr>
                <w:sz w:val="20"/>
                <w:szCs w:val="20"/>
              </w:rPr>
              <w:t xml:space="preserve"> </w:t>
            </w:r>
          </w:p>
          <w:p w14:paraId="72C79BE1" w14:textId="77777777" w:rsidR="00F2197A" w:rsidRPr="00911E4A" w:rsidRDefault="00F2197A" w:rsidP="006C34AA">
            <w:pPr>
              <w:spacing w:before="80" w:after="80"/>
              <w:rPr>
                <w:strike/>
                <w:sz w:val="20"/>
                <w:szCs w:val="20"/>
              </w:rPr>
            </w:pPr>
            <w:r w:rsidRPr="009012F1">
              <w:rPr>
                <w:sz w:val="20"/>
                <w:szCs w:val="20"/>
              </w:rPr>
              <w:t>Print:</w:t>
            </w:r>
            <w:r w:rsidRPr="00C72EBB">
              <w:rPr>
                <w:sz w:val="20"/>
                <w:szCs w:val="20"/>
              </w:rPr>
              <w:t xml:space="preserve"> All rated responses by the reviewer must be entered into the scoring software for conversion to a scale </w:t>
            </w:r>
            <w:r w:rsidRPr="00756BD4">
              <w:rPr>
                <w:sz w:val="20"/>
                <w:szCs w:val="20"/>
              </w:rPr>
              <w:t>score.</w:t>
            </w:r>
            <w:r w:rsidR="002A13F1" w:rsidRPr="00756BD4">
              <w:rPr>
                <w:sz w:val="20"/>
                <w:szCs w:val="20"/>
              </w:rPr>
              <w:t xml:space="preserve"> </w:t>
            </w:r>
            <w:r w:rsidR="00376656" w:rsidRPr="00756BD4">
              <w:rPr>
                <w:sz w:val="20"/>
                <w:szCs w:val="20"/>
              </w:rPr>
              <w:t>(</w:t>
            </w:r>
            <w:r w:rsidRPr="00756BD4">
              <w:rPr>
                <w:sz w:val="20"/>
                <w:szCs w:val="20"/>
              </w:rPr>
              <w:t>Scale score determines EFL.</w:t>
            </w:r>
            <w:r w:rsidR="00376656" w:rsidRPr="00756BD4">
              <w:rPr>
                <w:sz w:val="20"/>
                <w:szCs w:val="20"/>
              </w:rPr>
              <w:t>)</w:t>
            </w:r>
          </w:p>
        </w:tc>
      </w:tr>
      <w:tr w:rsidR="00F2197A" w:rsidRPr="009D09DA" w14:paraId="2952F1A8" w14:textId="77777777" w:rsidTr="005B2F0E">
        <w:trPr>
          <w:trHeight w:val="288"/>
        </w:trPr>
        <w:tc>
          <w:tcPr>
            <w:tcW w:w="3052" w:type="dxa"/>
          </w:tcPr>
          <w:p w14:paraId="09CBF0B3" w14:textId="77777777" w:rsidR="00F2197A" w:rsidRPr="00C72EBB" w:rsidRDefault="00F2197A" w:rsidP="006C34AA">
            <w:pPr>
              <w:spacing w:before="80" w:after="80"/>
              <w:rPr>
                <w:sz w:val="20"/>
                <w:szCs w:val="20"/>
              </w:rPr>
            </w:pPr>
            <w:r w:rsidRPr="00C72EBB">
              <w:rPr>
                <w:sz w:val="20"/>
                <w:szCs w:val="20"/>
              </w:rPr>
              <w:t>Accommodations</w:t>
            </w:r>
          </w:p>
        </w:tc>
        <w:tc>
          <w:tcPr>
            <w:tcW w:w="6298" w:type="dxa"/>
          </w:tcPr>
          <w:p w14:paraId="6FDDC171" w14:textId="77777777" w:rsidR="00F2197A" w:rsidRPr="00C72EBB" w:rsidRDefault="00EB6BA3" w:rsidP="00EB6BA3">
            <w:pPr>
              <w:spacing w:before="80" w:after="80"/>
              <w:rPr>
                <w:sz w:val="20"/>
                <w:szCs w:val="20"/>
              </w:rPr>
            </w:pPr>
            <w:r>
              <w:rPr>
                <w:sz w:val="20"/>
                <w:szCs w:val="20"/>
              </w:rPr>
              <w:t>See Test Administrator G</w:t>
            </w:r>
            <w:r w:rsidR="00F2197A" w:rsidRPr="00C72EBB">
              <w:rPr>
                <w:sz w:val="20"/>
                <w:szCs w:val="20"/>
              </w:rPr>
              <w:t>uide.</w:t>
            </w:r>
          </w:p>
        </w:tc>
      </w:tr>
      <w:tr w:rsidR="00F2197A" w:rsidRPr="009D09DA" w14:paraId="191F090A" w14:textId="77777777" w:rsidTr="005B2F0E">
        <w:tc>
          <w:tcPr>
            <w:tcW w:w="3052" w:type="dxa"/>
          </w:tcPr>
          <w:p w14:paraId="6E0D7931" w14:textId="77777777" w:rsidR="00F2197A" w:rsidRPr="00C72EBB" w:rsidRDefault="00F2197A" w:rsidP="006C34AA">
            <w:pPr>
              <w:spacing w:before="80" w:after="80"/>
              <w:rPr>
                <w:sz w:val="20"/>
                <w:szCs w:val="20"/>
              </w:rPr>
            </w:pPr>
            <w:r w:rsidRPr="00C72EBB">
              <w:rPr>
                <w:sz w:val="20"/>
                <w:szCs w:val="20"/>
              </w:rPr>
              <w:t>Training Requirements</w:t>
            </w:r>
          </w:p>
        </w:tc>
        <w:tc>
          <w:tcPr>
            <w:tcW w:w="6298" w:type="dxa"/>
          </w:tcPr>
          <w:p w14:paraId="15EF51BA" w14:textId="77777777" w:rsidR="00F2197A" w:rsidRPr="00C72EBB" w:rsidRDefault="0095459A" w:rsidP="00D94080">
            <w:pPr>
              <w:spacing w:before="80" w:after="80"/>
              <w:rPr>
                <w:sz w:val="20"/>
                <w:szCs w:val="20"/>
              </w:rPr>
            </w:pPr>
            <w:r w:rsidRPr="0095459A">
              <w:rPr>
                <w:sz w:val="20"/>
                <w:szCs w:val="20"/>
              </w:rPr>
              <w:t xml:space="preserve">To become an assessor for </w:t>
            </w:r>
            <w:r>
              <w:rPr>
                <w:sz w:val="20"/>
                <w:szCs w:val="20"/>
              </w:rPr>
              <w:t>BEST Plus 2.0</w:t>
            </w:r>
            <w:r w:rsidRPr="0095459A">
              <w:rPr>
                <w:sz w:val="20"/>
                <w:szCs w:val="20"/>
              </w:rPr>
              <w:t xml:space="preserve">, individuals must successfully complete the certification training provided by </w:t>
            </w:r>
            <w:r w:rsidR="00D94080">
              <w:rPr>
                <w:sz w:val="20"/>
                <w:szCs w:val="20"/>
              </w:rPr>
              <w:t>the Center for Applied Linguistics.</w:t>
            </w:r>
          </w:p>
        </w:tc>
      </w:tr>
    </w:tbl>
    <w:p w14:paraId="56AA8E83" w14:textId="77777777" w:rsidR="006C34AA" w:rsidRDefault="006C34AA" w:rsidP="00F2197A">
      <w:pPr>
        <w:rPr>
          <w:smallCaps/>
        </w:rPr>
      </w:pPr>
    </w:p>
    <w:p w14:paraId="682A152C" w14:textId="77777777" w:rsidR="006C34AA" w:rsidRDefault="006C34AA">
      <w:pPr>
        <w:rPr>
          <w:smallCaps/>
        </w:rPr>
      </w:pPr>
      <w:r>
        <w:rPr>
          <w:smallCaps/>
        </w:rPr>
        <w:br w:type="page"/>
      </w:r>
    </w:p>
    <w:tbl>
      <w:tblPr>
        <w:tblStyle w:val="TableGrid"/>
        <w:tblW w:w="0" w:type="auto"/>
        <w:tblLook w:val="01E0" w:firstRow="1" w:lastRow="1" w:firstColumn="1" w:lastColumn="1" w:noHBand="0" w:noVBand="0"/>
        <w:tblCaption w:val="Comprehensive Adult Student Assessment System (CASAS) Life and Work Listening Assessments (LW Listening)"/>
        <w:tblDescription w:val="This table provides detailed information about the Comprehensive Adult Student Assessment System (CASAS) Life and Work Listening Assessments (LW Listening)."/>
      </w:tblPr>
      <w:tblGrid>
        <w:gridCol w:w="3046"/>
        <w:gridCol w:w="6304"/>
      </w:tblGrid>
      <w:tr w:rsidR="00F747BA" w:rsidRPr="009D09DA" w14:paraId="1BD7F12A" w14:textId="77777777" w:rsidTr="005B2F0E">
        <w:trPr>
          <w:trHeight w:val="288"/>
          <w:tblHeader/>
        </w:trPr>
        <w:tc>
          <w:tcPr>
            <w:tcW w:w="3046" w:type="dxa"/>
          </w:tcPr>
          <w:p w14:paraId="5E8D20C6" w14:textId="77777777" w:rsidR="004943B2" w:rsidRPr="00F47926" w:rsidRDefault="002A13F1" w:rsidP="006C34AA">
            <w:pPr>
              <w:spacing w:before="80" w:after="80"/>
              <w:rPr>
                <w:b/>
                <w:smallCaps/>
                <w:sz w:val="22"/>
                <w:szCs w:val="20"/>
              </w:rPr>
            </w:pPr>
            <w:r w:rsidRPr="00C72EBB">
              <w:rPr>
                <w:b/>
                <w:smallCaps/>
                <w:sz w:val="22"/>
                <w:szCs w:val="22"/>
              </w:rPr>
              <w:lastRenderedPageBreak/>
              <w:t>Assessment Name</w:t>
            </w:r>
            <w:r w:rsidRPr="00F47926">
              <w:rPr>
                <w:b/>
                <w:smallCaps/>
                <w:sz w:val="22"/>
                <w:szCs w:val="20"/>
              </w:rPr>
              <w:t xml:space="preserve"> </w:t>
            </w:r>
          </w:p>
        </w:tc>
        <w:tc>
          <w:tcPr>
            <w:tcW w:w="6304" w:type="dxa"/>
          </w:tcPr>
          <w:p w14:paraId="672F2CE3" w14:textId="77777777" w:rsidR="00F747BA" w:rsidRPr="004778B2" w:rsidRDefault="00F747BA" w:rsidP="006C34AA">
            <w:pPr>
              <w:spacing w:before="80" w:after="80"/>
              <w:rPr>
                <w:rFonts w:ascii="Times New Roman Bold" w:hAnsi="Times New Roman Bold"/>
                <w:b/>
                <w:sz w:val="22"/>
                <w:szCs w:val="20"/>
              </w:rPr>
            </w:pPr>
            <w:r w:rsidRPr="004778B2">
              <w:rPr>
                <w:rFonts w:ascii="Times New Roman Bold" w:hAnsi="Times New Roman Bold"/>
                <w:b/>
                <w:sz w:val="22"/>
                <w:szCs w:val="20"/>
              </w:rPr>
              <w:t>Comprehensive Adult Student Assessment System (CASAS)</w:t>
            </w:r>
          </w:p>
          <w:p w14:paraId="17D9DBF4" w14:textId="77777777" w:rsidR="00F747BA" w:rsidRPr="00F47926" w:rsidRDefault="00F747BA" w:rsidP="006C34AA">
            <w:pPr>
              <w:spacing w:before="80" w:after="80"/>
              <w:rPr>
                <w:b/>
                <w:smallCaps/>
                <w:sz w:val="22"/>
                <w:szCs w:val="20"/>
              </w:rPr>
            </w:pPr>
            <w:r w:rsidRPr="004778B2">
              <w:rPr>
                <w:rFonts w:ascii="Times New Roman Bold" w:hAnsi="Times New Roman Bold"/>
                <w:b/>
                <w:sz w:val="22"/>
                <w:szCs w:val="20"/>
              </w:rPr>
              <w:t>Life and Work</w:t>
            </w:r>
            <w:r w:rsidR="005350E3" w:rsidRPr="004778B2">
              <w:rPr>
                <w:rFonts w:ascii="Times New Roman Bold" w:hAnsi="Times New Roman Bold"/>
                <w:b/>
                <w:sz w:val="22"/>
                <w:szCs w:val="20"/>
              </w:rPr>
              <w:t xml:space="preserve"> Listening Assessments (LW Listening)</w:t>
            </w:r>
          </w:p>
        </w:tc>
      </w:tr>
      <w:tr w:rsidR="00F747BA" w:rsidRPr="009D09DA" w14:paraId="12976C80" w14:textId="77777777" w:rsidTr="005B2F0E">
        <w:trPr>
          <w:trHeight w:val="288"/>
        </w:trPr>
        <w:tc>
          <w:tcPr>
            <w:tcW w:w="3046" w:type="dxa"/>
          </w:tcPr>
          <w:p w14:paraId="464BA3B6" w14:textId="77777777" w:rsidR="00F747BA" w:rsidRPr="00F47926" w:rsidRDefault="00F747BA" w:rsidP="006C34AA">
            <w:pPr>
              <w:spacing w:before="80" w:after="80"/>
              <w:rPr>
                <w:sz w:val="20"/>
                <w:szCs w:val="20"/>
              </w:rPr>
            </w:pPr>
            <w:r w:rsidRPr="00F47926">
              <w:rPr>
                <w:sz w:val="20"/>
                <w:szCs w:val="20"/>
              </w:rPr>
              <w:t>Applicable Program</w:t>
            </w:r>
          </w:p>
        </w:tc>
        <w:tc>
          <w:tcPr>
            <w:tcW w:w="6304" w:type="dxa"/>
          </w:tcPr>
          <w:p w14:paraId="5ED45395" w14:textId="77777777" w:rsidR="00F747BA" w:rsidRPr="00F47926" w:rsidRDefault="00111DFB" w:rsidP="006C34AA">
            <w:pPr>
              <w:spacing w:before="80" w:after="80"/>
              <w:rPr>
                <w:sz w:val="20"/>
                <w:szCs w:val="20"/>
              </w:rPr>
            </w:pPr>
            <w:r w:rsidRPr="00111DFB">
              <w:rPr>
                <w:sz w:val="20"/>
                <w:szCs w:val="20"/>
              </w:rPr>
              <w:t>Suitable for use at all ESL levels of the NRS</w:t>
            </w:r>
          </w:p>
        </w:tc>
      </w:tr>
      <w:tr w:rsidR="00F747BA" w:rsidRPr="009D09DA" w14:paraId="2186041D" w14:textId="77777777" w:rsidTr="005B2F0E">
        <w:trPr>
          <w:trHeight w:val="288"/>
        </w:trPr>
        <w:tc>
          <w:tcPr>
            <w:tcW w:w="3046" w:type="dxa"/>
          </w:tcPr>
          <w:p w14:paraId="562A1728" w14:textId="77777777" w:rsidR="00F747BA" w:rsidRPr="00F47926" w:rsidRDefault="00F747BA" w:rsidP="006C34AA">
            <w:pPr>
              <w:spacing w:before="80" w:after="80"/>
              <w:rPr>
                <w:sz w:val="20"/>
                <w:szCs w:val="20"/>
              </w:rPr>
            </w:pPr>
            <w:r w:rsidRPr="00F47926">
              <w:rPr>
                <w:sz w:val="20"/>
                <w:szCs w:val="20"/>
              </w:rPr>
              <w:t>Subject</w:t>
            </w:r>
          </w:p>
        </w:tc>
        <w:tc>
          <w:tcPr>
            <w:tcW w:w="6304" w:type="dxa"/>
          </w:tcPr>
          <w:p w14:paraId="27C73D43" w14:textId="77777777" w:rsidR="00F747BA" w:rsidRPr="00F47926" w:rsidRDefault="00F747BA" w:rsidP="006C34AA">
            <w:pPr>
              <w:spacing w:before="80" w:after="80"/>
              <w:rPr>
                <w:sz w:val="20"/>
                <w:szCs w:val="20"/>
              </w:rPr>
            </w:pPr>
            <w:r w:rsidRPr="00F47926">
              <w:rPr>
                <w:sz w:val="20"/>
                <w:szCs w:val="20"/>
              </w:rPr>
              <w:t>Listening</w:t>
            </w:r>
          </w:p>
        </w:tc>
      </w:tr>
      <w:tr w:rsidR="00F747BA" w:rsidRPr="009D09DA" w14:paraId="2DEF84F7" w14:textId="77777777" w:rsidTr="005B2F0E">
        <w:trPr>
          <w:trHeight w:val="288"/>
        </w:trPr>
        <w:tc>
          <w:tcPr>
            <w:tcW w:w="3046" w:type="dxa"/>
          </w:tcPr>
          <w:p w14:paraId="2D589F08" w14:textId="77777777" w:rsidR="00F747BA" w:rsidRPr="00F47926" w:rsidRDefault="00F747BA" w:rsidP="006C34AA">
            <w:pPr>
              <w:spacing w:before="80" w:after="80"/>
              <w:rPr>
                <w:sz w:val="20"/>
                <w:szCs w:val="20"/>
              </w:rPr>
            </w:pPr>
            <w:r w:rsidRPr="00F47926">
              <w:rPr>
                <w:sz w:val="20"/>
                <w:szCs w:val="20"/>
              </w:rPr>
              <w:t>Active Date</w:t>
            </w:r>
          </w:p>
        </w:tc>
        <w:tc>
          <w:tcPr>
            <w:tcW w:w="6304" w:type="dxa"/>
          </w:tcPr>
          <w:p w14:paraId="3BD9CF39" w14:textId="77777777" w:rsidR="00F747BA" w:rsidRPr="00F47926" w:rsidRDefault="00F747BA" w:rsidP="006C34AA">
            <w:pPr>
              <w:spacing w:before="80" w:after="80"/>
              <w:rPr>
                <w:sz w:val="20"/>
                <w:szCs w:val="20"/>
              </w:rPr>
            </w:pPr>
            <w:r w:rsidRPr="00F47926">
              <w:rPr>
                <w:sz w:val="20"/>
                <w:szCs w:val="20"/>
              </w:rPr>
              <w:t xml:space="preserve">July 1, </w:t>
            </w:r>
            <w:r w:rsidR="00C46E2D" w:rsidRPr="00F47926">
              <w:rPr>
                <w:sz w:val="20"/>
                <w:szCs w:val="20"/>
              </w:rPr>
              <w:t>20</w:t>
            </w:r>
            <w:r w:rsidR="00C46E2D">
              <w:rPr>
                <w:sz w:val="20"/>
                <w:szCs w:val="20"/>
              </w:rPr>
              <w:t>17</w:t>
            </w:r>
          </w:p>
        </w:tc>
      </w:tr>
      <w:tr w:rsidR="00F747BA" w:rsidRPr="009D09DA" w14:paraId="30B6DF0D" w14:textId="77777777" w:rsidTr="005B2F0E">
        <w:trPr>
          <w:trHeight w:val="288"/>
        </w:trPr>
        <w:tc>
          <w:tcPr>
            <w:tcW w:w="3046" w:type="dxa"/>
          </w:tcPr>
          <w:p w14:paraId="58CCC79A" w14:textId="77777777" w:rsidR="00F747BA" w:rsidRPr="00F47926" w:rsidRDefault="00F747BA" w:rsidP="006C34AA">
            <w:pPr>
              <w:spacing w:before="80" w:after="80"/>
              <w:rPr>
                <w:sz w:val="20"/>
                <w:szCs w:val="20"/>
              </w:rPr>
            </w:pPr>
            <w:r w:rsidRPr="00F47926">
              <w:rPr>
                <w:sz w:val="20"/>
                <w:szCs w:val="20"/>
              </w:rPr>
              <w:t>Expiration Date</w:t>
            </w:r>
          </w:p>
        </w:tc>
        <w:tc>
          <w:tcPr>
            <w:tcW w:w="6304" w:type="dxa"/>
          </w:tcPr>
          <w:p w14:paraId="431250E9" w14:textId="3A44D811" w:rsidR="00F747BA" w:rsidRPr="00F47926" w:rsidRDefault="00F420E2" w:rsidP="000E28B7">
            <w:pPr>
              <w:spacing w:before="80" w:after="80"/>
              <w:rPr>
                <w:sz w:val="20"/>
                <w:szCs w:val="20"/>
              </w:rPr>
            </w:pPr>
            <w:r w:rsidRPr="003D100E">
              <w:rPr>
                <w:sz w:val="20"/>
                <w:szCs w:val="20"/>
              </w:rPr>
              <w:t xml:space="preserve">February 2, </w:t>
            </w:r>
            <w:r w:rsidR="000E28B7" w:rsidRPr="003D100E">
              <w:rPr>
                <w:sz w:val="20"/>
                <w:szCs w:val="20"/>
              </w:rPr>
              <w:t>20</w:t>
            </w:r>
            <w:r w:rsidR="000E28B7">
              <w:rPr>
                <w:sz w:val="20"/>
                <w:szCs w:val="20"/>
              </w:rPr>
              <w:t xml:space="preserve">23 </w:t>
            </w:r>
          </w:p>
        </w:tc>
      </w:tr>
      <w:tr w:rsidR="00ED3861" w:rsidRPr="009D09DA" w14:paraId="62FC6EC3" w14:textId="77777777" w:rsidTr="005B2F0E">
        <w:trPr>
          <w:trHeight w:val="576"/>
        </w:trPr>
        <w:tc>
          <w:tcPr>
            <w:tcW w:w="3046" w:type="dxa"/>
          </w:tcPr>
          <w:p w14:paraId="7297B87B" w14:textId="77777777" w:rsidR="00ED3861" w:rsidRPr="00F47926" w:rsidRDefault="00ED3861" w:rsidP="006C34AA">
            <w:pPr>
              <w:spacing w:before="80" w:after="80"/>
              <w:rPr>
                <w:sz w:val="20"/>
                <w:szCs w:val="20"/>
              </w:rPr>
            </w:pPr>
            <w:r w:rsidRPr="00F47926">
              <w:rPr>
                <w:sz w:val="20"/>
                <w:szCs w:val="20"/>
              </w:rPr>
              <w:t>Applicable NRS Levels and Scale Score Ranges</w:t>
            </w:r>
          </w:p>
        </w:tc>
        <w:tc>
          <w:tcPr>
            <w:tcW w:w="6304" w:type="dxa"/>
          </w:tcPr>
          <w:p w14:paraId="418D40D1" w14:textId="77777777" w:rsidR="00ED3861" w:rsidRPr="00F47926" w:rsidRDefault="00ED3861" w:rsidP="006C34AA">
            <w:pPr>
              <w:spacing w:before="80" w:after="80"/>
              <w:rPr>
                <w:sz w:val="20"/>
                <w:szCs w:val="20"/>
              </w:rPr>
            </w:pPr>
            <w:r>
              <w:rPr>
                <w:sz w:val="20"/>
                <w:szCs w:val="20"/>
              </w:rPr>
              <w:t>See Appendix B</w:t>
            </w:r>
          </w:p>
        </w:tc>
      </w:tr>
      <w:tr w:rsidR="00F747BA" w:rsidRPr="009D09DA" w14:paraId="7FC4FE89" w14:textId="77777777" w:rsidTr="005B2F0E">
        <w:trPr>
          <w:trHeight w:val="422"/>
        </w:trPr>
        <w:tc>
          <w:tcPr>
            <w:tcW w:w="3046" w:type="dxa"/>
          </w:tcPr>
          <w:p w14:paraId="09320AB5" w14:textId="77777777" w:rsidR="00F747BA" w:rsidRPr="00F47926" w:rsidRDefault="00F747BA" w:rsidP="006C34AA">
            <w:pPr>
              <w:spacing w:before="80" w:after="80"/>
              <w:rPr>
                <w:sz w:val="20"/>
                <w:szCs w:val="20"/>
              </w:rPr>
            </w:pPr>
            <w:r w:rsidRPr="00F47926">
              <w:rPr>
                <w:sz w:val="20"/>
                <w:szCs w:val="20"/>
              </w:rPr>
              <w:t>Version Available</w:t>
            </w:r>
          </w:p>
        </w:tc>
        <w:tc>
          <w:tcPr>
            <w:tcW w:w="6304" w:type="dxa"/>
          </w:tcPr>
          <w:p w14:paraId="5FD16964" w14:textId="77777777" w:rsidR="00F747BA" w:rsidRPr="00F47926" w:rsidRDefault="00F747BA" w:rsidP="006C34AA">
            <w:pPr>
              <w:spacing w:before="80" w:after="80"/>
              <w:rPr>
                <w:i/>
                <w:sz w:val="20"/>
                <w:szCs w:val="20"/>
              </w:rPr>
            </w:pPr>
            <w:r w:rsidRPr="00F47926">
              <w:rPr>
                <w:sz w:val="20"/>
                <w:szCs w:val="20"/>
              </w:rPr>
              <w:t>Print</w:t>
            </w:r>
            <w:r w:rsidR="00E11D26">
              <w:rPr>
                <w:sz w:val="20"/>
                <w:szCs w:val="20"/>
              </w:rPr>
              <w:t xml:space="preserve"> (CD)</w:t>
            </w:r>
            <w:r w:rsidR="0032473A" w:rsidRPr="00F47926">
              <w:rPr>
                <w:sz w:val="20"/>
                <w:szCs w:val="20"/>
              </w:rPr>
              <w:t>; Computer</w:t>
            </w:r>
            <w:r w:rsidR="00735B69">
              <w:rPr>
                <w:sz w:val="20"/>
                <w:szCs w:val="20"/>
              </w:rPr>
              <w:t xml:space="preserve"> </w:t>
            </w:r>
            <w:r w:rsidR="0032473A" w:rsidRPr="00F47926">
              <w:rPr>
                <w:sz w:val="20"/>
                <w:szCs w:val="20"/>
              </w:rPr>
              <w:t>based</w:t>
            </w:r>
          </w:p>
        </w:tc>
      </w:tr>
      <w:tr w:rsidR="00F747BA" w:rsidRPr="009D09DA" w14:paraId="561DB46F" w14:textId="77777777" w:rsidTr="005B2F0E">
        <w:trPr>
          <w:trHeight w:val="288"/>
        </w:trPr>
        <w:tc>
          <w:tcPr>
            <w:tcW w:w="3046" w:type="dxa"/>
          </w:tcPr>
          <w:p w14:paraId="4365CC79" w14:textId="77777777" w:rsidR="00F747BA" w:rsidRPr="00F47926" w:rsidRDefault="00F747BA" w:rsidP="006C34AA">
            <w:pPr>
              <w:spacing w:before="80" w:after="80"/>
              <w:rPr>
                <w:sz w:val="20"/>
                <w:szCs w:val="20"/>
              </w:rPr>
            </w:pPr>
            <w:r w:rsidRPr="00F47926">
              <w:rPr>
                <w:sz w:val="20"/>
                <w:szCs w:val="20"/>
              </w:rPr>
              <w:t xml:space="preserve">Administration Type </w:t>
            </w:r>
          </w:p>
        </w:tc>
        <w:tc>
          <w:tcPr>
            <w:tcW w:w="6304" w:type="dxa"/>
          </w:tcPr>
          <w:p w14:paraId="33621DCB" w14:textId="7137880C" w:rsidR="00F747BA" w:rsidRPr="00F47926" w:rsidRDefault="00F747BA" w:rsidP="006C34AA">
            <w:pPr>
              <w:spacing w:before="80" w:after="80"/>
              <w:rPr>
                <w:sz w:val="20"/>
                <w:szCs w:val="20"/>
              </w:rPr>
            </w:pPr>
            <w:r w:rsidRPr="00F47926">
              <w:rPr>
                <w:sz w:val="20"/>
                <w:szCs w:val="20"/>
              </w:rPr>
              <w:t>Individual or Group</w:t>
            </w:r>
            <w:r w:rsidR="000E28B7">
              <w:rPr>
                <w:sz w:val="20"/>
                <w:szCs w:val="20"/>
              </w:rPr>
              <w:t>. In person or remote.</w:t>
            </w:r>
          </w:p>
        </w:tc>
      </w:tr>
      <w:tr w:rsidR="00F747BA" w:rsidRPr="009D09DA" w14:paraId="1CC01DC4" w14:textId="77777777" w:rsidTr="005B2F0E">
        <w:trPr>
          <w:trHeight w:val="288"/>
        </w:trPr>
        <w:tc>
          <w:tcPr>
            <w:tcW w:w="3046" w:type="dxa"/>
          </w:tcPr>
          <w:p w14:paraId="4C9FEF4C" w14:textId="77777777" w:rsidR="00F747BA" w:rsidRPr="00F47926" w:rsidRDefault="00F747BA" w:rsidP="006C34AA">
            <w:pPr>
              <w:spacing w:before="80" w:after="80"/>
              <w:rPr>
                <w:sz w:val="20"/>
                <w:szCs w:val="20"/>
              </w:rPr>
            </w:pPr>
            <w:r w:rsidRPr="00F47926">
              <w:rPr>
                <w:sz w:val="20"/>
                <w:szCs w:val="20"/>
              </w:rPr>
              <w:t>Administration Time</w:t>
            </w:r>
          </w:p>
        </w:tc>
        <w:tc>
          <w:tcPr>
            <w:tcW w:w="6304" w:type="dxa"/>
          </w:tcPr>
          <w:p w14:paraId="2EAC22CF" w14:textId="77777777" w:rsidR="00F747BA" w:rsidRPr="00F47926" w:rsidRDefault="00F747BA" w:rsidP="006C34AA">
            <w:pPr>
              <w:spacing w:before="80" w:after="80"/>
              <w:rPr>
                <w:sz w:val="20"/>
                <w:szCs w:val="20"/>
              </w:rPr>
            </w:pPr>
            <w:r w:rsidRPr="00F47926">
              <w:rPr>
                <w:sz w:val="20"/>
                <w:szCs w:val="20"/>
              </w:rPr>
              <w:t>30 – 40 minutes (approximately)</w:t>
            </w:r>
          </w:p>
        </w:tc>
      </w:tr>
      <w:tr w:rsidR="00F747BA" w:rsidRPr="009D09DA" w14:paraId="5D3A1EFD" w14:textId="77777777" w:rsidTr="005B2F0E">
        <w:trPr>
          <w:trHeight w:val="359"/>
        </w:trPr>
        <w:tc>
          <w:tcPr>
            <w:tcW w:w="3046" w:type="dxa"/>
          </w:tcPr>
          <w:p w14:paraId="1142B562" w14:textId="77777777" w:rsidR="00F747BA" w:rsidRPr="00F47926" w:rsidRDefault="00F747BA" w:rsidP="006C34AA">
            <w:pPr>
              <w:spacing w:before="80" w:after="80"/>
              <w:rPr>
                <w:sz w:val="20"/>
                <w:szCs w:val="20"/>
              </w:rPr>
            </w:pPr>
            <w:r w:rsidRPr="00F47926">
              <w:rPr>
                <w:sz w:val="20"/>
                <w:szCs w:val="20"/>
              </w:rPr>
              <w:t>Locator</w:t>
            </w:r>
            <w:r w:rsidR="00A12EBF">
              <w:rPr>
                <w:sz w:val="20"/>
                <w:szCs w:val="20"/>
              </w:rPr>
              <w:t xml:space="preserve"> or </w:t>
            </w:r>
            <w:r w:rsidRPr="00F47926">
              <w:rPr>
                <w:sz w:val="20"/>
                <w:szCs w:val="20"/>
              </w:rPr>
              <w:t>Appraisal Required</w:t>
            </w:r>
          </w:p>
        </w:tc>
        <w:tc>
          <w:tcPr>
            <w:tcW w:w="6304" w:type="dxa"/>
          </w:tcPr>
          <w:p w14:paraId="47352786" w14:textId="77777777" w:rsidR="00F747BA" w:rsidRPr="00F47926" w:rsidRDefault="00F747BA" w:rsidP="006C34AA">
            <w:pPr>
              <w:spacing w:before="80" w:after="80"/>
              <w:rPr>
                <w:sz w:val="20"/>
                <w:szCs w:val="20"/>
              </w:rPr>
            </w:pPr>
            <w:r w:rsidRPr="00F47926">
              <w:rPr>
                <w:sz w:val="20"/>
                <w:szCs w:val="20"/>
              </w:rPr>
              <w:t>Yes</w:t>
            </w:r>
            <w:r w:rsidR="00E11D26">
              <w:rPr>
                <w:sz w:val="20"/>
                <w:szCs w:val="20"/>
              </w:rPr>
              <w:t>, Appraisal Form 80L: eTests Locator 89L (15 minutes)</w:t>
            </w:r>
          </w:p>
        </w:tc>
      </w:tr>
      <w:tr w:rsidR="00F747BA" w:rsidRPr="009D09DA" w14:paraId="41A18200" w14:textId="77777777" w:rsidTr="005B2F0E">
        <w:trPr>
          <w:trHeight w:val="522"/>
        </w:trPr>
        <w:tc>
          <w:tcPr>
            <w:tcW w:w="3046" w:type="dxa"/>
          </w:tcPr>
          <w:p w14:paraId="19C3AB8D" w14:textId="77777777" w:rsidR="00F747BA" w:rsidRPr="00F47926" w:rsidRDefault="00F747BA" w:rsidP="006C34AA">
            <w:pPr>
              <w:spacing w:before="80" w:after="80"/>
              <w:rPr>
                <w:sz w:val="20"/>
                <w:szCs w:val="20"/>
              </w:rPr>
            </w:pPr>
            <w:r w:rsidRPr="00F47926">
              <w:rPr>
                <w:sz w:val="20"/>
                <w:szCs w:val="20"/>
              </w:rPr>
              <w:t>Forms Available</w:t>
            </w:r>
          </w:p>
        </w:tc>
        <w:tc>
          <w:tcPr>
            <w:tcW w:w="6304" w:type="dxa"/>
          </w:tcPr>
          <w:p w14:paraId="0298F952" w14:textId="77777777" w:rsidR="00F747BA" w:rsidRPr="00F47926" w:rsidRDefault="00F747BA" w:rsidP="006C34AA">
            <w:pPr>
              <w:spacing w:before="80" w:after="80"/>
              <w:rPr>
                <w:sz w:val="20"/>
                <w:szCs w:val="20"/>
              </w:rPr>
            </w:pPr>
            <w:r w:rsidRPr="00F47926">
              <w:rPr>
                <w:sz w:val="20"/>
                <w:szCs w:val="20"/>
              </w:rPr>
              <w:t xml:space="preserve">Forms </w:t>
            </w:r>
            <w:r w:rsidR="00C82FF1">
              <w:rPr>
                <w:sz w:val="20"/>
                <w:szCs w:val="20"/>
              </w:rPr>
              <w:t xml:space="preserve">981L, 982L, 983L, 984L, 985L, </w:t>
            </w:r>
            <w:r w:rsidR="00111DFB">
              <w:rPr>
                <w:sz w:val="20"/>
                <w:szCs w:val="20"/>
              </w:rPr>
              <w:t xml:space="preserve">and </w:t>
            </w:r>
            <w:r w:rsidR="00C82FF1">
              <w:rPr>
                <w:sz w:val="20"/>
                <w:szCs w:val="20"/>
              </w:rPr>
              <w:t>986L</w:t>
            </w:r>
            <w:r w:rsidR="00111DFB">
              <w:rPr>
                <w:sz w:val="20"/>
                <w:szCs w:val="20"/>
              </w:rPr>
              <w:t xml:space="preserve"> </w:t>
            </w:r>
            <w:r w:rsidR="00111DFB" w:rsidRPr="00111DFB">
              <w:rPr>
                <w:sz w:val="20"/>
                <w:szCs w:val="20"/>
              </w:rPr>
              <w:t xml:space="preserve">of this test are approved for use on paper </w:t>
            </w:r>
            <w:r w:rsidR="00E11D26">
              <w:rPr>
                <w:sz w:val="20"/>
                <w:szCs w:val="20"/>
              </w:rPr>
              <w:t xml:space="preserve">(CD) </w:t>
            </w:r>
            <w:r w:rsidR="00111DFB" w:rsidRPr="00111DFB">
              <w:rPr>
                <w:sz w:val="20"/>
                <w:szCs w:val="20"/>
              </w:rPr>
              <w:t>and through the computer-based delivery format</w:t>
            </w:r>
          </w:p>
        </w:tc>
      </w:tr>
      <w:tr w:rsidR="00F747BA" w:rsidRPr="009D09DA" w14:paraId="55B1D9F4" w14:textId="77777777" w:rsidTr="005B2F0E">
        <w:trPr>
          <w:trHeight w:val="288"/>
        </w:trPr>
        <w:tc>
          <w:tcPr>
            <w:tcW w:w="3046" w:type="dxa"/>
          </w:tcPr>
          <w:p w14:paraId="6C051137" w14:textId="77777777" w:rsidR="00F747BA" w:rsidRPr="00F47926" w:rsidRDefault="00F747BA" w:rsidP="006C34AA">
            <w:pPr>
              <w:spacing w:before="80" w:after="80"/>
              <w:rPr>
                <w:sz w:val="20"/>
                <w:szCs w:val="20"/>
              </w:rPr>
            </w:pPr>
            <w:r w:rsidRPr="00F47926">
              <w:rPr>
                <w:sz w:val="20"/>
                <w:szCs w:val="20"/>
              </w:rPr>
              <w:t>Length before Pre-test</w:t>
            </w:r>
          </w:p>
        </w:tc>
        <w:tc>
          <w:tcPr>
            <w:tcW w:w="6304" w:type="dxa"/>
          </w:tcPr>
          <w:p w14:paraId="19726C4F" w14:textId="77777777" w:rsidR="00F747BA" w:rsidRPr="00F47926" w:rsidRDefault="00F747BA" w:rsidP="006C34AA">
            <w:pPr>
              <w:spacing w:before="80" w:after="80"/>
              <w:rPr>
                <w:sz w:val="20"/>
                <w:szCs w:val="20"/>
              </w:rPr>
            </w:pPr>
            <w:r w:rsidRPr="00F47926">
              <w:rPr>
                <w:sz w:val="20"/>
                <w:szCs w:val="20"/>
              </w:rPr>
              <w:t xml:space="preserve">Within first </w:t>
            </w:r>
            <w:r w:rsidR="00354F66">
              <w:rPr>
                <w:sz w:val="20"/>
                <w:szCs w:val="20"/>
              </w:rPr>
              <w:t>six</w:t>
            </w:r>
            <w:r w:rsidR="00354F66" w:rsidRPr="00F47926">
              <w:rPr>
                <w:sz w:val="20"/>
                <w:szCs w:val="20"/>
              </w:rPr>
              <w:t xml:space="preserve"> </w:t>
            </w:r>
            <w:r w:rsidRPr="00F47926">
              <w:rPr>
                <w:sz w:val="20"/>
                <w:szCs w:val="20"/>
              </w:rPr>
              <w:t>hours of instruction</w:t>
            </w:r>
          </w:p>
        </w:tc>
      </w:tr>
      <w:tr w:rsidR="00F747BA" w:rsidRPr="009D09DA" w14:paraId="3F42F802" w14:textId="77777777" w:rsidTr="005B2F0E">
        <w:trPr>
          <w:trHeight w:val="288"/>
        </w:trPr>
        <w:tc>
          <w:tcPr>
            <w:tcW w:w="3046" w:type="dxa"/>
          </w:tcPr>
          <w:p w14:paraId="23035BE1" w14:textId="77777777" w:rsidR="00F747BA" w:rsidRPr="00F47926" w:rsidRDefault="00F747BA" w:rsidP="006C34AA">
            <w:pPr>
              <w:spacing w:before="80" w:after="80"/>
              <w:rPr>
                <w:sz w:val="20"/>
                <w:szCs w:val="20"/>
              </w:rPr>
            </w:pPr>
            <w:r w:rsidRPr="00F47926">
              <w:rPr>
                <w:sz w:val="20"/>
                <w:szCs w:val="20"/>
              </w:rPr>
              <w:t>Length before Post-test</w:t>
            </w:r>
          </w:p>
        </w:tc>
        <w:tc>
          <w:tcPr>
            <w:tcW w:w="6304" w:type="dxa"/>
          </w:tcPr>
          <w:p w14:paraId="52E89257" w14:textId="77777777" w:rsidR="00F747BA" w:rsidRPr="00F47926" w:rsidRDefault="00F747BA" w:rsidP="006C34AA">
            <w:pPr>
              <w:spacing w:before="80" w:after="80"/>
              <w:rPr>
                <w:sz w:val="20"/>
                <w:szCs w:val="20"/>
              </w:rPr>
            </w:pPr>
            <w:r w:rsidRPr="00F47926">
              <w:rPr>
                <w:sz w:val="20"/>
                <w:szCs w:val="20"/>
              </w:rPr>
              <w:t>70-100 hou</w:t>
            </w:r>
            <w:r w:rsidR="00A16DAF">
              <w:rPr>
                <w:sz w:val="20"/>
                <w:szCs w:val="20"/>
              </w:rPr>
              <w:t xml:space="preserve">rs </w:t>
            </w:r>
            <w:r w:rsidRPr="00F47926">
              <w:rPr>
                <w:sz w:val="20"/>
                <w:szCs w:val="20"/>
              </w:rPr>
              <w:t>recommended</w:t>
            </w:r>
            <w:r w:rsidR="002A112F">
              <w:rPr>
                <w:sz w:val="20"/>
                <w:szCs w:val="20"/>
              </w:rPr>
              <w:t>;</w:t>
            </w:r>
            <w:r w:rsidR="002A112F">
              <w:t xml:space="preserve"> </w:t>
            </w:r>
            <w:r w:rsidR="002A112F" w:rsidRPr="00D00266">
              <w:rPr>
                <w:sz w:val="20"/>
                <w:szCs w:val="20"/>
              </w:rPr>
              <w:t>40 hours minimum</w:t>
            </w:r>
          </w:p>
        </w:tc>
      </w:tr>
      <w:tr w:rsidR="00F747BA" w:rsidRPr="009D09DA" w14:paraId="39FB1B6B" w14:textId="77777777" w:rsidTr="005B2F0E">
        <w:tc>
          <w:tcPr>
            <w:tcW w:w="3046" w:type="dxa"/>
          </w:tcPr>
          <w:p w14:paraId="07314DDB" w14:textId="77777777" w:rsidR="00F747BA" w:rsidRPr="00F47926" w:rsidRDefault="00F747BA" w:rsidP="006C34AA">
            <w:pPr>
              <w:spacing w:before="80" w:after="80"/>
              <w:rPr>
                <w:sz w:val="20"/>
                <w:szCs w:val="20"/>
              </w:rPr>
            </w:pPr>
            <w:r w:rsidRPr="00F47926">
              <w:rPr>
                <w:sz w:val="20"/>
                <w:szCs w:val="20"/>
              </w:rPr>
              <w:t>Post-test Form Repetition</w:t>
            </w:r>
          </w:p>
        </w:tc>
        <w:tc>
          <w:tcPr>
            <w:tcW w:w="6304" w:type="dxa"/>
          </w:tcPr>
          <w:p w14:paraId="098477F8" w14:textId="77777777" w:rsidR="00F747BA" w:rsidRPr="00F47926" w:rsidRDefault="00F747BA" w:rsidP="006C34AA">
            <w:pPr>
              <w:spacing w:before="80" w:after="80"/>
              <w:rPr>
                <w:sz w:val="20"/>
                <w:szCs w:val="20"/>
              </w:rPr>
            </w:pPr>
            <w:r w:rsidRPr="00F47926">
              <w:rPr>
                <w:sz w:val="20"/>
                <w:szCs w:val="20"/>
              </w:rPr>
              <w:t>Forms may not be repeated and must be alternated w</w:t>
            </w:r>
            <w:r w:rsidR="002A13F1">
              <w:rPr>
                <w:sz w:val="20"/>
                <w:szCs w:val="20"/>
              </w:rPr>
              <w:t xml:space="preserve">hen administering a post-test. </w:t>
            </w:r>
            <w:r w:rsidRPr="00F47926">
              <w:rPr>
                <w:sz w:val="20"/>
                <w:szCs w:val="20"/>
              </w:rPr>
              <w:t>The Life and Work Series may not be compared to the Life Skills series.</w:t>
            </w:r>
          </w:p>
        </w:tc>
      </w:tr>
      <w:tr w:rsidR="008A74EB" w:rsidRPr="009D09DA" w14:paraId="38F0AE3C" w14:textId="77777777" w:rsidTr="005B2F0E">
        <w:tc>
          <w:tcPr>
            <w:tcW w:w="3046" w:type="dxa"/>
          </w:tcPr>
          <w:p w14:paraId="7157A5CB" w14:textId="77777777" w:rsidR="008A74EB" w:rsidRPr="00A16DAF" w:rsidRDefault="008A74EB" w:rsidP="006C34AA">
            <w:pPr>
              <w:spacing w:before="80" w:after="80"/>
              <w:rPr>
                <w:sz w:val="20"/>
                <w:szCs w:val="20"/>
                <w:highlight w:val="cyan"/>
              </w:rPr>
            </w:pPr>
            <w:r w:rsidRPr="00521A90">
              <w:rPr>
                <w:sz w:val="20"/>
                <w:szCs w:val="20"/>
              </w:rPr>
              <w:t>Retesting Restrictions</w:t>
            </w:r>
          </w:p>
        </w:tc>
        <w:tc>
          <w:tcPr>
            <w:tcW w:w="6304" w:type="dxa"/>
          </w:tcPr>
          <w:p w14:paraId="4A80595A" w14:textId="18B1F460" w:rsidR="008A74EB" w:rsidRPr="00700269" w:rsidRDefault="000E28B7" w:rsidP="000E28B7">
            <w:pPr>
              <w:spacing w:before="80" w:after="80"/>
              <w:rPr>
                <w:sz w:val="20"/>
                <w:szCs w:val="20"/>
              </w:rPr>
            </w:pPr>
            <w:r w:rsidRPr="000E28B7">
              <w:rPr>
                <w:sz w:val="20"/>
                <w:szCs w:val="20"/>
              </w:rPr>
              <w:t>Guidelines: Conservative estimate (diamond) scores may be used for post-</w:t>
            </w:r>
            <w:r>
              <w:rPr>
                <w:sz w:val="20"/>
                <w:szCs w:val="20"/>
              </w:rPr>
              <w:t>testing but not for pre-testing. Students who score in the conservative estimate range for pre-testing should be retested at the next highest test level.</w:t>
            </w:r>
          </w:p>
        </w:tc>
      </w:tr>
      <w:tr w:rsidR="00F747BA" w:rsidRPr="009D09DA" w14:paraId="3D89E493" w14:textId="77777777" w:rsidTr="005B2F0E">
        <w:trPr>
          <w:trHeight w:val="1152"/>
        </w:trPr>
        <w:tc>
          <w:tcPr>
            <w:tcW w:w="3046" w:type="dxa"/>
          </w:tcPr>
          <w:p w14:paraId="0458F3CA" w14:textId="77777777" w:rsidR="00F747BA" w:rsidRPr="00F47926" w:rsidRDefault="00F747BA" w:rsidP="006C34AA">
            <w:pPr>
              <w:spacing w:before="80" w:after="80"/>
              <w:rPr>
                <w:sz w:val="20"/>
                <w:szCs w:val="20"/>
              </w:rPr>
            </w:pPr>
            <w:r w:rsidRPr="00F47926">
              <w:rPr>
                <w:sz w:val="20"/>
                <w:szCs w:val="20"/>
              </w:rPr>
              <w:t>Item Type/Content</w:t>
            </w:r>
          </w:p>
        </w:tc>
        <w:tc>
          <w:tcPr>
            <w:tcW w:w="6304" w:type="dxa"/>
          </w:tcPr>
          <w:p w14:paraId="638D4481" w14:textId="4D2028FB" w:rsidR="00F747BA" w:rsidRPr="00F47926" w:rsidRDefault="00F747BA" w:rsidP="00E11D26">
            <w:pPr>
              <w:spacing w:before="80" w:after="80"/>
              <w:rPr>
                <w:sz w:val="20"/>
                <w:szCs w:val="20"/>
              </w:rPr>
            </w:pPr>
            <w:r w:rsidRPr="00F47926">
              <w:rPr>
                <w:sz w:val="20"/>
                <w:szCs w:val="20"/>
              </w:rPr>
              <w:t xml:space="preserve">CASAS Life and Work Series – Listening is an assessment of </w:t>
            </w:r>
            <w:r w:rsidR="00E11D26">
              <w:rPr>
                <w:sz w:val="20"/>
                <w:szCs w:val="20"/>
              </w:rPr>
              <w:t xml:space="preserve">aural </w:t>
            </w:r>
            <w:r w:rsidRPr="00F47926">
              <w:rPr>
                <w:sz w:val="20"/>
                <w:szCs w:val="20"/>
              </w:rPr>
              <w:t>comprehension for English language lea</w:t>
            </w:r>
            <w:r w:rsidR="00E11D26">
              <w:rPr>
                <w:sz w:val="20"/>
                <w:szCs w:val="20"/>
              </w:rPr>
              <w:t>rners that tests basic academic and</w:t>
            </w:r>
            <w:r w:rsidR="002A13F1">
              <w:rPr>
                <w:sz w:val="20"/>
                <w:szCs w:val="20"/>
              </w:rPr>
              <w:t xml:space="preserve"> everyday life skills. </w:t>
            </w:r>
            <w:r w:rsidRPr="00F47926">
              <w:rPr>
                <w:sz w:val="20"/>
                <w:szCs w:val="20"/>
              </w:rPr>
              <w:t xml:space="preserve">The assessment is </w:t>
            </w:r>
            <w:r w:rsidR="00E11D26">
              <w:rPr>
                <w:sz w:val="20"/>
                <w:szCs w:val="20"/>
              </w:rPr>
              <w:t>computer-delivered and</w:t>
            </w:r>
            <w:r w:rsidRPr="00F47926">
              <w:rPr>
                <w:sz w:val="20"/>
                <w:szCs w:val="20"/>
              </w:rPr>
              <w:t xml:space="preserve"> by test booklet (level A only) and </w:t>
            </w:r>
            <w:r w:rsidR="002A13F1">
              <w:rPr>
                <w:sz w:val="20"/>
                <w:szCs w:val="20"/>
              </w:rPr>
              <w:t>CD.</w:t>
            </w:r>
            <w:r w:rsidRPr="00F47926">
              <w:rPr>
                <w:sz w:val="20"/>
                <w:szCs w:val="20"/>
              </w:rPr>
              <w:t xml:space="preserve"> It includes items such as </w:t>
            </w:r>
            <w:r w:rsidR="00C1308A" w:rsidRPr="00F47926">
              <w:rPr>
                <w:sz w:val="20"/>
                <w:szCs w:val="20"/>
              </w:rPr>
              <w:t>identifying similar</w:t>
            </w:r>
            <w:r w:rsidRPr="00F47926">
              <w:rPr>
                <w:sz w:val="20"/>
                <w:szCs w:val="20"/>
              </w:rPr>
              <w:t xml:space="preserve"> statement</w:t>
            </w:r>
            <w:r w:rsidR="00751432">
              <w:rPr>
                <w:sz w:val="20"/>
                <w:szCs w:val="20"/>
              </w:rPr>
              <w:t>s</w:t>
            </w:r>
            <w:r w:rsidRPr="00F47926">
              <w:rPr>
                <w:sz w:val="20"/>
                <w:szCs w:val="20"/>
              </w:rPr>
              <w:t xml:space="preserve">, </w:t>
            </w:r>
            <w:r w:rsidR="00105D78" w:rsidRPr="00F47926">
              <w:rPr>
                <w:sz w:val="20"/>
                <w:szCs w:val="20"/>
              </w:rPr>
              <w:t>answering questions</w:t>
            </w:r>
            <w:r w:rsidRPr="00F47926">
              <w:rPr>
                <w:sz w:val="20"/>
                <w:szCs w:val="20"/>
              </w:rPr>
              <w:t>, finishing a conversation, and making meaning from a dialogue.</w:t>
            </w:r>
            <w:r w:rsidR="000E28B7">
              <w:rPr>
                <w:sz w:val="20"/>
                <w:szCs w:val="20"/>
              </w:rPr>
              <w:t xml:space="preserve"> See CASAS Listening Standards (2009) and CASAS Competencies.</w:t>
            </w:r>
          </w:p>
        </w:tc>
      </w:tr>
      <w:tr w:rsidR="00F747BA" w:rsidRPr="009D09DA" w14:paraId="5FCB1E55" w14:textId="77777777" w:rsidTr="005B2F0E">
        <w:trPr>
          <w:trHeight w:val="944"/>
        </w:trPr>
        <w:tc>
          <w:tcPr>
            <w:tcW w:w="3046" w:type="dxa"/>
          </w:tcPr>
          <w:p w14:paraId="6E12C1D4" w14:textId="77777777" w:rsidR="00F747BA" w:rsidRPr="00F47926" w:rsidRDefault="00F747BA" w:rsidP="006C34AA">
            <w:pPr>
              <w:spacing w:before="80" w:after="80"/>
              <w:rPr>
                <w:sz w:val="20"/>
                <w:szCs w:val="20"/>
              </w:rPr>
            </w:pPr>
            <w:r w:rsidRPr="00F47926">
              <w:rPr>
                <w:sz w:val="20"/>
                <w:szCs w:val="20"/>
              </w:rPr>
              <w:t>Scoring Procedures</w:t>
            </w:r>
          </w:p>
        </w:tc>
        <w:tc>
          <w:tcPr>
            <w:tcW w:w="6304" w:type="dxa"/>
          </w:tcPr>
          <w:p w14:paraId="60A2C778" w14:textId="77777777" w:rsidR="00F747BA" w:rsidRPr="00756BD4" w:rsidRDefault="00F747BA" w:rsidP="006C34AA">
            <w:pPr>
              <w:spacing w:before="80" w:after="80"/>
              <w:rPr>
                <w:sz w:val="20"/>
                <w:szCs w:val="20"/>
              </w:rPr>
            </w:pPr>
            <w:r w:rsidRPr="00756BD4">
              <w:rPr>
                <w:sz w:val="20"/>
                <w:szCs w:val="20"/>
              </w:rPr>
              <w:t>Printed answer keys and scoring charts are available for administrators.</w:t>
            </w:r>
            <w:r w:rsidR="00C943C2" w:rsidRPr="00756BD4">
              <w:rPr>
                <w:sz w:val="20"/>
                <w:szCs w:val="20"/>
              </w:rPr>
              <w:t xml:space="preserve"> </w:t>
            </w:r>
            <w:r w:rsidRPr="00756BD4">
              <w:rPr>
                <w:sz w:val="20"/>
                <w:szCs w:val="20"/>
              </w:rPr>
              <w:t>Scoring software is also available. Raw scores of correct learner responses ar</w:t>
            </w:r>
            <w:r w:rsidR="002A13F1" w:rsidRPr="00756BD4">
              <w:rPr>
                <w:sz w:val="20"/>
                <w:szCs w:val="20"/>
              </w:rPr>
              <w:t>e converted into scale scores.</w:t>
            </w:r>
            <w:r w:rsidRPr="00756BD4">
              <w:rPr>
                <w:sz w:val="20"/>
                <w:szCs w:val="20"/>
              </w:rPr>
              <w:t xml:space="preserve"> (Scale score determines EFL.)</w:t>
            </w:r>
          </w:p>
        </w:tc>
      </w:tr>
      <w:tr w:rsidR="00F747BA" w:rsidRPr="009D09DA" w14:paraId="799FD016" w14:textId="77777777" w:rsidTr="005B2F0E">
        <w:trPr>
          <w:trHeight w:val="288"/>
        </w:trPr>
        <w:tc>
          <w:tcPr>
            <w:tcW w:w="3046" w:type="dxa"/>
          </w:tcPr>
          <w:p w14:paraId="0E57979F" w14:textId="77777777" w:rsidR="00F747BA" w:rsidRPr="00F47926" w:rsidRDefault="00F747BA" w:rsidP="006C34AA">
            <w:pPr>
              <w:spacing w:before="80" w:after="80"/>
              <w:rPr>
                <w:sz w:val="20"/>
                <w:szCs w:val="20"/>
              </w:rPr>
            </w:pPr>
            <w:r w:rsidRPr="00F47926">
              <w:rPr>
                <w:sz w:val="20"/>
                <w:szCs w:val="20"/>
              </w:rPr>
              <w:t>Accommodations</w:t>
            </w:r>
          </w:p>
        </w:tc>
        <w:tc>
          <w:tcPr>
            <w:tcW w:w="6304" w:type="dxa"/>
          </w:tcPr>
          <w:p w14:paraId="51606216" w14:textId="77777777" w:rsidR="00F747BA" w:rsidRPr="00756BD4" w:rsidRDefault="00F747BA" w:rsidP="006C34AA">
            <w:pPr>
              <w:spacing w:before="80" w:after="80"/>
              <w:rPr>
                <w:sz w:val="20"/>
                <w:szCs w:val="20"/>
              </w:rPr>
            </w:pPr>
            <w:r w:rsidRPr="00756BD4">
              <w:rPr>
                <w:sz w:val="20"/>
                <w:szCs w:val="20"/>
              </w:rPr>
              <w:t>Large or enhanced print, Braille,</w:t>
            </w:r>
            <w:r w:rsidR="00751432" w:rsidRPr="00756BD4">
              <w:rPr>
                <w:sz w:val="20"/>
                <w:szCs w:val="20"/>
              </w:rPr>
              <w:t xml:space="preserve"> and</w:t>
            </w:r>
            <w:r w:rsidRPr="00756BD4">
              <w:rPr>
                <w:sz w:val="20"/>
                <w:szCs w:val="20"/>
              </w:rPr>
              <w:t xml:space="preserve"> audio editions are available or being developed. (See administrator’s guide or contact </w:t>
            </w:r>
            <w:r w:rsidR="00105D78" w:rsidRPr="00756BD4">
              <w:rPr>
                <w:sz w:val="20"/>
                <w:szCs w:val="20"/>
              </w:rPr>
              <w:t>CASAS for</w:t>
            </w:r>
            <w:r w:rsidRPr="00756BD4">
              <w:rPr>
                <w:sz w:val="20"/>
                <w:szCs w:val="20"/>
              </w:rPr>
              <w:t xml:space="preserve"> a complete description.)</w:t>
            </w:r>
          </w:p>
        </w:tc>
      </w:tr>
      <w:tr w:rsidR="00F747BA" w:rsidRPr="009D09DA" w14:paraId="686C3EA2" w14:textId="77777777" w:rsidTr="005B2F0E">
        <w:tc>
          <w:tcPr>
            <w:tcW w:w="3046" w:type="dxa"/>
          </w:tcPr>
          <w:p w14:paraId="02FEE3FE" w14:textId="77777777" w:rsidR="00F747BA" w:rsidRPr="00F47926" w:rsidRDefault="00F747BA" w:rsidP="006C34AA">
            <w:pPr>
              <w:spacing w:before="80" w:after="80"/>
              <w:rPr>
                <w:sz w:val="20"/>
                <w:szCs w:val="20"/>
              </w:rPr>
            </w:pPr>
            <w:r w:rsidRPr="00F47926">
              <w:rPr>
                <w:sz w:val="20"/>
                <w:szCs w:val="20"/>
              </w:rPr>
              <w:t>Training Requirements</w:t>
            </w:r>
          </w:p>
        </w:tc>
        <w:tc>
          <w:tcPr>
            <w:tcW w:w="6304" w:type="dxa"/>
          </w:tcPr>
          <w:p w14:paraId="077D2E77" w14:textId="46E5D20B" w:rsidR="00F747BA" w:rsidRPr="00F47926" w:rsidRDefault="002423AD" w:rsidP="006B363D">
            <w:pPr>
              <w:spacing w:before="80" w:after="80"/>
              <w:rPr>
                <w:sz w:val="20"/>
                <w:szCs w:val="20"/>
              </w:rPr>
            </w:pPr>
            <w:r>
              <w:rPr>
                <w:sz w:val="20"/>
                <w:szCs w:val="20"/>
              </w:rPr>
              <w:t>To become an</w:t>
            </w:r>
            <w:r w:rsidR="00F747BA" w:rsidRPr="00F47926">
              <w:rPr>
                <w:sz w:val="20"/>
                <w:szCs w:val="20"/>
              </w:rPr>
              <w:t xml:space="preserve"> assessor for CASAS Life and Work Series</w:t>
            </w:r>
            <w:r w:rsidR="006B363D">
              <w:rPr>
                <w:sz w:val="20"/>
                <w:szCs w:val="20"/>
              </w:rPr>
              <w:t>-</w:t>
            </w:r>
            <w:r w:rsidR="00F747BA" w:rsidRPr="00F47926">
              <w:rPr>
                <w:sz w:val="20"/>
                <w:szCs w:val="20"/>
              </w:rPr>
              <w:t>Listening</w:t>
            </w:r>
            <w:r>
              <w:rPr>
                <w:sz w:val="20"/>
                <w:szCs w:val="20"/>
              </w:rPr>
              <w:t>, individuals</w:t>
            </w:r>
            <w:r w:rsidR="00F747BA" w:rsidRPr="00F47926">
              <w:rPr>
                <w:sz w:val="20"/>
                <w:szCs w:val="20"/>
              </w:rPr>
              <w:t xml:space="preserve"> must </w:t>
            </w:r>
            <w:r>
              <w:rPr>
                <w:sz w:val="20"/>
                <w:szCs w:val="20"/>
              </w:rPr>
              <w:t xml:space="preserve">successfully </w:t>
            </w:r>
            <w:r w:rsidR="00F747BA" w:rsidRPr="00F47926">
              <w:rPr>
                <w:sz w:val="20"/>
                <w:szCs w:val="20"/>
              </w:rPr>
              <w:t>complete the</w:t>
            </w:r>
            <w:r>
              <w:rPr>
                <w:sz w:val="20"/>
                <w:szCs w:val="20"/>
              </w:rPr>
              <w:t xml:space="preserve"> certification</w:t>
            </w:r>
            <w:r w:rsidR="002A13F1">
              <w:rPr>
                <w:sz w:val="20"/>
                <w:szCs w:val="20"/>
              </w:rPr>
              <w:t xml:space="preserve"> training provided by CASAS. </w:t>
            </w:r>
          </w:p>
        </w:tc>
      </w:tr>
    </w:tbl>
    <w:p w14:paraId="1BABAE8D" w14:textId="47EDFCD7" w:rsidR="006C34AA" w:rsidRDefault="006C34AA"/>
    <w:tbl>
      <w:tblPr>
        <w:tblStyle w:val="TableGrid"/>
        <w:tblW w:w="9576" w:type="dxa"/>
        <w:tblLook w:val="01E0" w:firstRow="1" w:lastRow="1" w:firstColumn="1" w:lastColumn="1" w:noHBand="0" w:noVBand="0"/>
        <w:tblCaption w:val="Comprehensive Adult Student Assessment System (CASAS) Reading Assessments (Life and Work)"/>
        <w:tblDescription w:val="This table provides detailed information about the Comprehensive Adult Student Assessment System (CASAS) Reading Assessments (Life and Work)."/>
      </w:tblPr>
      <w:tblGrid>
        <w:gridCol w:w="3082"/>
        <w:gridCol w:w="6494"/>
      </w:tblGrid>
      <w:tr w:rsidR="00D00A56" w:rsidRPr="00594955" w14:paraId="741038F2" w14:textId="77777777" w:rsidTr="00075D0B">
        <w:trPr>
          <w:trHeight w:val="288"/>
          <w:tblHeader/>
        </w:trPr>
        <w:tc>
          <w:tcPr>
            <w:tcW w:w="3082" w:type="dxa"/>
          </w:tcPr>
          <w:p w14:paraId="24541C62" w14:textId="77777777" w:rsidR="00D00A56" w:rsidRPr="00594955" w:rsidRDefault="003503C6" w:rsidP="006C34AA">
            <w:pPr>
              <w:spacing w:before="80" w:after="80"/>
              <w:rPr>
                <w:b/>
                <w:smallCaps/>
                <w:sz w:val="22"/>
                <w:szCs w:val="20"/>
              </w:rPr>
            </w:pPr>
            <w:r>
              <w:rPr>
                <w:smallCaps/>
              </w:rPr>
              <w:lastRenderedPageBreak/>
              <w:br w:type="page"/>
            </w:r>
            <w:r w:rsidR="00D00A56" w:rsidRPr="00594955">
              <w:rPr>
                <w:b/>
                <w:smallCaps/>
                <w:sz w:val="22"/>
                <w:szCs w:val="20"/>
              </w:rPr>
              <w:t>Assessment Name</w:t>
            </w:r>
          </w:p>
        </w:tc>
        <w:tc>
          <w:tcPr>
            <w:tcW w:w="6494" w:type="dxa"/>
          </w:tcPr>
          <w:p w14:paraId="49D1A82E" w14:textId="77777777" w:rsidR="00D00A56" w:rsidRPr="004778B2" w:rsidRDefault="00D00A56" w:rsidP="006C34AA">
            <w:pPr>
              <w:spacing w:before="80" w:after="80"/>
              <w:rPr>
                <w:b/>
                <w:sz w:val="22"/>
                <w:szCs w:val="20"/>
              </w:rPr>
            </w:pPr>
            <w:r w:rsidRPr="004778B2">
              <w:rPr>
                <w:b/>
                <w:sz w:val="22"/>
                <w:szCs w:val="20"/>
              </w:rPr>
              <w:t>Comprehensive Adult Student Assessment System (CASAS)</w:t>
            </w:r>
          </w:p>
          <w:p w14:paraId="0B2DB89E" w14:textId="77777777" w:rsidR="00D00A56" w:rsidRPr="00594955" w:rsidRDefault="005350E3" w:rsidP="00C653CE">
            <w:pPr>
              <w:spacing w:before="80" w:after="80"/>
              <w:rPr>
                <w:b/>
                <w:smallCaps/>
                <w:sz w:val="22"/>
                <w:szCs w:val="20"/>
              </w:rPr>
            </w:pPr>
            <w:r w:rsidRPr="004778B2">
              <w:rPr>
                <w:b/>
                <w:sz w:val="22"/>
                <w:szCs w:val="20"/>
              </w:rPr>
              <w:t xml:space="preserve">Reading Assessments </w:t>
            </w:r>
            <w:r w:rsidRPr="00D94080">
              <w:rPr>
                <w:b/>
                <w:sz w:val="22"/>
                <w:szCs w:val="20"/>
              </w:rPr>
              <w:t>(</w:t>
            </w:r>
            <w:r w:rsidR="00440FE5" w:rsidRPr="00D94080">
              <w:rPr>
                <w:rStyle w:val="Emphasis"/>
                <w:b/>
                <w:i w:val="0"/>
                <w:sz w:val="22"/>
                <w:szCs w:val="22"/>
              </w:rPr>
              <w:t xml:space="preserve">Life and Work, </w:t>
            </w:r>
            <w:r w:rsidR="00C653CE">
              <w:rPr>
                <w:rStyle w:val="Emphasis"/>
                <w:b/>
                <w:i w:val="0"/>
                <w:sz w:val="22"/>
                <w:szCs w:val="22"/>
              </w:rPr>
              <w:t>Beginning Literacy Reading Assessment</w:t>
            </w:r>
            <w:r w:rsidR="00440FE5" w:rsidRPr="00D94080">
              <w:rPr>
                <w:rStyle w:val="Emphasis"/>
                <w:b/>
                <w:i w:val="0"/>
                <w:sz w:val="22"/>
                <w:szCs w:val="22"/>
              </w:rPr>
              <w:t>, Reading for Citizenship, Reading for Language Arts—Secondary Level</w:t>
            </w:r>
            <w:r w:rsidR="00D50FA1" w:rsidRPr="00D94080">
              <w:rPr>
                <w:b/>
                <w:sz w:val="22"/>
                <w:szCs w:val="20"/>
              </w:rPr>
              <w:t>)</w:t>
            </w:r>
            <w:r w:rsidRPr="00D94080">
              <w:rPr>
                <w:b/>
                <w:smallCaps/>
                <w:sz w:val="22"/>
                <w:szCs w:val="20"/>
              </w:rPr>
              <w:t xml:space="preserve"> </w:t>
            </w:r>
          </w:p>
        </w:tc>
      </w:tr>
      <w:tr w:rsidR="00D00A56" w:rsidRPr="009D09DA" w14:paraId="2ADC880D" w14:textId="77777777" w:rsidTr="00075D0B">
        <w:trPr>
          <w:trHeight w:val="288"/>
        </w:trPr>
        <w:tc>
          <w:tcPr>
            <w:tcW w:w="3082" w:type="dxa"/>
          </w:tcPr>
          <w:p w14:paraId="2D659AEB" w14:textId="77777777" w:rsidR="00D00A56" w:rsidRPr="00FF5FA1" w:rsidRDefault="00D00A56" w:rsidP="006C34AA">
            <w:pPr>
              <w:spacing w:before="80" w:after="80"/>
              <w:rPr>
                <w:sz w:val="20"/>
                <w:szCs w:val="20"/>
              </w:rPr>
            </w:pPr>
            <w:r w:rsidRPr="00111DFB">
              <w:rPr>
                <w:sz w:val="20"/>
                <w:szCs w:val="20"/>
              </w:rPr>
              <w:t>Applicable Program</w:t>
            </w:r>
            <w:r w:rsidR="000F0D8D">
              <w:rPr>
                <w:sz w:val="20"/>
                <w:szCs w:val="20"/>
              </w:rPr>
              <w:t xml:space="preserve"> </w:t>
            </w:r>
          </w:p>
        </w:tc>
        <w:tc>
          <w:tcPr>
            <w:tcW w:w="6494" w:type="dxa"/>
          </w:tcPr>
          <w:p w14:paraId="2DF4FEB7" w14:textId="77777777" w:rsidR="00D00A56" w:rsidRPr="009D09DA" w:rsidRDefault="00111DFB" w:rsidP="00EB6BA3">
            <w:pPr>
              <w:spacing w:before="80" w:after="80"/>
              <w:rPr>
                <w:sz w:val="20"/>
                <w:szCs w:val="20"/>
              </w:rPr>
            </w:pPr>
            <w:r>
              <w:rPr>
                <w:sz w:val="20"/>
                <w:szCs w:val="20"/>
              </w:rPr>
              <w:t>S</w:t>
            </w:r>
            <w:r w:rsidRPr="00111DFB">
              <w:rPr>
                <w:sz w:val="20"/>
                <w:szCs w:val="20"/>
              </w:rPr>
              <w:t xml:space="preserve">uitable for use at all </w:t>
            </w:r>
            <w:r w:rsidR="00FF5FA1">
              <w:rPr>
                <w:sz w:val="20"/>
                <w:szCs w:val="20"/>
              </w:rPr>
              <w:t>ESL</w:t>
            </w:r>
            <w:r w:rsidRPr="00111DFB">
              <w:rPr>
                <w:sz w:val="20"/>
                <w:szCs w:val="20"/>
              </w:rPr>
              <w:t xml:space="preserve"> levels of the NRS</w:t>
            </w:r>
          </w:p>
        </w:tc>
      </w:tr>
      <w:tr w:rsidR="00D00A56" w:rsidRPr="009D09DA" w14:paraId="3DB42DA5" w14:textId="77777777" w:rsidTr="00075D0B">
        <w:trPr>
          <w:trHeight w:val="288"/>
        </w:trPr>
        <w:tc>
          <w:tcPr>
            <w:tcW w:w="3082" w:type="dxa"/>
          </w:tcPr>
          <w:p w14:paraId="695C1ED5" w14:textId="77777777" w:rsidR="00D00A56" w:rsidRPr="009D09DA" w:rsidRDefault="00D00A56" w:rsidP="006C34AA">
            <w:pPr>
              <w:spacing w:before="80" w:after="80"/>
              <w:rPr>
                <w:sz w:val="20"/>
                <w:szCs w:val="20"/>
              </w:rPr>
            </w:pPr>
            <w:r w:rsidRPr="009D09DA">
              <w:rPr>
                <w:sz w:val="20"/>
                <w:szCs w:val="20"/>
              </w:rPr>
              <w:t>Subject</w:t>
            </w:r>
          </w:p>
        </w:tc>
        <w:tc>
          <w:tcPr>
            <w:tcW w:w="6494" w:type="dxa"/>
          </w:tcPr>
          <w:p w14:paraId="0E17AF7E" w14:textId="77777777" w:rsidR="00D00A56" w:rsidRPr="009D09DA" w:rsidRDefault="00D00A56" w:rsidP="006C34AA">
            <w:pPr>
              <w:spacing w:before="80" w:after="80"/>
              <w:rPr>
                <w:sz w:val="20"/>
                <w:szCs w:val="20"/>
              </w:rPr>
            </w:pPr>
            <w:r w:rsidRPr="009D09DA">
              <w:rPr>
                <w:sz w:val="20"/>
                <w:szCs w:val="20"/>
              </w:rPr>
              <w:t>Reading</w:t>
            </w:r>
          </w:p>
        </w:tc>
      </w:tr>
      <w:tr w:rsidR="00D00A56" w:rsidRPr="009D09DA" w14:paraId="645A9373" w14:textId="77777777" w:rsidTr="00075D0B">
        <w:trPr>
          <w:trHeight w:val="288"/>
        </w:trPr>
        <w:tc>
          <w:tcPr>
            <w:tcW w:w="3082" w:type="dxa"/>
          </w:tcPr>
          <w:p w14:paraId="4447E79C" w14:textId="77777777" w:rsidR="00D00A56" w:rsidRPr="009D09DA" w:rsidRDefault="00D00A56" w:rsidP="006C34AA">
            <w:pPr>
              <w:spacing w:before="80" w:after="80"/>
              <w:rPr>
                <w:sz w:val="20"/>
                <w:szCs w:val="20"/>
              </w:rPr>
            </w:pPr>
            <w:r w:rsidRPr="009D09DA">
              <w:rPr>
                <w:sz w:val="20"/>
                <w:szCs w:val="20"/>
              </w:rPr>
              <w:t>Active Date</w:t>
            </w:r>
          </w:p>
        </w:tc>
        <w:tc>
          <w:tcPr>
            <w:tcW w:w="6494" w:type="dxa"/>
          </w:tcPr>
          <w:p w14:paraId="158D2F41" w14:textId="77777777" w:rsidR="00D00A56" w:rsidRPr="009D09DA" w:rsidRDefault="00D00A56" w:rsidP="006C34AA">
            <w:pPr>
              <w:spacing w:before="80" w:after="80"/>
              <w:rPr>
                <w:sz w:val="20"/>
                <w:szCs w:val="20"/>
              </w:rPr>
            </w:pPr>
            <w:r w:rsidRPr="009D09DA">
              <w:rPr>
                <w:sz w:val="20"/>
                <w:szCs w:val="20"/>
              </w:rPr>
              <w:t xml:space="preserve">July 1, </w:t>
            </w:r>
            <w:r w:rsidR="00C46E2D" w:rsidRPr="009D09DA">
              <w:rPr>
                <w:sz w:val="20"/>
                <w:szCs w:val="20"/>
              </w:rPr>
              <w:t>20</w:t>
            </w:r>
            <w:r w:rsidR="00C46E2D">
              <w:rPr>
                <w:sz w:val="20"/>
                <w:szCs w:val="20"/>
              </w:rPr>
              <w:t>17</w:t>
            </w:r>
          </w:p>
        </w:tc>
      </w:tr>
      <w:tr w:rsidR="00D00A56" w:rsidRPr="009D09DA" w14:paraId="1A35019F" w14:textId="77777777" w:rsidTr="00075D0B">
        <w:trPr>
          <w:trHeight w:val="288"/>
        </w:trPr>
        <w:tc>
          <w:tcPr>
            <w:tcW w:w="3082" w:type="dxa"/>
          </w:tcPr>
          <w:p w14:paraId="01D77D85" w14:textId="77777777" w:rsidR="00D00A56" w:rsidRPr="009D09DA" w:rsidRDefault="00D00A56" w:rsidP="006C34AA">
            <w:pPr>
              <w:spacing w:before="80" w:after="80"/>
              <w:rPr>
                <w:sz w:val="20"/>
                <w:szCs w:val="20"/>
              </w:rPr>
            </w:pPr>
            <w:r w:rsidRPr="009D09DA">
              <w:rPr>
                <w:sz w:val="20"/>
                <w:szCs w:val="20"/>
              </w:rPr>
              <w:t>Expiration Date</w:t>
            </w:r>
          </w:p>
        </w:tc>
        <w:tc>
          <w:tcPr>
            <w:tcW w:w="6494" w:type="dxa"/>
          </w:tcPr>
          <w:p w14:paraId="42F70985" w14:textId="22D40260" w:rsidR="006B3FDD" w:rsidRPr="009D09DA" w:rsidRDefault="00EB6BA3" w:rsidP="000E28B7">
            <w:pPr>
              <w:spacing w:before="80" w:after="80"/>
              <w:rPr>
                <w:sz w:val="20"/>
                <w:szCs w:val="20"/>
              </w:rPr>
            </w:pPr>
            <w:r>
              <w:rPr>
                <w:sz w:val="20"/>
                <w:szCs w:val="20"/>
              </w:rPr>
              <w:t>F</w:t>
            </w:r>
            <w:r w:rsidR="006B3FDD">
              <w:rPr>
                <w:sz w:val="20"/>
                <w:szCs w:val="20"/>
              </w:rPr>
              <w:t xml:space="preserve">ebruary 2, </w:t>
            </w:r>
            <w:r w:rsidR="000E28B7">
              <w:rPr>
                <w:sz w:val="20"/>
                <w:szCs w:val="20"/>
              </w:rPr>
              <w:t>2023</w:t>
            </w:r>
          </w:p>
        </w:tc>
      </w:tr>
      <w:tr w:rsidR="00701EFB" w:rsidRPr="009D09DA" w14:paraId="45FE7ABD" w14:textId="77777777" w:rsidTr="00075D0B">
        <w:trPr>
          <w:trHeight w:val="576"/>
        </w:trPr>
        <w:tc>
          <w:tcPr>
            <w:tcW w:w="3082" w:type="dxa"/>
          </w:tcPr>
          <w:p w14:paraId="7E8BF41E" w14:textId="77777777" w:rsidR="00701EFB" w:rsidRPr="009D09DA" w:rsidRDefault="00701EFB" w:rsidP="006C34AA">
            <w:pPr>
              <w:spacing w:before="80" w:after="80"/>
              <w:rPr>
                <w:sz w:val="20"/>
                <w:szCs w:val="20"/>
              </w:rPr>
            </w:pPr>
            <w:r w:rsidRPr="009D09DA">
              <w:rPr>
                <w:sz w:val="20"/>
                <w:szCs w:val="20"/>
              </w:rPr>
              <w:t>Applicable NRS Levels and Scale Score Ranges</w:t>
            </w:r>
          </w:p>
        </w:tc>
        <w:tc>
          <w:tcPr>
            <w:tcW w:w="6494" w:type="dxa"/>
          </w:tcPr>
          <w:p w14:paraId="5A212E6A" w14:textId="77777777" w:rsidR="00701EFB" w:rsidRPr="009D09DA" w:rsidRDefault="00701EFB" w:rsidP="006C34AA">
            <w:pPr>
              <w:spacing w:before="80" w:after="80"/>
              <w:rPr>
                <w:sz w:val="20"/>
                <w:szCs w:val="20"/>
              </w:rPr>
            </w:pPr>
            <w:r>
              <w:rPr>
                <w:sz w:val="20"/>
                <w:szCs w:val="20"/>
              </w:rPr>
              <w:t>See Appendix B</w:t>
            </w:r>
          </w:p>
        </w:tc>
      </w:tr>
      <w:tr w:rsidR="00D00A56" w:rsidRPr="009D09DA" w14:paraId="5A39160C" w14:textId="77777777" w:rsidTr="00075D0B">
        <w:trPr>
          <w:trHeight w:val="413"/>
        </w:trPr>
        <w:tc>
          <w:tcPr>
            <w:tcW w:w="3082" w:type="dxa"/>
          </w:tcPr>
          <w:p w14:paraId="4EB78385" w14:textId="77777777" w:rsidR="00D00A56" w:rsidRPr="009D09DA" w:rsidRDefault="00D00A56" w:rsidP="006C34AA">
            <w:pPr>
              <w:spacing w:before="80" w:after="80"/>
              <w:rPr>
                <w:sz w:val="20"/>
                <w:szCs w:val="20"/>
              </w:rPr>
            </w:pPr>
            <w:r w:rsidRPr="009D09DA">
              <w:rPr>
                <w:sz w:val="20"/>
                <w:szCs w:val="20"/>
              </w:rPr>
              <w:t>Version Available</w:t>
            </w:r>
          </w:p>
        </w:tc>
        <w:tc>
          <w:tcPr>
            <w:tcW w:w="6494" w:type="dxa"/>
          </w:tcPr>
          <w:p w14:paraId="713D5D81" w14:textId="77777777" w:rsidR="00D00A56" w:rsidRPr="009D09DA" w:rsidRDefault="00D00A56" w:rsidP="006C34AA">
            <w:pPr>
              <w:spacing w:before="80" w:after="80"/>
              <w:rPr>
                <w:sz w:val="20"/>
                <w:szCs w:val="20"/>
              </w:rPr>
            </w:pPr>
            <w:r w:rsidRPr="009D09DA">
              <w:rPr>
                <w:sz w:val="20"/>
                <w:szCs w:val="20"/>
              </w:rPr>
              <w:t>Print</w:t>
            </w:r>
            <w:r w:rsidR="0032473A">
              <w:rPr>
                <w:sz w:val="20"/>
                <w:szCs w:val="20"/>
              </w:rPr>
              <w:t xml:space="preserve">; </w:t>
            </w:r>
            <w:r w:rsidR="0032473A" w:rsidRPr="00F47926">
              <w:rPr>
                <w:sz w:val="20"/>
                <w:szCs w:val="20"/>
              </w:rPr>
              <w:t>Computer</w:t>
            </w:r>
            <w:r w:rsidR="00A12EBF">
              <w:rPr>
                <w:sz w:val="20"/>
                <w:szCs w:val="20"/>
              </w:rPr>
              <w:t xml:space="preserve"> </w:t>
            </w:r>
            <w:r w:rsidR="0032473A" w:rsidRPr="00F47926">
              <w:rPr>
                <w:sz w:val="20"/>
                <w:szCs w:val="20"/>
              </w:rPr>
              <w:t>based</w:t>
            </w:r>
          </w:p>
        </w:tc>
      </w:tr>
      <w:tr w:rsidR="00D00A56" w:rsidRPr="009D09DA" w14:paraId="6BE5943C" w14:textId="77777777" w:rsidTr="00075D0B">
        <w:trPr>
          <w:trHeight w:val="288"/>
        </w:trPr>
        <w:tc>
          <w:tcPr>
            <w:tcW w:w="3082" w:type="dxa"/>
          </w:tcPr>
          <w:p w14:paraId="5B0FB1AF" w14:textId="77777777" w:rsidR="00D00A56" w:rsidRPr="009D09DA" w:rsidRDefault="00D00A56" w:rsidP="006C34AA">
            <w:pPr>
              <w:spacing w:before="80" w:after="80"/>
              <w:rPr>
                <w:sz w:val="20"/>
                <w:szCs w:val="20"/>
              </w:rPr>
            </w:pPr>
            <w:r w:rsidRPr="009D09DA">
              <w:rPr>
                <w:sz w:val="20"/>
                <w:szCs w:val="20"/>
              </w:rPr>
              <w:t xml:space="preserve">Administration Type </w:t>
            </w:r>
          </w:p>
        </w:tc>
        <w:tc>
          <w:tcPr>
            <w:tcW w:w="6494" w:type="dxa"/>
          </w:tcPr>
          <w:p w14:paraId="042072ED" w14:textId="5686896E" w:rsidR="00D00A56" w:rsidRPr="009D09DA" w:rsidRDefault="00D00A56" w:rsidP="006C34AA">
            <w:pPr>
              <w:spacing w:before="80" w:after="80"/>
              <w:rPr>
                <w:sz w:val="20"/>
                <w:szCs w:val="20"/>
              </w:rPr>
            </w:pPr>
            <w:r w:rsidRPr="009D09DA">
              <w:rPr>
                <w:sz w:val="20"/>
                <w:szCs w:val="20"/>
              </w:rPr>
              <w:t>Individual or Group</w:t>
            </w:r>
            <w:r w:rsidR="000E28B7">
              <w:rPr>
                <w:sz w:val="20"/>
                <w:szCs w:val="20"/>
              </w:rPr>
              <w:t>. In person or remote.</w:t>
            </w:r>
          </w:p>
        </w:tc>
      </w:tr>
      <w:tr w:rsidR="00D00A56" w:rsidRPr="009D09DA" w14:paraId="1CFD7762" w14:textId="77777777" w:rsidTr="00075D0B">
        <w:trPr>
          <w:trHeight w:val="378"/>
        </w:trPr>
        <w:tc>
          <w:tcPr>
            <w:tcW w:w="3082" w:type="dxa"/>
          </w:tcPr>
          <w:p w14:paraId="6174AD18" w14:textId="77777777" w:rsidR="00D00A56" w:rsidRPr="009D09DA" w:rsidRDefault="00D00A56" w:rsidP="006C34AA">
            <w:pPr>
              <w:spacing w:before="80" w:after="80"/>
              <w:rPr>
                <w:sz w:val="20"/>
                <w:szCs w:val="20"/>
              </w:rPr>
            </w:pPr>
            <w:r w:rsidRPr="009D09DA">
              <w:rPr>
                <w:sz w:val="20"/>
                <w:szCs w:val="20"/>
              </w:rPr>
              <w:t>Administration Time</w:t>
            </w:r>
          </w:p>
        </w:tc>
        <w:tc>
          <w:tcPr>
            <w:tcW w:w="6494" w:type="dxa"/>
          </w:tcPr>
          <w:p w14:paraId="54214FC1" w14:textId="77777777" w:rsidR="00D00A56" w:rsidRPr="009D09DA" w:rsidRDefault="00D00A56" w:rsidP="006C34AA">
            <w:pPr>
              <w:spacing w:before="80" w:after="80"/>
              <w:rPr>
                <w:sz w:val="20"/>
                <w:szCs w:val="20"/>
              </w:rPr>
            </w:pPr>
            <w:r w:rsidRPr="009D09DA">
              <w:rPr>
                <w:sz w:val="20"/>
                <w:szCs w:val="20"/>
              </w:rPr>
              <w:t>1 hour (approximately)</w:t>
            </w:r>
          </w:p>
        </w:tc>
      </w:tr>
      <w:tr w:rsidR="003D0D74" w:rsidRPr="009D09DA" w14:paraId="4978A41B" w14:textId="77777777" w:rsidTr="00756BD4">
        <w:trPr>
          <w:trHeight w:val="467"/>
        </w:trPr>
        <w:tc>
          <w:tcPr>
            <w:tcW w:w="3082" w:type="dxa"/>
          </w:tcPr>
          <w:p w14:paraId="42D99D07" w14:textId="77777777" w:rsidR="003D0D74" w:rsidRPr="009D09DA" w:rsidRDefault="00B75BD3" w:rsidP="006C34AA">
            <w:pPr>
              <w:spacing w:before="80" w:after="80"/>
              <w:rPr>
                <w:sz w:val="20"/>
                <w:szCs w:val="20"/>
              </w:rPr>
            </w:pPr>
            <w:r w:rsidRPr="00B75BD3">
              <w:rPr>
                <w:sz w:val="20"/>
                <w:szCs w:val="20"/>
              </w:rPr>
              <w:t>Locator or Appraisal Required</w:t>
            </w:r>
          </w:p>
        </w:tc>
        <w:tc>
          <w:tcPr>
            <w:tcW w:w="6494" w:type="dxa"/>
          </w:tcPr>
          <w:p w14:paraId="3169F8C0" w14:textId="77777777" w:rsidR="003D0D74" w:rsidRPr="009D09DA" w:rsidRDefault="003D0D74" w:rsidP="006B3FDD">
            <w:pPr>
              <w:spacing w:before="80" w:after="80"/>
              <w:rPr>
                <w:sz w:val="20"/>
                <w:szCs w:val="20"/>
              </w:rPr>
            </w:pPr>
            <w:r w:rsidRPr="009D09DA">
              <w:rPr>
                <w:sz w:val="20"/>
                <w:szCs w:val="20"/>
              </w:rPr>
              <w:t>Yes – Appraisal Form 80</w:t>
            </w:r>
            <w:r w:rsidR="006B3FDD">
              <w:rPr>
                <w:sz w:val="20"/>
                <w:szCs w:val="20"/>
              </w:rPr>
              <w:t>R; eTests CAT Locator 102R</w:t>
            </w:r>
            <w:r w:rsidRPr="009D09DA">
              <w:rPr>
                <w:sz w:val="20"/>
                <w:szCs w:val="20"/>
              </w:rPr>
              <w:t xml:space="preserve"> (</w:t>
            </w:r>
            <w:r w:rsidR="006B3FDD">
              <w:rPr>
                <w:sz w:val="20"/>
                <w:szCs w:val="20"/>
              </w:rPr>
              <w:t>1</w:t>
            </w:r>
            <w:r w:rsidRPr="009D09DA">
              <w:rPr>
                <w:sz w:val="20"/>
                <w:szCs w:val="20"/>
              </w:rPr>
              <w:t>5 minutes)</w:t>
            </w:r>
          </w:p>
        </w:tc>
      </w:tr>
      <w:tr w:rsidR="00D00A56" w:rsidRPr="009D09DA" w14:paraId="20EA54D5" w14:textId="77777777" w:rsidTr="00FE1A68">
        <w:trPr>
          <w:trHeight w:val="522"/>
        </w:trPr>
        <w:tc>
          <w:tcPr>
            <w:tcW w:w="3082" w:type="dxa"/>
          </w:tcPr>
          <w:p w14:paraId="343C8F27" w14:textId="77777777" w:rsidR="00D00A56" w:rsidRPr="009D09DA" w:rsidRDefault="00D00A56" w:rsidP="006C34AA">
            <w:pPr>
              <w:spacing w:before="80" w:after="80"/>
              <w:rPr>
                <w:sz w:val="20"/>
                <w:szCs w:val="20"/>
              </w:rPr>
            </w:pPr>
            <w:r w:rsidRPr="009D09DA">
              <w:rPr>
                <w:sz w:val="20"/>
                <w:szCs w:val="20"/>
              </w:rPr>
              <w:t>Forms Available</w:t>
            </w:r>
          </w:p>
        </w:tc>
        <w:tc>
          <w:tcPr>
            <w:tcW w:w="6494" w:type="dxa"/>
            <w:shd w:val="clear" w:color="auto" w:fill="auto"/>
          </w:tcPr>
          <w:p w14:paraId="124CA1DD" w14:textId="64D4C1F6" w:rsidR="00D00A56" w:rsidRPr="009D09DA" w:rsidRDefault="003C4E5D" w:rsidP="004838AA">
            <w:pPr>
              <w:spacing w:before="80" w:after="80"/>
              <w:rPr>
                <w:sz w:val="20"/>
                <w:szCs w:val="20"/>
              </w:rPr>
            </w:pPr>
            <w:r>
              <w:rPr>
                <w:sz w:val="20"/>
                <w:szCs w:val="20"/>
              </w:rPr>
              <w:t>Forms 27, 28, 81, 82, 81X, 82X, 83, 84</w:t>
            </w:r>
            <w:r w:rsidRPr="00FE1A68">
              <w:rPr>
                <w:sz w:val="20"/>
                <w:szCs w:val="20"/>
              </w:rPr>
              <w:t>,</w:t>
            </w:r>
            <w:r w:rsidR="00F66032" w:rsidRPr="00FE1A68">
              <w:rPr>
                <w:sz w:val="20"/>
                <w:szCs w:val="20"/>
              </w:rPr>
              <w:t xml:space="preserve"> 85, 86</w:t>
            </w:r>
            <w:r w:rsidR="00F66032">
              <w:rPr>
                <w:sz w:val="20"/>
                <w:szCs w:val="20"/>
              </w:rPr>
              <w:t>,</w:t>
            </w:r>
            <w:r>
              <w:rPr>
                <w:sz w:val="20"/>
                <w:szCs w:val="20"/>
              </w:rPr>
              <w:t xml:space="preserve"> 185, 186, 187, 188, </w:t>
            </w:r>
            <w:r w:rsidR="004838AA" w:rsidRPr="00FE1A68">
              <w:rPr>
                <w:sz w:val="20"/>
                <w:szCs w:val="20"/>
              </w:rPr>
              <w:t>513</w:t>
            </w:r>
            <w:r w:rsidR="004838AA">
              <w:rPr>
                <w:sz w:val="20"/>
                <w:szCs w:val="20"/>
              </w:rPr>
              <w:t xml:space="preserve"> and </w:t>
            </w:r>
            <w:r w:rsidR="004838AA" w:rsidRPr="00FE1A68">
              <w:rPr>
                <w:sz w:val="20"/>
                <w:szCs w:val="20"/>
              </w:rPr>
              <w:t>514</w:t>
            </w:r>
            <w:r w:rsidR="00440FE5">
              <w:rPr>
                <w:sz w:val="20"/>
                <w:szCs w:val="20"/>
              </w:rPr>
              <w:t xml:space="preserve"> of</w:t>
            </w:r>
            <w:r>
              <w:rPr>
                <w:sz w:val="20"/>
                <w:szCs w:val="20"/>
              </w:rPr>
              <w:t xml:space="preserve"> this test are approved for use on paper and through the computer-based delivery format.</w:t>
            </w:r>
            <w:r w:rsidR="00C943C2">
              <w:rPr>
                <w:sz w:val="20"/>
                <w:szCs w:val="20"/>
              </w:rPr>
              <w:t xml:space="preserve"> </w:t>
            </w:r>
          </w:p>
        </w:tc>
      </w:tr>
      <w:tr w:rsidR="00D00A56" w:rsidRPr="009D09DA" w14:paraId="22277DD6" w14:textId="77777777" w:rsidTr="00075D0B">
        <w:trPr>
          <w:trHeight w:val="288"/>
        </w:trPr>
        <w:tc>
          <w:tcPr>
            <w:tcW w:w="3082" w:type="dxa"/>
          </w:tcPr>
          <w:p w14:paraId="58C53609" w14:textId="77777777" w:rsidR="00D00A56" w:rsidRPr="009D09DA" w:rsidRDefault="00D00A56" w:rsidP="006C34AA">
            <w:pPr>
              <w:spacing w:before="80" w:after="80"/>
              <w:rPr>
                <w:sz w:val="20"/>
                <w:szCs w:val="20"/>
              </w:rPr>
            </w:pPr>
            <w:r w:rsidRPr="009D09DA">
              <w:rPr>
                <w:sz w:val="20"/>
                <w:szCs w:val="20"/>
              </w:rPr>
              <w:t>Length before Pre-test</w:t>
            </w:r>
          </w:p>
        </w:tc>
        <w:tc>
          <w:tcPr>
            <w:tcW w:w="6494" w:type="dxa"/>
          </w:tcPr>
          <w:p w14:paraId="20B6DC20" w14:textId="77777777" w:rsidR="00D00A56" w:rsidRPr="009D09DA" w:rsidRDefault="00D00A56" w:rsidP="006C34AA">
            <w:pPr>
              <w:spacing w:before="80" w:after="80"/>
              <w:rPr>
                <w:sz w:val="20"/>
                <w:szCs w:val="20"/>
              </w:rPr>
            </w:pPr>
            <w:r w:rsidRPr="009D09DA">
              <w:rPr>
                <w:sz w:val="20"/>
                <w:szCs w:val="20"/>
              </w:rPr>
              <w:t xml:space="preserve">Within first </w:t>
            </w:r>
            <w:r w:rsidR="00354F66">
              <w:rPr>
                <w:sz w:val="20"/>
                <w:szCs w:val="20"/>
              </w:rPr>
              <w:t>six</w:t>
            </w:r>
            <w:r w:rsidR="00354F66" w:rsidRPr="009D09DA">
              <w:rPr>
                <w:sz w:val="20"/>
                <w:szCs w:val="20"/>
              </w:rPr>
              <w:t xml:space="preserve"> </w:t>
            </w:r>
            <w:r w:rsidRPr="009D09DA">
              <w:rPr>
                <w:sz w:val="20"/>
                <w:szCs w:val="20"/>
              </w:rPr>
              <w:t>hours of instruction</w:t>
            </w:r>
          </w:p>
        </w:tc>
      </w:tr>
      <w:tr w:rsidR="00D00A56" w:rsidRPr="009D09DA" w14:paraId="0392F5CE" w14:textId="77777777" w:rsidTr="00075D0B">
        <w:trPr>
          <w:trHeight w:val="288"/>
        </w:trPr>
        <w:tc>
          <w:tcPr>
            <w:tcW w:w="3082" w:type="dxa"/>
          </w:tcPr>
          <w:p w14:paraId="601335C9" w14:textId="77777777" w:rsidR="00D00A56" w:rsidRPr="009D09DA" w:rsidRDefault="00D00A56" w:rsidP="006C34AA">
            <w:pPr>
              <w:spacing w:before="80" w:after="80"/>
              <w:rPr>
                <w:sz w:val="20"/>
                <w:szCs w:val="20"/>
              </w:rPr>
            </w:pPr>
            <w:r w:rsidRPr="009D09DA">
              <w:rPr>
                <w:sz w:val="20"/>
                <w:szCs w:val="20"/>
              </w:rPr>
              <w:t>Length before Post-test</w:t>
            </w:r>
          </w:p>
        </w:tc>
        <w:tc>
          <w:tcPr>
            <w:tcW w:w="6494" w:type="dxa"/>
          </w:tcPr>
          <w:p w14:paraId="5C033EF4" w14:textId="77777777" w:rsidR="00D00A56" w:rsidRPr="009D09DA" w:rsidRDefault="00A16DAF" w:rsidP="006C34AA">
            <w:pPr>
              <w:spacing w:before="80" w:after="80"/>
              <w:rPr>
                <w:sz w:val="20"/>
                <w:szCs w:val="20"/>
              </w:rPr>
            </w:pPr>
            <w:r w:rsidRPr="00A16DAF">
              <w:rPr>
                <w:sz w:val="20"/>
                <w:szCs w:val="20"/>
              </w:rPr>
              <w:t>70-100 hours recommended</w:t>
            </w:r>
            <w:r w:rsidR="002A112F">
              <w:rPr>
                <w:sz w:val="20"/>
                <w:szCs w:val="20"/>
              </w:rPr>
              <w:t>;</w:t>
            </w:r>
            <w:r w:rsidR="002A112F">
              <w:t xml:space="preserve"> </w:t>
            </w:r>
            <w:r w:rsidR="002A112F" w:rsidRPr="00D00266">
              <w:rPr>
                <w:sz w:val="20"/>
                <w:szCs w:val="20"/>
              </w:rPr>
              <w:t>40 hours minimum</w:t>
            </w:r>
          </w:p>
        </w:tc>
      </w:tr>
      <w:tr w:rsidR="00D00A56" w:rsidRPr="009D09DA" w14:paraId="17774467" w14:textId="77777777" w:rsidTr="00075D0B">
        <w:tc>
          <w:tcPr>
            <w:tcW w:w="3082" w:type="dxa"/>
          </w:tcPr>
          <w:p w14:paraId="37EC872D" w14:textId="77777777" w:rsidR="00D00A56" w:rsidRPr="009D09DA" w:rsidRDefault="00D00A56" w:rsidP="006C34AA">
            <w:pPr>
              <w:spacing w:before="80" w:after="80"/>
              <w:rPr>
                <w:sz w:val="20"/>
                <w:szCs w:val="20"/>
              </w:rPr>
            </w:pPr>
            <w:r w:rsidRPr="009D09DA">
              <w:rPr>
                <w:sz w:val="20"/>
                <w:szCs w:val="20"/>
              </w:rPr>
              <w:t>Post-test Form Repetition</w:t>
            </w:r>
          </w:p>
        </w:tc>
        <w:tc>
          <w:tcPr>
            <w:tcW w:w="6494" w:type="dxa"/>
          </w:tcPr>
          <w:p w14:paraId="080A8AB0" w14:textId="77777777" w:rsidR="00D00A56" w:rsidRPr="009D09DA" w:rsidRDefault="00D00A56" w:rsidP="006C34AA">
            <w:pPr>
              <w:spacing w:before="80" w:after="80"/>
              <w:rPr>
                <w:sz w:val="20"/>
                <w:szCs w:val="20"/>
              </w:rPr>
            </w:pPr>
            <w:r w:rsidRPr="009D09DA">
              <w:rPr>
                <w:sz w:val="20"/>
                <w:szCs w:val="20"/>
              </w:rPr>
              <w:t>Forms may not be repeated and must be alternated when administering a post-test.</w:t>
            </w:r>
            <w:r w:rsidR="00C943C2">
              <w:rPr>
                <w:sz w:val="20"/>
                <w:szCs w:val="20"/>
              </w:rPr>
              <w:t xml:space="preserve"> </w:t>
            </w:r>
            <w:r w:rsidR="002C1C73" w:rsidRPr="009D09DA">
              <w:rPr>
                <w:sz w:val="20"/>
                <w:szCs w:val="20"/>
              </w:rPr>
              <w:t>The Life and Work Series may not be compared to the Life Skills series.</w:t>
            </w:r>
          </w:p>
        </w:tc>
      </w:tr>
      <w:tr w:rsidR="008A74EB" w:rsidRPr="009D09DA" w14:paraId="7F38BF38" w14:textId="77777777" w:rsidTr="00075D0B">
        <w:tc>
          <w:tcPr>
            <w:tcW w:w="3082" w:type="dxa"/>
          </w:tcPr>
          <w:p w14:paraId="5587DB50" w14:textId="77777777" w:rsidR="008A74EB" w:rsidRPr="00A16DAF" w:rsidRDefault="008A74EB" w:rsidP="006C34AA">
            <w:pPr>
              <w:spacing w:before="80" w:after="80"/>
              <w:rPr>
                <w:sz w:val="20"/>
                <w:szCs w:val="20"/>
                <w:highlight w:val="cyan"/>
              </w:rPr>
            </w:pPr>
            <w:r w:rsidRPr="00521A90">
              <w:rPr>
                <w:sz w:val="20"/>
                <w:szCs w:val="20"/>
              </w:rPr>
              <w:t>Retesting Restrictions</w:t>
            </w:r>
          </w:p>
        </w:tc>
        <w:tc>
          <w:tcPr>
            <w:tcW w:w="6494" w:type="dxa"/>
          </w:tcPr>
          <w:p w14:paraId="57F5793B" w14:textId="1ED69828" w:rsidR="008A74EB" w:rsidRPr="00A16DAF" w:rsidRDefault="00F66032" w:rsidP="006C34AA">
            <w:pPr>
              <w:spacing w:before="80" w:after="80"/>
              <w:rPr>
                <w:sz w:val="20"/>
                <w:szCs w:val="20"/>
                <w:highlight w:val="cyan"/>
              </w:rPr>
            </w:pPr>
            <w:r w:rsidRPr="000E28B7">
              <w:rPr>
                <w:sz w:val="20"/>
                <w:szCs w:val="20"/>
              </w:rPr>
              <w:t>Guidelines: Conservative estimate (diamond) scores may be used for post-</w:t>
            </w:r>
            <w:r>
              <w:rPr>
                <w:sz w:val="20"/>
                <w:szCs w:val="20"/>
              </w:rPr>
              <w:t>testing but not for pre-testing. Students who score in the conservative estimate range for pre-testing should be retested at the next highest test level.</w:t>
            </w:r>
          </w:p>
        </w:tc>
      </w:tr>
      <w:tr w:rsidR="00D00A56" w:rsidRPr="009D09DA" w14:paraId="32285E5C" w14:textId="77777777" w:rsidTr="00075D0B">
        <w:trPr>
          <w:trHeight w:val="1152"/>
        </w:trPr>
        <w:tc>
          <w:tcPr>
            <w:tcW w:w="3082" w:type="dxa"/>
          </w:tcPr>
          <w:p w14:paraId="3F0CD209" w14:textId="77777777" w:rsidR="00D00A56" w:rsidRPr="009D09DA" w:rsidRDefault="00D00A56" w:rsidP="006C34AA">
            <w:pPr>
              <w:spacing w:before="80" w:after="80"/>
              <w:rPr>
                <w:sz w:val="20"/>
                <w:szCs w:val="20"/>
              </w:rPr>
            </w:pPr>
            <w:r w:rsidRPr="009D09DA">
              <w:rPr>
                <w:sz w:val="20"/>
                <w:szCs w:val="20"/>
              </w:rPr>
              <w:t>Item Type/Content</w:t>
            </w:r>
          </w:p>
        </w:tc>
        <w:tc>
          <w:tcPr>
            <w:tcW w:w="6494" w:type="dxa"/>
          </w:tcPr>
          <w:p w14:paraId="69E28580" w14:textId="52E7DB74" w:rsidR="00D00A56" w:rsidRPr="00756BD4" w:rsidRDefault="00D00A56" w:rsidP="004838AA">
            <w:pPr>
              <w:spacing w:before="80" w:after="80"/>
              <w:rPr>
                <w:sz w:val="20"/>
                <w:szCs w:val="20"/>
              </w:rPr>
            </w:pPr>
            <w:r w:rsidRPr="00756BD4">
              <w:rPr>
                <w:sz w:val="20"/>
                <w:szCs w:val="20"/>
              </w:rPr>
              <w:t xml:space="preserve">CASAS Life </w:t>
            </w:r>
            <w:r w:rsidR="007E7858" w:rsidRPr="00756BD4">
              <w:rPr>
                <w:sz w:val="20"/>
                <w:szCs w:val="20"/>
              </w:rPr>
              <w:t>and Work Series</w:t>
            </w:r>
            <w:r w:rsidRPr="00756BD4">
              <w:rPr>
                <w:sz w:val="20"/>
                <w:szCs w:val="20"/>
              </w:rPr>
              <w:t xml:space="preserve"> – Reading is an assessment of reading comprehension for adult basic education learners </w:t>
            </w:r>
            <w:r w:rsidR="004838AA">
              <w:rPr>
                <w:sz w:val="20"/>
                <w:szCs w:val="20"/>
              </w:rPr>
              <w:t>that measures basic academic and</w:t>
            </w:r>
            <w:r w:rsidRPr="00756BD4">
              <w:rPr>
                <w:sz w:val="20"/>
                <w:szCs w:val="20"/>
              </w:rPr>
              <w:t xml:space="preserve"> everyday life skills. The assessment requires learners to scan and interpret functional items such as charts, forms, signs, and other types of reading samples.</w:t>
            </w:r>
            <w:r w:rsidR="00F66032">
              <w:rPr>
                <w:sz w:val="20"/>
                <w:szCs w:val="20"/>
              </w:rPr>
              <w:t xml:space="preserve"> See CASAS Listening Standards (2009) and CASAS Competencies.</w:t>
            </w:r>
          </w:p>
        </w:tc>
      </w:tr>
      <w:tr w:rsidR="00D00A56" w:rsidRPr="009D09DA" w14:paraId="6A70EFE2" w14:textId="77777777" w:rsidTr="00756BD4">
        <w:trPr>
          <w:trHeight w:val="998"/>
        </w:trPr>
        <w:tc>
          <w:tcPr>
            <w:tcW w:w="3082" w:type="dxa"/>
          </w:tcPr>
          <w:p w14:paraId="51B8C79D" w14:textId="77777777" w:rsidR="00D00A56" w:rsidRPr="009D09DA" w:rsidRDefault="00D00A56" w:rsidP="006C34AA">
            <w:pPr>
              <w:spacing w:before="80" w:after="80"/>
              <w:rPr>
                <w:sz w:val="20"/>
                <w:szCs w:val="20"/>
              </w:rPr>
            </w:pPr>
            <w:r w:rsidRPr="009D09DA">
              <w:rPr>
                <w:sz w:val="20"/>
                <w:szCs w:val="20"/>
              </w:rPr>
              <w:t>Scoring Procedures</w:t>
            </w:r>
          </w:p>
        </w:tc>
        <w:tc>
          <w:tcPr>
            <w:tcW w:w="6494" w:type="dxa"/>
          </w:tcPr>
          <w:p w14:paraId="38CEA3DC" w14:textId="77777777" w:rsidR="00D00A56" w:rsidRPr="00756BD4" w:rsidRDefault="00D00A56" w:rsidP="006C34AA">
            <w:pPr>
              <w:spacing w:before="80" w:after="80"/>
              <w:rPr>
                <w:sz w:val="20"/>
                <w:szCs w:val="20"/>
              </w:rPr>
            </w:pPr>
            <w:r w:rsidRPr="00756BD4">
              <w:rPr>
                <w:sz w:val="20"/>
                <w:szCs w:val="20"/>
              </w:rPr>
              <w:t>Printed answer keys and scoring charts are available for administrators.</w:t>
            </w:r>
            <w:r w:rsidR="00C943C2" w:rsidRPr="00756BD4">
              <w:rPr>
                <w:sz w:val="20"/>
                <w:szCs w:val="20"/>
              </w:rPr>
              <w:t xml:space="preserve"> </w:t>
            </w:r>
            <w:r w:rsidRPr="00756BD4">
              <w:rPr>
                <w:sz w:val="20"/>
                <w:szCs w:val="20"/>
              </w:rPr>
              <w:t>Scori</w:t>
            </w:r>
            <w:r w:rsidR="00DC7068" w:rsidRPr="00756BD4">
              <w:rPr>
                <w:sz w:val="20"/>
                <w:szCs w:val="20"/>
              </w:rPr>
              <w:t xml:space="preserve">ng software is also available. </w:t>
            </w:r>
            <w:r w:rsidRPr="00756BD4">
              <w:rPr>
                <w:sz w:val="20"/>
                <w:szCs w:val="20"/>
              </w:rPr>
              <w:t>Raw scores of correct learner responses ar</w:t>
            </w:r>
            <w:r w:rsidR="00DC7068" w:rsidRPr="00756BD4">
              <w:rPr>
                <w:sz w:val="20"/>
                <w:szCs w:val="20"/>
              </w:rPr>
              <w:t>e converted into scale scores.</w:t>
            </w:r>
            <w:r w:rsidRPr="00756BD4">
              <w:rPr>
                <w:sz w:val="20"/>
                <w:szCs w:val="20"/>
              </w:rPr>
              <w:t xml:space="preserve"> (Scale score determines EFL.)</w:t>
            </w:r>
          </w:p>
        </w:tc>
      </w:tr>
      <w:tr w:rsidR="00544773" w:rsidRPr="009D09DA" w14:paraId="4EFBBC17" w14:textId="77777777" w:rsidTr="00075D0B">
        <w:trPr>
          <w:trHeight w:val="288"/>
        </w:trPr>
        <w:tc>
          <w:tcPr>
            <w:tcW w:w="3082" w:type="dxa"/>
          </w:tcPr>
          <w:p w14:paraId="09AF9D74" w14:textId="77777777" w:rsidR="00544773" w:rsidRPr="009D09DA" w:rsidRDefault="00544773" w:rsidP="006C34AA">
            <w:pPr>
              <w:spacing w:before="80" w:after="80"/>
              <w:rPr>
                <w:sz w:val="20"/>
                <w:szCs w:val="20"/>
              </w:rPr>
            </w:pPr>
            <w:r w:rsidRPr="009D09DA">
              <w:rPr>
                <w:sz w:val="20"/>
                <w:szCs w:val="20"/>
              </w:rPr>
              <w:t>Accommodations</w:t>
            </w:r>
          </w:p>
        </w:tc>
        <w:tc>
          <w:tcPr>
            <w:tcW w:w="6494" w:type="dxa"/>
          </w:tcPr>
          <w:p w14:paraId="31381148" w14:textId="77777777" w:rsidR="00544773" w:rsidRPr="00756BD4" w:rsidRDefault="00544773" w:rsidP="006C34AA">
            <w:pPr>
              <w:spacing w:before="80" w:after="80"/>
              <w:rPr>
                <w:sz w:val="20"/>
                <w:szCs w:val="20"/>
              </w:rPr>
            </w:pPr>
            <w:r w:rsidRPr="00756BD4">
              <w:rPr>
                <w:sz w:val="20"/>
                <w:szCs w:val="20"/>
              </w:rPr>
              <w:t>Large or enhanced print, Braille, audio editions are available or being developed. (See administrator’s guide or contact CASAS for a complete description.)</w:t>
            </w:r>
          </w:p>
        </w:tc>
      </w:tr>
      <w:tr w:rsidR="00D00A56" w:rsidRPr="009D09DA" w14:paraId="3A612002" w14:textId="77777777" w:rsidTr="00075D0B">
        <w:tc>
          <w:tcPr>
            <w:tcW w:w="3082" w:type="dxa"/>
          </w:tcPr>
          <w:p w14:paraId="2A6B9C64" w14:textId="77777777" w:rsidR="00D00A56" w:rsidRPr="009D09DA" w:rsidRDefault="00D00A56" w:rsidP="006C34AA">
            <w:pPr>
              <w:spacing w:before="80" w:after="80"/>
              <w:rPr>
                <w:sz w:val="20"/>
                <w:szCs w:val="20"/>
              </w:rPr>
            </w:pPr>
            <w:r w:rsidRPr="009D09DA">
              <w:rPr>
                <w:sz w:val="20"/>
                <w:szCs w:val="20"/>
              </w:rPr>
              <w:t>Training Requirements</w:t>
            </w:r>
          </w:p>
        </w:tc>
        <w:tc>
          <w:tcPr>
            <w:tcW w:w="6494" w:type="dxa"/>
          </w:tcPr>
          <w:p w14:paraId="7D5B8097" w14:textId="77777777" w:rsidR="00D00A56" w:rsidRPr="00756BD4" w:rsidRDefault="0095459A" w:rsidP="00D94080">
            <w:pPr>
              <w:spacing w:before="80" w:after="80"/>
              <w:rPr>
                <w:sz w:val="20"/>
                <w:szCs w:val="20"/>
              </w:rPr>
            </w:pPr>
            <w:r w:rsidRPr="00756BD4">
              <w:rPr>
                <w:sz w:val="20"/>
                <w:szCs w:val="20"/>
              </w:rPr>
              <w:t>To become an assessor for CASAS Life and Work Series-Reading, individuals must successfully complete the certification training provided by CASAS</w:t>
            </w:r>
            <w:r w:rsidR="00DC7068" w:rsidRPr="00756BD4">
              <w:rPr>
                <w:sz w:val="20"/>
                <w:szCs w:val="20"/>
              </w:rPr>
              <w:t xml:space="preserve">. </w:t>
            </w:r>
          </w:p>
        </w:tc>
      </w:tr>
    </w:tbl>
    <w:p w14:paraId="3B15D002" w14:textId="53B5A7B2" w:rsidR="00756BD4" w:rsidRDefault="00756BD4" w:rsidP="00F2197A">
      <w:pPr>
        <w:rPr>
          <w:smallCaps/>
        </w:rPr>
      </w:pPr>
    </w:p>
    <w:tbl>
      <w:tblPr>
        <w:tblStyle w:val="TableGrid"/>
        <w:tblW w:w="0" w:type="auto"/>
        <w:tblLook w:val="01E0" w:firstRow="1" w:lastRow="1" w:firstColumn="1" w:lastColumn="1" w:noHBand="0" w:noVBand="0"/>
        <w:tblCaption w:val="Comprehensive Adult Student Assessment System (CASAS) Life Skills Math Assessments - Application of Mathematics (Secondary Level)"/>
        <w:tblDescription w:val="This table provides detailed information about the Comprehensive Adult Student Assessment System (CASAS) Life Skills Math Assessments - Application of Mathematics (Secondary Level).&#10;"/>
      </w:tblPr>
      <w:tblGrid>
        <w:gridCol w:w="3046"/>
        <w:gridCol w:w="6304"/>
      </w:tblGrid>
      <w:tr w:rsidR="00840BB5" w:rsidRPr="009D09DA" w14:paraId="15C9C293" w14:textId="77777777" w:rsidTr="00840BB5">
        <w:trPr>
          <w:trHeight w:val="288"/>
          <w:tblHeader/>
        </w:trPr>
        <w:tc>
          <w:tcPr>
            <w:tcW w:w="3099" w:type="dxa"/>
          </w:tcPr>
          <w:p w14:paraId="4ED9AA0D" w14:textId="77777777" w:rsidR="00840BB5" w:rsidRPr="00594955" w:rsidRDefault="00840BB5" w:rsidP="00840BB5">
            <w:pPr>
              <w:spacing w:before="80" w:after="80"/>
              <w:rPr>
                <w:b/>
                <w:smallCaps/>
                <w:sz w:val="22"/>
                <w:szCs w:val="20"/>
              </w:rPr>
            </w:pPr>
            <w:r w:rsidRPr="00594955">
              <w:rPr>
                <w:b/>
                <w:smallCaps/>
                <w:sz w:val="22"/>
                <w:szCs w:val="20"/>
              </w:rPr>
              <w:lastRenderedPageBreak/>
              <w:t>Assessment Name</w:t>
            </w:r>
          </w:p>
        </w:tc>
        <w:tc>
          <w:tcPr>
            <w:tcW w:w="6477" w:type="dxa"/>
          </w:tcPr>
          <w:p w14:paraId="0F5D9FF3" w14:textId="77777777" w:rsidR="00840BB5" w:rsidRPr="00EB19D5" w:rsidRDefault="00840BB5" w:rsidP="00840BB5">
            <w:pPr>
              <w:spacing w:before="80" w:after="80"/>
              <w:rPr>
                <w:rFonts w:ascii="Times New Roman Bold" w:hAnsi="Times New Roman Bold"/>
                <w:b/>
                <w:sz w:val="22"/>
                <w:szCs w:val="20"/>
              </w:rPr>
            </w:pPr>
            <w:r w:rsidRPr="00EB19D5">
              <w:rPr>
                <w:rFonts w:ascii="Times New Roman Bold" w:hAnsi="Times New Roman Bold"/>
                <w:b/>
                <w:sz w:val="22"/>
                <w:szCs w:val="20"/>
              </w:rPr>
              <w:t>Comprehensive Adult Student Assessment System (CASAS)</w:t>
            </w:r>
          </w:p>
          <w:p w14:paraId="15CDDDFC" w14:textId="77777777" w:rsidR="00840BB5" w:rsidRPr="00594955" w:rsidRDefault="00840BB5" w:rsidP="00840BB5">
            <w:pPr>
              <w:spacing w:before="80" w:after="80"/>
              <w:rPr>
                <w:b/>
                <w:smallCaps/>
                <w:sz w:val="22"/>
                <w:szCs w:val="20"/>
              </w:rPr>
            </w:pPr>
            <w:r>
              <w:rPr>
                <w:rFonts w:ascii="Times New Roman Bold" w:hAnsi="Times New Roman Bold"/>
                <w:b/>
                <w:sz w:val="22"/>
                <w:szCs w:val="20"/>
              </w:rPr>
              <w:t>Reading GOALS Series</w:t>
            </w:r>
          </w:p>
        </w:tc>
      </w:tr>
      <w:tr w:rsidR="00840BB5" w:rsidRPr="009D09DA" w14:paraId="5E3752AF" w14:textId="77777777" w:rsidTr="00840BB5">
        <w:trPr>
          <w:trHeight w:val="288"/>
        </w:trPr>
        <w:tc>
          <w:tcPr>
            <w:tcW w:w="3099" w:type="dxa"/>
          </w:tcPr>
          <w:p w14:paraId="783A3374" w14:textId="77777777" w:rsidR="00840BB5" w:rsidRPr="009D09DA" w:rsidRDefault="00840BB5" w:rsidP="00840BB5">
            <w:pPr>
              <w:spacing w:before="80" w:after="80"/>
              <w:rPr>
                <w:sz w:val="20"/>
                <w:szCs w:val="20"/>
              </w:rPr>
            </w:pPr>
            <w:r w:rsidRPr="009D09DA">
              <w:rPr>
                <w:sz w:val="20"/>
                <w:szCs w:val="20"/>
              </w:rPr>
              <w:t>Applicable Program</w:t>
            </w:r>
          </w:p>
        </w:tc>
        <w:tc>
          <w:tcPr>
            <w:tcW w:w="6477" w:type="dxa"/>
          </w:tcPr>
          <w:p w14:paraId="6BD4CFDD" w14:textId="77777777" w:rsidR="00840BB5" w:rsidRPr="009D09DA" w:rsidRDefault="00840BB5" w:rsidP="00840BB5">
            <w:pPr>
              <w:spacing w:before="80" w:after="80"/>
              <w:rPr>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840BB5" w:rsidRPr="009D09DA" w14:paraId="0DFDE82E" w14:textId="77777777" w:rsidTr="00840BB5">
        <w:trPr>
          <w:trHeight w:val="288"/>
        </w:trPr>
        <w:tc>
          <w:tcPr>
            <w:tcW w:w="3099" w:type="dxa"/>
          </w:tcPr>
          <w:p w14:paraId="0B6BF817" w14:textId="77777777" w:rsidR="00840BB5" w:rsidRPr="009D09DA" w:rsidRDefault="00840BB5" w:rsidP="00840BB5">
            <w:pPr>
              <w:spacing w:before="80" w:after="80"/>
              <w:rPr>
                <w:sz w:val="20"/>
                <w:szCs w:val="20"/>
              </w:rPr>
            </w:pPr>
            <w:r w:rsidRPr="009D09DA">
              <w:rPr>
                <w:sz w:val="20"/>
                <w:szCs w:val="20"/>
              </w:rPr>
              <w:t>Subject</w:t>
            </w:r>
          </w:p>
        </w:tc>
        <w:tc>
          <w:tcPr>
            <w:tcW w:w="6477" w:type="dxa"/>
          </w:tcPr>
          <w:p w14:paraId="48194F24" w14:textId="77777777" w:rsidR="00840BB5" w:rsidRPr="009D09DA" w:rsidRDefault="00840BB5" w:rsidP="00840BB5">
            <w:pPr>
              <w:spacing w:before="80" w:after="80"/>
              <w:rPr>
                <w:sz w:val="20"/>
                <w:szCs w:val="20"/>
              </w:rPr>
            </w:pPr>
            <w:r>
              <w:rPr>
                <w:sz w:val="20"/>
                <w:szCs w:val="20"/>
              </w:rPr>
              <w:t>Reading</w:t>
            </w:r>
            <w:r w:rsidR="00C943C2">
              <w:rPr>
                <w:sz w:val="20"/>
                <w:szCs w:val="20"/>
              </w:rPr>
              <w:t xml:space="preserve"> </w:t>
            </w:r>
            <w:r>
              <w:rPr>
                <w:sz w:val="20"/>
                <w:szCs w:val="20"/>
              </w:rPr>
              <w:t xml:space="preserve"> </w:t>
            </w:r>
          </w:p>
        </w:tc>
      </w:tr>
      <w:tr w:rsidR="00840BB5" w:rsidRPr="009D09DA" w14:paraId="3D12D2D5" w14:textId="77777777" w:rsidTr="00840BB5">
        <w:trPr>
          <w:trHeight w:val="288"/>
        </w:trPr>
        <w:tc>
          <w:tcPr>
            <w:tcW w:w="3099" w:type="dxa"/>
          </w:tcPr>
          <w:p w14:paraId="60C0E6DB" w14:textId="77777777" w:rsidR="00840BB5" w:rsidRPr="009D09DA" w:rsidRDefault="00840BB5" w:rsidP="00840BB5">
            <w:pPr>
              <w:spacing w:before="80" w:after="80"/>
              <w:rPr>
                <w:sz w:val="20"/>
                <w:szCs w:val="20"/>
              </w:rPr>
            </w:pPr>
            <w:r w:rsidRPr="009D09DA">
              <w:rPr>
                <w:sz w:val="20"/>
                <w:szCs w:val="20"/>
              </w:rPr>
              <w:t>Active Date</w:t>
            </w:r>
          </w:p>
        </w:tc>
        <w:tc>
          <w:tcPr>
            <w:tcW w:w="6477" w:type="dxa"/>
          </w:tcPr>
          <w:p w14:paraId="63653799" w14:textId="77777777" w:rsidR="00840BB5" w:rsidRPr="009D09DA" w:rsidRDefault="00840BB5" w:rsidP="00840BB5">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18</w:t>
            </w:r>
          </w:p>
        </w:tc>
      </w:tr>
      <w:tr w:rsidR="00840BB5" w:rsidRPr="009D09DA" w14:paraId="50BC041D" w14:textId="77777777" w:rsidTr="00840BB5">
        <w:trPr>
          <w:trHeight w:val="288"/>
        </w:trPr>
        <w:tc>
          <w:tcPr>
            <w:tcW w:w="3099" w:type="dxa"/>
          </w:tcPr>
          <w:p w14:paraId="162EFE96" w14:textId="77777777" w:rsidR="00840BB5" w:rsidRPr="009D09DA" w:rsidRDefault="00840BB5" w:rsidP="00840BB5">
            <w:pPr>
              <w:spacing w:before="80" w:after="80"/>
              <w:rPr>
                <w:sz w:val="20"/>
                <w:szCs w:val="20"/>
              </w:rPr>
            </w:pPr>
            <w:r w:rsidRPr="009D09DA">
              <w:rPr>
                <w:sz w:val="20"/>
                <w:szCs w:val="20"/>
              </w:rPr>
              <w:t>Expiration Date</w:t>
            </w:r>
          </w:p>
        </w:tc>
        <w:tc>
          <w:tcPr>
            <w:tcW w:w="6477" w:type="dxa"/>
          </w:tcPr>
          <w:p w14:paraId="23E985BA" w14:textId="77777777" w:rsidR="00840BB5" w:rsidRPr="009D09DA" w:rsidRDefault="00840BB5" w:rsidP="00840BB5">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25</w:t>
            </w:r>
          </w:p>
        </w:tc>
      </w:tr>
      <w:tr w:rsidR="00840BB5" w:rsidRPr="009D09DA" w14:paraId="3D7C269E" w14:textId="77777777" w:rsidTr="00840BB5">
        <w:trPr>
          <w:trHeight w:val="575"/>
        </w:trPr>
        <w:tc>
          <w:tcPr>
            <w:tcW w:w="3099" w:type="dxa"/>
          </w:tcPr>
          <w:p w14:paraId="57F6BAAE" w14:textId="77777777" w:rsidR="00840BB5" w:rsidRPr="009D09DA" w:rsidRDefault="00840BB5" w:rsidP="00840BB5">
            <w:pPr>
              <w:spacing w:before="80" w:after="80"/>
              <w:rPr>
                <w:sz w:val="20"/>
                <w:szCs w:val="20"/>
              </w:rPr>
            </w:pPr>
            <w:r w:rsidRPr="009D09DA">
              <w:rPr>
                <w:sz w:val="20"/>
                <w:szCs w:val="20"/>
              </w:rPr>
              <w:t>Applicable NRS Levels and Scale Score Ranges</w:t>
            </w:r>
          </w:p>
        </w:tc>
        <w:tc>
          <w:tcPr>
            <w:tcW w:w="6477" w:type="dxa"/>
          </w:tcPr>
          <w:p w14:paraId="2F647F80" w14:textId="77777777" w:rsidR="00840BB5" w:rsidRPr="009D09DA" w:rsidRDefault="00840BB5" w:rsidP="00840BB5">
            <w:pPr>
              <w:spacing w:before="80" w:after="80"/>
              <w:rPr>
                <w:sz w:val="20"/>
                <w:szCs w:val="20"/>
              </w:rPr>
            </w:pPr>
            <w:r>
              <w:rPr>
                <w:sz w:val="20"/>
                <w:szCs w:val="20"/>
              </w:rPr>
              <w:t>See Appendix B</w:t>
            </w:r>
          </w:p>
        </w:tc>
      </w:tr>
      <w:tr w:rsidR="00840BB5" w:rsidRPr="009D09DA" w14:paraId="08634F87" w14:textId="77777777" w:rsidTr="00840BB5">
        <w:trPr>
          <w:trHeight w:val="540"/>
        </w:trPr>
        <w:tc>
          <w:tcPr>
            <w:tcW w:w="3099" w:type="dxa"/>
          </w:tcPr>
          <w:p w14:paraId="5EE2626C" w14:textId="77777777" w:rsidR="00840BB5" w:rsidRPr="009D09DA" w:rsidRDefault="00840BB5" w:rsidP="00840BB5">
            <w:pPr>
              <w:spacing w:before="80" w:after="80"/>
              <w:rPr>
                <w:sz w:val="20"/>
                <w:szCs w:val="20"/>
              </w:rPr>
            </w:pPr>
            <w:r w:rsidRPr="009D09DA">
              <w:rPr>
                <w:sz w:val="20"/>
                <w:szCs w:val="20"/>
              </w:rPr>
              <w:t>Version Available</w:t>
            </w:r>
          </w:p>
        </w:tc>
        <w:tc>
          <w:tcPr>
            <w:tcW w:w="6477" w:type="dxa"/>
          </w:tcPr>
          <w:p w14:paraId="2DE6C012" w14:textId="77777777" w:rsidR="00840BB5" w:rsidRPr="009D09DA" w:rsidRDefault="00840BB5" w:rsidP="00840BB5">
            <w:pPr>
              <w:spacing w:before="80" w:after="80"/>
              <w:rPr>
                <w:sz w:val="20"/>
                <w:szCs w:val="20"/>
              </w:rPr>
            </w:pPr>
            <w:r w:rsidRPr="009D09DA">
              <w:rPr>
                <w:sz w:val="20"/>
                <w:szCs w:val="20"/>
              </w:rPr>
              <w:t>Print</w:t>
            </w:r>
            <w:r>
              <w:rPr>
                <w:sz w:val="20"/>
                <w:szCs w:val="20"/>
              </w:rPr>
              <w:t xml:space="preserve">; </w:t>
            </w:r>
            <w:r w:rsidRPr="00F47926">
              <w:rPr>
                <w:sz w:val="20"/>
                <w:szCs w:val="20"/>
              </w:rPr>
              <w:t>Computer</w:t>
            </w:r>
            <w:r>
              <w:rPr>
                <w:sz w:val="20"/>
                <w:szCs w:val="20"/>
              </w:rPr>
              <w:t xml:space="preserve"> </w:t>
            </w:r>
            <w:r w:rsidRPr="00F47926">
              <w:rPr>
                <w:sz w:val="20"/>
                <w:szCs w:val="20"/>
              </w:rPr>
              <w:t>based</w:t>
            </w:r>
          </w:p>
        </w:tc>
      </w:tr>
      <w:tr w:rsidR="00840BB5" w:rsidRPr="009D09DA" w14:paraId="1E41AA03" w14:textId="77777777" w:rsidTr="00840BB5">
        <w:trPr>
          <w:trHeight w:val="288"/>
        </w:trPr>
        <w:tc>
          <w:tcPr>
            <w:tcW w:w="3099" w:type="dxa"/>
          </w:tcPr>
          <w:p w14:paraId="64EEB17A" w14:textId="77777777" w:rsidR="00840BB5" w:rsidRPr="009D09DA" w:rsidRDefault="00840BB5" w:rsidP="00840BB5">
            <w:pPr>
              <w:spacing w:before="80" w:after="80"/>
              <w:rPr>
                <w:sz w:val="20"/>
                <w:szCs w:val="20"/>
              </w:rPr>
            </w:pPr>
            <w:r w:rsidRPr="009D09DA">
              <w:rPr>
                <w:sz w:val="20"/>
                <w:szCs w:val="20"/>
              </w:rPr>
              <w:t xml:space="preserve">Administration Type </w:t>
            </w:r>
          </w:p>
        </w:tc>
        <w:tc>
          <w:tcPr>
            <w:tcW w:w="6477" w:type="dxa"/>
          </w:tcPr>
          <w:p w14:paraId="341B8171" w14:textId="702EF798" w:rsidR="00840BB5" w:rsidRPr="009D09DA" w:rsidRDefault="00840BB5" w:rsidP="00840BB5">
            <w:pPr>
              <w:spacing w:before="80" w:after="80"/>
              <w:rPr>
                <w:sz w:val="20"/>
                <w:szCs w:val="20"/>
              </w:rPr>
            </w:pPr>
            <w:r w:rsidRPr="009D09DA">
              <w:rPr>
                <w:sz w:val="20"/>
                <w:szCs w:val="20"/>
              </w:rPr>
              <w:t>Individual or Group</w:t>
            </w:r>
            <w:r w:rsidR="00F66032">
              <w:rPr>
                <w:sz w:val="20"/>
                <w:szCs w:val="20"/>
              </w:rPr>
              <w:t>. In person or remote.</w:t>
            </w:r>
          </w:p>
        </w:tc>
      </w:tr>
      <w:tr w:rsidR="00840BB5" w:rsidRPr="009D09DA" w14:paraId="5760D434" w14:textId="77777777" w:rsidTr="00840BB5">
        <w:trPr>
          <w:trHeight w:val="288"/>
        </w:trPr>
        <w:tc>
          <w:tcPr>
            <w:tcW w:w="3099" w:type="dxa"/>
          </w:tcPr>
          <w:p w14:paraId="58240663" w14:textId="77777777" w:rsidR="00840BB5" w:rsidRPr="009D09DA" w:rsidRDefault="00840BB5" w:rsidP="00840BB5">
            <w:pPr>
              <w:spacing w:before="80" w:after="80"/>
              <w:rPr>
                <w:sz w:val="20"/>
                <w:szCs w:val="20"/>
              </w:rPr>
            </w:pPr>
            <w:r w:rsidRPr="009D09DA">
              <w:rPr>
                <w:sz w:val="20"/>
                <w:szCs w:val="20"/>
              </w:rPr>
              <w:t>Administration Time</w:t>
            </w:r>
          </w:p>
        </w:tc>
        <w:tc>
          <w:tcPr>
            <w:tcW w:w="6477" w:type="dxa"/>
          </w:tcPr>
          <w:p w14:paraId="7915E0DF" w14:textId="77777777" w:rsidR="00840BB5" w:rsidRPr="009D09DA" w:rsidRDefault="00C653CE" w:rsidP="00840BB5">
            <w:pPr>
              <w:spacing w:before="80" w:after="80"/>
              <w:rPr>
                <w:sz w:val="20"/>
                <w:szCs w:val="20"/>
              </w:rPr>
            </w:pPr>
            <w:r>
              <w:rPr>
                <w:sz w:val="20"/>
                <w:szCs w:val="20"/>
              </w:rPr>
              <w:t>Forms 901R/902R: 60 minutes. Forms 903R-908R: 75 minutes</w:t>
            </w:r>
          </w:p>
        </w:tc>
      </w:tr>
      <w:tr w:rsidR="00840BB5" w:rsidRPr="009D09DA" w14:paraId="36352DE6" w14:textId="77777777" w:rsidTr="00840BB5">
        <w:trPr>
          <w:trHeight w:val="513"/>
        </w:trPr>
        <w:tc>
          <w:tcPr>
            <w:tcW w:w="3099" w:type="dxa"/>
          </w:tcPr>
          <w:p w14:paraId="38B9BF35" w14:textId="77777777" w:rsidR="00840BB5" w:rsidRPr="009D09DA" w:rsidRDefault="00840BB5" w:rsidP="00840BB5">
            <w:pPr>
              <w:spacing w:before="80" w:after="80"/>
              <w:rPr>
                <w:sz w:val="20"/>
                <w:szCs w:val="20"/>
              </w:rPr>
            </w:pPr>
            <w:r w:rsidRPr="00B75BD3">
              <w:rPr>
                <w:sz w:val="20"/>
                <w:szCs w:val="20"/>
              </w:rPr>
              <w:t>Locator or Appraisal Required</w:t>
            </w:r>
          </w:p>
        </w:tc>
        <w:tc>
          <w:tcPr>
            <w:tcW w:w="6477" w:type="dxa"/>
          </w:tcPr>
          <w:p w14:paraId="48E938CF" w14:textId="77777777" w:rsidR="00840BB5" w:rsidRPr="009D09DA" w:rsidRDefault="004838AA" w:rsidP="00840BB5">
            <w:pPr>
              <w:spacing w:before="80" w:after="80"/>
              <w:rPr>
                <w:sz w:val="20"/>
                <w:szCs w:val="20"/>
              </w:rPr>
            </w:pPr>
            <w:r>
              <w:rPr>
                <w:sz w:val="20"/>
                <w:szCs w:val="20"/>
              </w:rPr>
              <w:t>GOALS Reading Appraisal 900R (30 minutes); eTests GOALS Reading Locator 104R (15 minutes)</w:t>
            </w:r>
          </w:p>
        </w:tc>
      </w:tr>
      <w:tr w:rsidR="00840BB5" w:rsidRPr="009D09DA" w14:paraId="3B16E60F" w14:textId="77777777" w:rsidTr="00840BB5">
        <w:trPr>
          <w:trHeight w:val="522"/>
        </w:trPr>
        <w:tc>
          <w:tcPr>
            <w:tcW w:w="3099" w:type="dxa"/>
          </w:tcPr>
          <w:p w14:paraId="312E9C15" w14:textId="77777777" w:rsidR="00840BB5" w:rsidRPr="009D09DA" w:rsidRDefault="00840BB5" w:rsidP="00840BB5">
            <w:pPr>
              <w:spacing w:before="80" w:after="80"/>
              <w:rPr>
                <w:sz w:val="20"/>
                <w:szCs w:val="20"/>
              </w:rPr>
            </w:pPr>
            <w:r w:rsidRPr="009D09DA">
              <w:rPr>
                <w:sz w:val="20"/>
                <w:szCs w:val="20"/>
              </w:rPr>
              <w:t>Forms Available</w:t>
            </w:r>
          </w:p>
        </w:tc>
        <w:tc>
          <w:tcPr>
            <w:tcW w:w="6477" w:type="dxa"/>
          </w:tcPr>
          <w:p w14:paraId="6426AF10" w14:textId="77777777" w:rsidR="00840BB5" w:rsidRPr="009D09DA" w:rsidRDefault="00840BB5" w:rsidP="00840BB5">
            <w:pPr>
              <w:spacing w:before="80" w:after="80"/>
              <w:rPr>
                <w:sz w:val="20"/>
                <w:szCs w:val="20"/>
              </w:rPr>
            </w:pPr>
            <w:r w:rsidRPr="00FF5FA1">
              <w:rPr>
                <w:sz w:val="20"/>
                <w:szCs w:val="20"/>
              </w:rPr>
              <w:t xml:space="preserve"> </w:t>
            </w:r>
            <w:r w:rsidR="004838AA">
              <w:rPr>
                <w:sz w:val="20"/>
                <w:szCs w:val="20"/>
              </w:rPr>
              <w:t>901R – 908R</w:t>
            </w:r>
          </w:p>
        </w:tc>
      </w:tr>
      <w:tr w:rsidR="00840BB5" w:rsidRPr="009D09DA" w14:paraId="1C0BF562" w14:textId="77777777" w:rsidTr="00840BB5">
        <w:trPr>
          <w:trHeight w:val="288"/>
        </w:trPr>
        <w:tc>
          <w:tcPr>
            <w:tcW w:w="3099" w:type="dxa"/>
          </w:tcPr>
          <w:p w14:paraId="7884A0D7" w14:textId="77777777" w:rsidR="00840BB5" w:rsidRPr="009D09DA" w:rsidRDefault="00840BB5" w:rsidP="00840BB5">
            <w:pPr>
              <w:spacing w:before="80" w:after="80"/>
              <w:rPr>
                <w:sz w:val="20"/>
                <w:szCs w:val="20"/>
              </w:rPr>
            </w:pPr>
            <w:r w:rsidRPr="009D09DA">
              <w:rPr>
                <w:sz w:val="20"/>
                <w:szCs w:val="20"/>
              </w:rPr>
              <w:t>Length before Pre-test</w:t>
            </w:r>
          </w:p>
        </w:tc>
        <w:tc>
          <w:tcPr>
            <w:tcW w:w="6477" w:type="dxa"/>
          </w:tcPr>
          <w:p w14:paraId="131B5EAE" w14:textId="77777777" w:rsidR="00840BB5" w:rsidRPr="009D09DA" w:rsidRDefault="00840BB5" w:rsidP="00840BB5">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840BB5" w:rsidRPr="009D09DA" w14:paraId="06F6B290" w14:textId="77777777" w:rsidTr="00840BB5">
        <w:trPr>
          <w:trHeight w:val="288"/>
        </w:trPr>
        <w:tc>
          <w:tcPr>
            <w:tcW w:w="3099" w:type="dxa"/>
          </w:tcPr>
          <w:p w14:paraId="11D15E9C" w14:textId="77777777" w:rsidR="00840BB5" w:rsidRPr="009D09DA" w:rsidRDefault="00840BB5" w:rsidP="00840BB5">
            <w:pPr>
              <w:spacing w:before="80" w:after="80"/>
              <w:rPr>
                <w:sz w:val="20"/>
                <w:szCs w:val="20"/>
              </w:rPr>
            </w:pPr>
            <w:r w:rsidRPr="009D09DA">
              <w:rPr>
                <w:sz w:val="20"/>
                <w:szCs w:val="20"/>
              </w:rPr>
              <w:t>Length before Post-test</w:t>
            </w:r>
          </w:p>
        </w:tc>
        <w:tc>
          <w:tcPr>
            <w:tcW w:w="6477" w:type="dxa"/>
          </w:tcPr>
          <w:p w14:paraId="28274E61" w14:textId="77777777" w:rsidR="00840BB5" w:rsidRPr="009D09DA" w:rsidRDefault="004838AA" w:rsidP="00840BB5">
            <w:pPr>
              <w:spacing w:before="80" w:after="80"/>
              <w:rPr>
                <w:sz w:val="20"/>
                <w:szCs w:val="20"/>
              </w:rPr>
            </w:pPr>
            <w:r>
              <w:rPr>
                <w:sz w:val="20"/>
                <w:szCs w:val="20"/>
              </w:rPr>
              <w:t>70-100 hours recommended; 40 hours minimum</w:t>
            </w:r>
          </w:p>
        </w:tc>
      </w:tr>
      <w:tr w:rsidR="00840BB5" w:rsidRPr="009D09DA" w14:paraId="1623375A" w14:textId="77777777" w:rsidTr="00840BB5">
        <w:tc>
          <w:tcPr>
            <w:tcW w:w="3099" w:type="dxa"/>
          </w:tcPr>
          <w:p w14:paraId="412CF130" w14:textId="77777777" w:rsidR="00840BB5" w:rsidRPr="009D09DA" w:rsidRDefault="00840BB5" w:rsidP="00840BB5">
            <w:pPr>
              <w:spacing w:before="80" w:after="80"/>
              <w:rPr>
                <w:sz w:val="20"/>
                <w:szCs w:val="20"/>
              </w:rPr>
            </w:pPr>
            <w:r w:rsidRPr="009D09DA">
              <w:rPr>
                <w:sz w:val="20"/>
                <w:szCs w:val="20"/>
              </w:rPr>
              <w:t>Post-test Form Repetition</w:t>
            </w:r>
          </w:p>
        </w:tc>
        <w:tc>
          <w:tcPr>
            <w:tcW w:w="6477" w:type="dxa"/>
          </w:tcPr>
          <w:p w14:paraId="742DA516" w14:textId="77777777" w:rsidR="00840BB5" w:rsidRPr="009D09DA" w:rsidRDefault="004838AA" w:rsidP="00840BB5">
            <w:pPr>
              <w:spacing w:before="80" w:after="80"/>
              <w:rPr>
                <w:sz w:val="20"/>
                <w:szCs w:val="20"/>
              </w:rPr>
            </w:pPr>
            <w:r>
              <w:rPr>
                <w:sz w:val="20"/>
                <w:szCs w:val="20"/>
              </w:rPr>
              <w:t>Forms may not be repeated and must be alternated when administering a post-test.</w:t>
            </w:r>
          </w:p>
        </w:tc>
      </w:tr>
      <w:tr w:rsidR="00840BB5" w:rsidRPr="009D09DA" w14:paraId="4E4313F0" w14:textId="77777777" w:rsidTr="00840BB5">
        <w:tc>
          <w:tcPr>
            <w:tcW w:w="3099" w:type="dxa"/>
          </w:tcPr>
          <w:p w14:paraId="600F42FF" w14:textId="77777777" w:rsidR="00840BB5" w:rsidRPr="00776177" w:rsidRDefault="00840BB5" w:rsidP="00840BB5">
            <w:pPr>
              <w:spacing w:before="80" w:after="80"/>
              <w:rPr>
                <w:sz w:val="20"/>
                <w:szCs w:val="20"/>
              </w:rPr>
            </w:pPr>
            <w:r w:rsidRPr="00521A90">
              <w:rPr>
                <w:sz w:val="20"/>
                <w:szCs w:val="20"/>
              </w:rPr>
              <w:t>Retesting Restrictions</w:t>
            </w:r>
          </w:p>
        </w:tc>
        <w:tc>
          <w:tcPr>
            <w:tcW w:w="6477" w:type="dxa"/>
          </w:tcPr>
          <w:p w14:paraId="01E877A8" w14:textId="77777777" w:rsidR="00DA5A8E" w:rsidRPr="0048748D" w:rsidRDefault="00DA5A8E" w:rsidP="00AF60C2">
            <w:pPr>
              <w:spacing w:before="80" w:after="80"/>
              <w:rPr>
                <w:sz w:val="20"/>
                <w:szCs w:val="20"/>
              </w:rPr>
            </w:pPr>
            <w:r>
              <w:rPr>
                <w:sz w:val="20"/>
                <w:szCs w:val="20"/>
              </w:rPr>
              <w:t xml:space="preserve">Guidelines: Conservative estimate (diamond) scores may be used for post-testing but not for pre-testing. Students </w:t>
            </w:r>
            <w:r w:rsidR="00AF60C2">
              <w:rPr>
                <w:sz w:val="20"/>
                <w:szCs w:val="20"/>
              </w:rPr>
              <w:t>who</w:t>
            </w:r>
            <w:r>
              <w:rPr>
                <w:sz w:val="20"/>
                <w:szCs w:val="20"/>
              </w:rPr>
              <w:t xml:space="preserve"> score in the conservative estimate range for pre-testing should be retested at the next highest test level.</w:t>
            </w:r>
          </w:p>
        </w:tc>
      </w:tr>
      <w:tr w:rsidR="00840BB5" w:rsidRPr="009D09DA" w14:paraId="45772908" w14:textId="77777777" w:rsidTr="00840BB5">
        <w:trPr>
          <w:trHeight w:val="1152"/>
        </w:trPr>
        <w:tc>
          <w:tcPr>
            <w:tcW w:w="3099" w:type="dxa"/>
          </w:tcPr>
          <w:p w14:paraId="7E60C8F6" w14:textId="77777777" w:rsidR="00840BB5" w:rsidRPr="009D09DA" w:rsidRDefault="00840BB5" w:rsidP="00840BB5">
            <w:pPr>
              <w:spacing w:before="80" w:after="80"/>
              <w:rPr>
                <w:sz w:val="20"/>
                <w:szCs w:val="20"/>
              </w:rPr>
            </w:pPr>
            <w:r w:rsidRPr="009D09DA">
              <w:rPr>
                <w:sz w:val="20"/>
                <w:szCs w:val="20"/>
              </w:rPr>
              <w:t>Item Type/Content</w:t>
            </w:r>
          </w:p>
        </w:tc>
        <w:tc>
          <w:tcPr>
            <w:tcW w:w="6477" w:type="dxa"/>
          </w:tcPr>
          <w:p w14:paraId="620A6FFD" w14:textId="18709322" w:rsidR="00840BB5" w:rsidRPr="009D09DA" w:rsidRDefault="004838AA" w:rsidP="00F66032">
            <w:pPr>
              <w:spacing w:before="80" w:after="80"/>
              <w:rPr>
                <w:sz w:val="20"/>
                <w:szCs w:val="20"/>
              </w:rPr>
            </w:pPr>
            <w:r w:rsidRPr="004838AA">
              <w:rPr>
                <w:sz w:val="20"/>
                <w:szCs w:val="20"/>
              </w:rPr>
              <w:t>CASAS Reading GOALS test content is aligned with College and Career Readiness (CCR) Standards for Adult Education. Comprehension questions draw on higher order reading skills, including inferring and determining an author’s point of view in complex texts.</w:t>
            </w:r>
            <w:r w:rsidR="00F66032">
              <w:rPr>
                <w:sz w:val="20"/>
                <w:szCs w:val="20"/>
              </w:rPr>
              <w:t xml:space="preserve"> Test content also assesses relevant functional life and work competencies for adult learners drawn from the CASAS Competencies.</w:t>
            </w:r>
          </w:p>
        </w:tc>
      </w:tr>
      <w:tr w:rsidR="00840BB5" w:rsidRPr="009D09DA" w14:paraId="20431ED4" w14:textId="77777777" w:rsidTr="00840BB5">
        <w:trPr>
          <w:trHeight w:val="918"/>
        </w:trPr>
        <w:tc>
          <w:tcPr>
            <w:tcW w:w="3099" w:type="dxa"/>
          </w:tcPr>
          <w:p w14:paraId="076DF5DF" w14:textId="77777777" w:rsidR="00840BB5" w:rsidRPr="009D09DA" w:rsidRDefault="00840BB5" w:rsidP="00840BB5">
            <w:pPr>
              <w:spacing w:before="80" w:after="80"/>
              <w:rPr>
                <w:sz w:val="20"/>
                <w:szCs w:val="20"/>
              </w:rPr>
            </w:pPr>
            <w:r w:rsidRPr="009D09DA">
              <w:rPr>
                <w:sz w:val="20"/>
                <w:szCs w:val="20"/>
              </w:rPr>
              <w:t>Scoring Procedures</w:t>
            </w:r>
          </w:p>
        </w:tc>
        <w:tc>
          <w:tcPr>
            <w:tcW w:w="6477" w:type="dxa"/>
          </w:tcPr>
          <w:p w14:paraId="207E16F3" w14:textId="77777777" w:rsidR="00840BB5" w:rsidRPr="009D09DA" w:rsidRDefault="004838AA" w:rsidP="00840BB5">
            <w:pPr>
              <w:spacing w:before="80" w:after="80"/>
              <w:rPr>
                <w:sz w:val="20"/>
                <w:szCs w:val="20"/>
              </w:rPr>
            </w:pPr>
            <w:r w:rsidRPr="004838AA">
              <w:rPr>
                <w:sz w:val="20"/>
                <w:szCs w:val="20"/>
              </w:rPr>
              <w:t>Printed answer keys and scoring charts are available for administrators.  Scoring software is also available. Raw scores of correct learner responses are converted into scale scores. (Scale score determines EFL.)</w:t>
            </w:r>
          </w:p>
        </w:tc>
      </w:tr>
      <w:tr w:rsidR="00840BB5" w:rsidRPr="009D09DA" w14:paraId="587766AF" w14:textId="77777777" w:rsidTr="00840BB5">
        <w:trPr>
          <w:trHeight w:val="791"/>
        </w:trPr>
        <w:tc>
          <w:tcPr>
            <w:tcW w:w="3099" w:type="dxa"/>
          </w:tcPr>
          <w:p w14:paraId="4A02677C" w14:textId="77777777" w:rsidR="00840BB5" w:rsidRPr="009D09DA" w:rsidRDefault="00840BB5" w:rsidP="00840BB5">
            <w:pPr>
              <w:spacing w:before="80" w:after="80"/>
              <w:rPr>
                <w:sz w:val="20"/>
                <w:szCs w:val="20"/>
              </w:rPr>
            </w:pPr>
            <w:r w:rsidRPr="009D09DA">
              <w:rPr>
                <w:sz w:val="20"/>
                <w:szCs w:val="20"/>
              </w:rPr>
              <w:t>Accommodations</w:t>
            </w:r>
          </w:p>
        </w:tc>
        <w:tc>
          <w:tcPr>
            <w:tcW w:w="6477" w:type="dxa"/>
          </w:tcPr>
          <w:p w14:paraId="5948C9ED" w14:textId="77777777" w:rsidR="00840BB5" w:rsidRPr="004838AA" w:rsidRDefault="004838AA" w:rsidP="00840BB5">
            <w:pPr>
              <w:spacing w:before="80" w:after="80"/>
              <w:rPr>
                <w:sz w:val="20"/>
                <w:szCs w:val="20"/>
              </w:rPr>
            </w:pPr>
            <w:r w:rsidRPr="004838AA">
              <w:rPr>
                <w:sz w:val="20"/>
                <w:szCs w:val="20"/>
              </w:rPr>
              <w:t>Large or enhanced print, Braille, and audio editions are available or being developed. (See administrator’s guide or contact CASAS for a complete description.)</w:t>
            </w:r>
          </w:p>
        </w:tc>
      </w:tr>
      <w:tr w:rsidR="00840BB5" w:rsidRPr="009D09DA" w14:paraId="46855480" w14:textId="77777777" w:rsidTr="00840BB5">
        <w:trPr>
          <w:trHeight w:val="360"/>
        </w:trPr>
        <w:tc>
          <w:tcPr>
            <w:tcW w:w="3099" w:type="dxa"/>
          </w:tcPr>
          <w:p w14:paraId="77AB1C64" w14:textId="77777777" w:rsidR="00840BB5" w:rsidRPr="009D09DA" w:rsidRDefault="00840BB5" w:rsidP="00840BB5">
            <w:pPr>
              <w:spacing w:before="80" w:after="80"/>
              <w:rPr>
                <w:sz w:val="20"/>
                <w:szCs w:val="20"/>
              </w:rPr>
            </w:pPr>
            <w:r w:rsidRPr="009D09DA">
              <w:rPr>
                <w:sz w:val="20"/>
                <w:szCs w:val="20"/>
              </w:rPr>
              <w:t>Training Requirements</w:t>
            </w:r>
          </w:p>
        </w:tc>
        <w:tc>
          <w:tcPr>
            <w:tcW w:w="6477" w:type="dxa"/>
          </w:tcPr>
          <w:p w14:paraId="7A6D19D7" w14:textId="77777777" w:rsidR="00840BB5" w:rsidRPr="009D09DA" w:rsidRDefault="00840BB5" w:rsidP="00D94080">
            <w:pPr>
              <w:spacing w:before="80" w:after="80"/>
              <w:rPr>
                <w:sz w:val="20"/>
                <w:szCs w:val="20"/>
              </w:rPr>
            </w:pPr>
            <w:r>
              <w:rPr>
                <w:sz w:val="20"/>
                <w:szCs w:val="20"/>
              </w:rPr>
              <w:t>To become an assessor</w:t>
            </w:r>
            <w:r w:rsidRPr="009D09DA">
              <w:rPr>
                <w:sz w:val="20"/>
                <w:szCs w:val="20"/>
              </w:rPr>
              <w:t xml:space="preserve"> for CASAS </w:t>
            </w:r>
            <w:r>
              <w:rPr>
                <w:sz w:val="20"/>
                <w:szCs w:val="20"/>
              </w:rPr>
              <w:t>Reading GOALS Series, individuals</w:t>
            </w:r>
            <w:r w:rsidRPr="009D09DA">
              <w:rPr>
                <w:sz w:val="20"/>
                <w:szCs w:val="20"/>
              </w:rPr>
              <w:t xml:space="preserve"> must </w:t>
            </w:r>
            <w:r>
              <w:rPr>
                <w:sz w:val="20"/>
                <w:szCs w:val="20"/>
              </w:rPr>
              <w:t xml:space="preserve">successfully </w:t>
            </w:r>
            <w:r w:rsidRPr="009D09DA">
              <w:rPr>
                <w:sz w:val="20"/>
                <w:szCs w:val="20"/>
              </w:rPr>
              <w:t>complete the</w:t>
            </w:r>
            <w:r>
              <w:rPr>
                <w:sz w:val="20"/>
                <w:szCs w:val="20"/>
              </w:rPr>
              <w:t xml:space="preserve"> certification </w:t>
            </w:r>
            <w:r w:rsidRPr="009D09DA">
              <w:rPr>
                <w:sz w:val="20"/>
                <w:szCs w:val="20"/>
              </w:rPr>
              <w:t xml:space="preserve">training </w:t>
            </w:r>
            <w:r w:rsidRPr="00567E85">
              <w:rPr>
                <w:sz w:val="20"/>
                <w:szCs w:val="20"/>
              </w:rPr>
              <w:t xml:space="preserve">provided by </w:t>
            </w:r>
            <w:r w:rsidRPr="009D09DA">
              <w:rPr>
                <w:sz w:val="20"/>
                <w:szCs w:val="20"/>
              </w:rPr>
              <w:t xml:space="preserve">CASAS. </w:t>
            </w:r>
          </w:p>
        </w:tc>
      </w:tr>
    </w:tbl>
    <w:p w14:paraId="04079509" w14:textId="77777777" w:rsidR="00405790" w:rsidRPr="00594955" w:rsidRDefault="00F2197A" w:rsidP="00F2197A">
      <w:pPr>
        <w:rPr>
          <w:sz w:val="18"/>
          <w:szCs w:val="18"/>
        </w:rPr>
      </w:pPr>
      <w:r w:rsidRPr="004C771B">
        <w:rPr>
          <w:i/>
          <w:sz w:val="18"/>
          <w:szCs w:val="18"/>
        </w:rPr>
        <w:br w:type="page"/>
      </w:r>
    </w:p>
    <w:tbl>
      <w:tblPr>
        <w:tblStyle w:val="TableGrid"/>
        <w:tblW w:w="0" w:type="auto"/>
        <w:tblLook w:val="01E0" w:firstRow="1" w:lastRow="1" w:firstColumn="1" w:lastColumn="1" w:noHBand="0" w:noVBand="0"/>
        <w:tblCaption w:val="Comprehensive Adult Student Assessment System (CASAS) Life Skills Math Assessments - Application of Mathematics (Secondary Level)"/>
        <w:tblDescription w:val="This table provides detailed information about the Comprehensive Adult Student Assessment System (CASAS) Life Skills Math Assessments - Application of Mathematics (Secondary Level).&#10;"/>
      </w:tblPr>
      <w:tblGrid>
        <w:gridCol w:w="3046"/>
        <w:gridCol w:w="6304"/>
      </w:tblGrid>
      <w:tr w:rsidR="009D2844" w:rsidRPr="009D09DA" w14:paraId="53367987" w14:textId="77777777" w:rsidTr="00074073">
        <w:trPr>
          <w:trHeight w:val="288"/>
          <w:tblHeader/>
        </w:trPr>
        <w:tc>
          <w:tcPr>
            <w:tcW w:w="3099" w:type="dxa"/>
          </w:tcPr>
          <w:p w14:paraId="31ED2847" w14:textId="77777777" w:rsidR="009D2844" w:rsidRPr="00594955" w:rsidRDefault="009D2844" w:rsidP="009D2844">
            <w:pPr>
              <w:spacing w:before="80" w:after="80"/>
              <w:rPr>
                <w:b/>
                <w:smallCaps/>
                <w:sz w:val="22"/>
                <w:szCs w:val="20"/>
              </w:rPr>
            </w:pPr>
            <w:r w:rsidRPr="00594955">
              <w:rPr>
                <w:b/>
                <w:smallCaps/>
                <w:sz w:val="22"/>
                <w:szCs w:val="20"/>
              </w:rPr>
              <w:lastRenderedPageBreak/>
              <w:t>Assessment Name</w:t>
            </w:r>
          </w:p>
        </w:tc>
        <w:tc>
          <w:tcPr>
            <w:tcW w:w="6477" w:type="dxa"/>
          </w:tcPr>
          <w:p w14:paraId="722EF37F" w14:textId="77777777" w:rsidR="009D2844" w:rsidRPr="00EB19D5" w:rsidRDefault="009D2844" w:rsidP="009D2844">
            <w:pPr>
              <w:spacing w:before="80" w:after="80"/>
              <w:rPr>
                <w:rFonts w:ascii="Times New Roman Bold" w:hAnsi="Times New Roman Bold"/>
                <w:b/>
                <w:sz w:val="22"/>
                <w:szCs w:val="20"/>
              </w:rPr>
            </w:pPr>
            <w:r w:rsidRPr="00EB19D5">
              <w:rPr>
                <w:rFonts w:ascii="Times New Roman Bold" w:hAnsi="Times New Roman Bold"/>
                <w:b/>
                <w:sz w:val="22"/>
                <w:szCs w:val="20"/>
              </w:rPr>
              <w:t>Comprehensive Adult Student Assessment System (CASAS)</w:t>
            </w:r>
          </w:p>
          <w:p w14:paraId="0E4048D3" w14:textId="77777777" w:rsidR="009D2844" w:rsidRPr="00594955" w:rsidRDefault="008C2786" w:rsidP="009D2844">
            <w:pPr>
              <w:spacing w:before="80" w:after="80"/>
              <w:rPr>
                <w:b/>
                <w:smallCaps/>
                <w:sz w:val="22"/>
                <w:szCs w:val="20"/>
              </w:rPr>
            </w:pPr>
            <w:r>
              <w:rPr>
                <w:rFonts w:ascii="Times New Roman Bold" w:hAnsi="Times New Roman Bold"/>
                <w:b/>
                <w:sz w:val="22"/>
                <w:szCs w:val="20"/>
              </w:rPr>
              <w:t xml:space="preserve">Math </w:t>
            </w:r>
            <w:r w:rsidR="009D2844">
              <w:rPr>
                <w:rFonts w:ascii="Times New Roman Bold" w:hAnsi="Times New Roman Bold"/>
                <w:b/>
                <w:sz w:val="22"/>
                <w:szCs w:val="20"/>
              </w:rPr>
              <w:t>GOALS Series</w:t>
            </w:r>
          </w:p>
        </w:tc>
      </w:tr>
      <w:tr w:rsidR="009D2844" w:rsidRPr="009D09DA" w14:paraId="2077E4B3" w14:textId="77777777" w:rsidTr="00074073">
        <w:trPr>
          <w:trHeight w:val="288"/>
        </w:trPr>
        <w:tc>
          <w:tcPr>
            <w:tcW w:w="3099" w:type="dxa"/>
          </w:tcPr>
          <w:p w14:paraId="6BE116B1" w14:textId="77777777" w:rsidR="009D2844" w:rsidRPr="009D09DA" w:rsidRDefault="009D2844" w:rsidP="009D2844">
            <w:pPr>
              <w:spacing w:before="80" w:after="80"/>
              <w:rPr>
                <w:sz w:val="20"/>
                <w:szCs w:val="20"/>
              </w:rPr>
            </w:pPr>
            <w:r w:rsidRPr="009D09DA">
              <w:rPr>
                <w:sz w:val="20"/>
                <w:szCs w:val="20"/>
              </w:rPr>
              <w:t>Applicable Program</w:t>
            </w:r>
          </w:p>
        </w:tc>
        <w:tc>
          <w:tcPr>
            <w:tcW w:w="6477" w:type="dxa"/>
          </w:tcPr>
          <w:p w14:paraId="35307EA9" w14:textId="77777777" w:rsidR="009D2844" w:rsidRPr="009D09DA" w:rsidRDefault="009D2844" w:rsidP="009D2844">
            <w:pPr>
              <w:spacing w:before="80" w:after="80"/>
              <w:rPr>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9D2844" w:rsidRPr="009D09DA" w14:paraId="792B146F" w14:textId="77777777" w:rsidTr="00074073">
        <w:trPr>
          <w:trHeight w:val="288"/>
        </w:trPr>
        <w:tc>
          <w:tcPr>
            <w:tcW w:w="3099" w:type="dxa"/>
          </w:tcPr>
          <w:p w14:paraId="328D6F8F" w14:textId="77777777" w:rsidR="009D2844" w:rsidRPr="009D09DA" w:rsidRDefault="009D2844" w:rsidP="009D2844">
            <w:pPr>
              <w:spacing w:before="80" w:after="80"/>
              <w:rPr>
                <w:sz w:val="20"/>
                <w:szCs w:val="20"/>
              </w:rPr>
            </w:pPr>
            <w:r w:rsidRPr="009D09DA">
              <w:rPr>
                <w:sz w:val="20"/>
                <w:szCs w:val="20"/>
              </w:rPr>
              <w:t>Subject</w:t>
            </w:r>
          </w:p>
        </w:tc>
        <w:tc>
          <w:tcPr>
            <w:tcW w:w="6477" w:type="dxa"/>
          </w:tcPr>
          <w:p w14:paraId="76FD9431" w14:textId="77777777" w:rsidR="009D2844" w:rsidRPr="009D09DA" w:rsidRDefault="008C2786" w:rsidP="009D2844">
            <w:pPr>
              <w:spacing w:before="80" w:after="80"/>
              <w:rPr>
                <w:sz w:val="20"/>
                <w:szCs w:val="20"/>
              </w:rPr>
            </w:pPr>
            <w:r>
              <w:rPr>
                <w:sz w:val="20"/>
                <w:szCs w:val="20"/>
              </w:rPr>
              <w:t>Math</w:t>
            </w:r>
          </w:p>
        </w:tc>
      </w:tr>
      <w:tr w:rsidR="009D2844" w:rsidRPr="009D09DA" w14:paraId="122C9ECC" w14:textId="77777777" w:rsidTr="00074073">
        <w:trPr>
          <w:trHeight w:val="288"/>
        </w:trPr>
        <w:tc>
          <w:tcPr>
            <w:tcW w:w="3099" w:type="dxa"/>
          </w:tcPr>
          <w:p w14:paraId="04BBD140" w14:textId="77777777" w:rsidR="009D2844" w:rsidRPr="009D09DA" w:rsidRDefault="009D2844" w:rsidP="009D2844">
            <w:pPr>
              <w:spacing w:before="80" w:after="80"/>
              <w:rPr>
                <w:sz w:val="20"/>
                <w:szCs w:val="20"/>
              </w:rPr>
            </w:pPr>
            <w:r w:rsidRPr="009D09DA">
              <w:rPr>
                <w:sz w:val="20"/>
                <w:szCs w:val="20"/>
              </w:rPr>
              <w:t>Active Date</w:t>
            </w:r>
          </w:p>
        </w:tc>
        <w:tc>
          <w:tcPr>
            <w:tcW w:w="6477" w:type="dxa"/>
          </w:tcPr>
          <w:p w14:paraId="34573F85" w14:textId="77777777" w:rsidR="009D2844" w:rsidRPr="009D09DA" w:rsidRDefault="008C2786" w:rsidP="008C2786">
            <w:pPr>
              <w:spacing w:before="80" w:after="80"/>
              <w:rPr>
                <w:sz w:val="20"/>
                <w:szCs w:val="20"/>
              </w:rPr>
            </w:pPr>
            <w:r>
              <w:rPr>
                <w:sz w:val="20"/>
                <w:szCs w:val="20"/>
              </w:rPr>
              <w:t>March</w:t>
            </w:r>
            <w:r w:rsidR="009D2844">
              <w:rPr>
                <w:sz w:val="20"/>
                <w:szCs w:val="20"/>
              </w:rPr>
              <w:t xml:space="preserve"> </w:t>
            </w:r>
            <w:r>
              <w:rPr>
                <w:sz w:val="20"/>
                <w:szCs w:val="20"/>
              </w:rPr>
              <w:t>7</w:t>
            </w:r>
            <w:r w:rsidR="009D2844" w:rsidRPr="006E65C7">
              <w:rPr>
                <w:sz w:val="20"/>
                <w:szCs w:val="20"/>
              </w:rPr>
              <w:t>, 20</w:t>
            </w:r>
            <w:r w:rsidR="009D2844">
              <w:rPr>
                <w:sz w:val="20"/>
                <w:szCs w:val="20"/>
              </w:rPr>
              <w:t>1</w:t>
            </w:r>
            <w:r>
              <w:rPr>
                <w:sz w:val="20"/>
                <w:szCs w:val="20"/>
              </w:rPr>
              <w:t>9</w:t>
            </w:r>
          </w:p>
        </w:tc>
      </w:tr>
      <w:tr w:rsidR="009D2844" w:rsidRPr="009D09DA" w14:paraId="688C21EC" w14:textId="77777777" w:rsidTr="00074073">
        <w:trPr>
          <w:trHeight w:val="288"/>
        </w:trPr>
        <w:tc>
          <w:tcPr>
            <w:tcW w:w="3099" w:type="dxa"/>
          </w:tcPr>
          <w:p w14:paraId="54D4A48A" w14:textId="77777777" w:rsidR="009D2844" w:rsidRPr="009D09DA" w:rsidRDefault="009D2844" w:rsidP="009D2844">
            <w:pPr>
              <w:spacing w:before="80" w:after="80"/>
              <w:rPr>
                <w:sz w:val="20"/>
                <w:szCs w:val="20"/>
              </w:rPr>
            </w:pPr>
            <w:r w:rsidRPr="009D09DA">
              <w:rPr>
                <w:sz w:val="20"/>
                <w:szCs w:val="20"/>
              </w:rPr>
              <w:t>Expiration Date</w:t>
            </w:r>
          </w:p>
        </w:tc>
        <w:tc>
          <w:tcPr>
            <w:tcW w:w="6477" w:type="dxa"/>
          </w:tcPr>
          <w:p w14:paraId="7CB93751" w14:textId="363F0C39" w:rsidR="009D2844" w:rsidRPr="009D09DA" w:rsidRDefault="008C2786" w:rsidP="00F66032">
            <w:pPr>
              <w:spacing w:before="80" w:after="80"/>
              <w:rPr>
                <w:sz w:val="20"/>
                <w:szCs w:val="20"/>
              </w:rPr>
            </w:pPr>
            <w:r>
              <w:rPr>
                <w:sz w:val="20"/>
                <w:szCs w:val="20"/>
              </w:rPr>
              <w:t>March</w:t>
            </w:r>
            <w:r w:rsidR="009D2844">
              <w:rPr>
                <w:sz w:val="20"/>
                <w:szCs w:val="20"/>
              </w:rPr>
              <w:t xml:space="preserve"> </w:t>
            </w:r>
            <w:r>
              <w:rPr>
                <w:sz w:val="20"/>
                <w:szCs w:val="20"/>
              </w:rPr>
              <w:t>7</w:t>
            </w:r>
            <w:r w:rsidR="009D2844" w:rsidRPr="006E65C7">
              <w:rPr>
                <w:sz w:val="20"/>
                <w:szCs w:val="20"/>
              </w:rPr>
              <w:t xml:space="preserve">, </w:t>
            </w:r>
            <w:r w:rsidR="00F66032" w:rsidRPr="006E65C7">
              <w:rPr>
                <w:sz w:val="20"/>
                <w:szCs w:val="20"/>
              </w:rPr>
              <w:t>20</w:t>
            </w:r>
            <w:r w:rsidR="00F66032">
              <w:rPr>
                <w:sz w:val="20"/>
                <w:szCs w:val="20"/>
              </w:rPr>
              <w:t>23</w:t>
            </w:r>
          </w:p>
        </w:tc>
      </w:tr>
      <w:tr w:rsidR="009D2844" w:rsidRPr="009D09DA" w14:paraId="22EECF8F" w14:textId="77777777" w:rsidTr="00074073">
        <w:trPr>
          <w:trHeight w:val="575"/>
        </w:trPr>
        <w:tc>
          <w:tcPr>
            <w:tcW w:w="3099" w:type="dxa"/>
          </w:tcPr>
          <w:p w14:paraId="62FE528B" w14:textId="77777777" w:rsidR="009D2844" w:rsidRPr="009D09DA" w:rsidRDefault="009D2844" w:rsidP="009D2844">
            <w:pPr>
              <w:spacing w:before="80" w:after="80"/>
              <w:rPr>
                <w:sz w:val="20"/>
                <w:szCs w:val="20"/>
              </w:rPr>
            </w:pPr>
            <w:r w:rsidRPr="009D09DA">
              <w:rPr>
                <w:sz w:val="20"/>
                <w:szCs w:val="20"/>
              </w:rPr>
              <w:t>Applicable NRS Levels and Scale Score Ranges</w:t>
            </w:r>
          </w:p>
        </w:tc>
        <w:tc>
          <w:tcPr>
            <w:tcW w:w="6477" w:type="dxa"/>
          </w:tcPr>
          <w:p w14:paraId="51B18958" w14:textId="77777777" w:rsidR="009D2844" w:rsidRPr="009D09DA" w:rsidRDefault="009D2844" w:rsidP="009D2844">
            <w:pPr>
              <w:spacing w:before="80" w:after="80"/>
              <w:rPr>
                <w:sz w:val="20"/>
                <w:szCs w:val="20"/>
              </w:rPr>
            </w:pPr>
            <w:r>
              <w:rPr>
                <w:sz w:val="20"/>
                <w:szCs w:val="20"/>
              </w:rPr>
              <w:t>See Appendix B</w:t>
            </w:r>
          </w:p>
        </w:tc>
      </w:tr>
      <w:tr w:rsidR="009D2844" w:rsidRPr="009D09DA" w14:paraId="60011FAB" w14:textId="77777777" w:rsidTr="00074073">
        <w:trPr>
          <w:trHeight w:val="540"/>
        </w:trPr>
        <w:tc>
          <w:tcPr>
            <w:tcW w:w="3099" w:type="dxa"/>
          </w:tcPr>
          <w:p w14:paraId="3E9D6B94" w14:textId="77777777" w:rsidR="009D2844" w:rsidRPr="009D09DA" w:rsidRDefault="009D2844" w:rsidP="009D2844">
            <w:pPr>
              <w:spacing w:before="80" w:after="80"/>
              <w:rPr>
                <w:sz w:val="20"/>
                <w:szCs w:val="20"/>
              </w:rPr>
            </w:pPr>
            <w:r w:rsidRPr="009D09DA">
              <w:rPr>
                <w:sz w:val="20"/>
                <w:szCs w:val="20"/>
              </w:rPr>
              <w:t>Version Available</w:t>
            </w:r>
          </w:p>
        </w:tc>
        <w:tc>
          <w:tcPr>
            <w:tcW w:w="6477" w:type="dxa"/>
          </w:tcPr>
          <w:p w14:paraId="3834E34F" w14:textId="77777777" w:rsidR="009D2844" w:rsidRPr="009D09DA" w:rsidRDefault="009D2844" w:rsidP="009D2844">
            <w:pPr>
              <w:spacing w:before="80" w:after="80"/>
              <w:rPr>
                <w:sz w:val="20"/>
                <w:szCs w:val="20"/>
              </w:rPr>
            </w:pPr>
            <w:r w:rsidRPr="009D09DA">
              <w:rPr>
                <w:sz w:val="20"/>
                <w:szCs w:val="20"/>
              </w:rPr>
              <w:t>Print</w:t>
            </w:r>
            <w:r>
              <w:rPr>
                <w:sz w:val="20"/>
                <w:szCs w:val="20"/>
              </w:rPr>
              <w:t xml:space="preserve">; </w:t>
            </w:r>
            <w:r w:rsidRPr="00F47926">
              <w:rPr>
                <w:sz w:val="20"/>
                <w:szCs w:val="20"/>
              </w:rPr>
              <w:t>Computer</w:t>
            </w:r>
            <w:r>
              <w:rPr>
                <w:sz w:val="20"/>
                <w:szCs w:val="20"/>
              </w:rPr>
              <w:t xml:space="preserve"> </w:t>
            </w:r>
            <w:r w:rsidRPr="00F47926">
              <w:rPr>
                <w:sz w:val="20"/>
                <w:szCs w:val="20"/>
              </w:rPr>
              <w:t>based</w:t>
            </w:r>
          </w:p>
        </w:tc>
      </w:tr>
      <w:tr w:rsidR="009D2844" w:rsidRPr="009D09DA" w14:paraId="5187EC01" w14:textId="77777777" w:rsidTr="00074073">
        <w:trPr>
          <w:trHeight w:val="288"/>
        </w:trPr>
        <w:tc>
          <w:tcPr>
            <w:tcW w:w="3099" w:type="dxa"/>
          </w:tcPr>
          <w:p w14:paraId="2628D863" w14:textId="77777777" w:rsidR="009D2844" w:rsidRPr="009D09DA" w:rsidRDefault="009D2844" w:rsidP="009D2844">
            <w:pPr>
              <w:spacing w:before="80" w:after="80"/>
              <w:rPr>
                <w:sz w:val="20"/>
                <w:szCs w:val="20"/>
              </w:rPr>
            </w:pPr>
            <w:r w:rsidRPr="009D09DA">
              <w:rPr>
                <w:sz w:val="20"/>
                <w:szCs w:val="20"/>
              </w:rPr>
              <w:t xml:space="preserve">Administration Type </w:t>
            </w:r>
          </w:p>
        </w:tc>
        <w:tc>
          <w:tcPr>
            <w:tcW w:w="6477" w:type="dxa"/>
          </w:tcPr>
          <w:p w14:paraId="08020BB6" w14:textId="78543227" w:rsidR="009D2844" w:rsidRPr="009D09DA" w:rsidRDefault="009D2844" w:rsidP="009D2844">
            <w:pPr>
              <w:spacing w:before="80" w:after="80"/>
              <w:rPr>
                <w:sz w:val="20"/>
                <w:szCs w:val="20"/>
              </w:rPr>
            </w:pPr>
            <w:r w:rsidRPr="009D09DA">
              <w:rPr>
                <w:sz w:val="20"/>
                <w:szCs w:val="20"/>
              </w:rPr>
              <w:t>Individual or Group</w:t>
            </w:r>
            <w:r w:rsidR="00F66032">
              <w:rPr>
                <w:sz w:val="20"/>
                <w:szCs w:val="20"/>
              </w:rPr>
              <w:t>. In person or remote.</w:t>
            </w:r>
          </w:p>
        </w:tc>
      </w:tr>
      <w:tr w:rsidR="009D2844" w:rsidRPr="009D09DA" w14:paraId="033F3482" w14:textId="77777777" w:rsidTr="00074073">
        <w:trPr>
          <w:trHeight w:val="288"/>
        </w:trPr>
        <w:tc>
          <w:tcPr>
            <w:tcW w:w="3099" w:type="dxa"/>
          </w:tcPr>
          <w:p w14:paraId="6675C69E" w14:textId="77777777" w:rsidR="009D2844" w:rsidRPr="009D09DA" w:rsidRDefault="009D2844" w:rsidP="009D2844">
            <w:pPr>
              <w:spacing w:before="80" w:after="80"/>
              <w:rPr>
                <w:sz w:val="20"/>
                <w:szCs w:val="20"/>
              </w:rPr>
            </w:pPr>
            <w:r w:rsidRPr="009D09DA">
              <w:rPr>
                <w:sz w:val="20"/>
                <w:szCs w:val="20"/>
              </w:rPr>
              <w:t>Administration Time</w:t>
            </w:r>
          </w:p>
        </w:tc>
        <w:tc>
          <w:tcPr>
            <w:tcW w:w="6477" w:type="dxa"/>
          </w:tcPr>
          <w:p w14:paraId="4F517696" w14:textId="77777777" w:rsidR="009D2844" w:rsidRPr="009D09DA" w:rsidRDefault="00C653CE" w:rsidP="009D2844">
            <w:pPr>
              <w:spacing w:before="80" w:after="80"/>
              <w:rPr>
                <w:sz w:val="20"/>
                <w:szCs w:val="20"/>
              </w:rPr>
            </w:pPr>
            <w:r>
              <w:rPr>
                <w:sz w:val="20"/>
                <w:szCs w:val="20"/>
              </w:rPr>
              <w:t>Forms 913M/914M: 60 minutes. Forms 917M/918M: 75 minutes</w:t>
            </w:r>
          </w:p>
        </w:tc>
      </w:tr>
      <w:tr w:rsidR="009D2844" w:rsidRPr="009D09DA" w14:paraId="1D6FCC25" w14:textId="77777777" w:rsidTr="00074073">
        <w:trPr>
          <w:trHeight w:val="513"/>
        </w:trPr>
        <w:tc>
          <w:tcPr>
            <w:tcW w:w="3099" w:type="dxa"/>
          </w:tcPr>
          <w:p w14:paraId="2ACE14CD" w14:textId="77777777" w:rsidR="009D2844" w:rsidRPr="009D09DA" w:rsidRDefault="009D2844" w:rsidP="009D2844">
            <w:pPr>
              <w:spacing w:before="80" w:after="80"/>
              <w:rPr>
                <w:sz w:val="20"/>
                <w:szCs w:val="20"/>
              </w:rPr>
            </w:pPr>
            <w:r w:rsidRPr="00B75BD3">
              <w:rPr>
                <w:sz w:val="20"/>
                <w:szCs w:val="20"/>
              </w:rPr>
              <w:t>Locator or Appraisal Required</w:t>
            </w:r>
          </w:p>
        </w:tc>
        <w:tc>
          <w:tcPr>
            <w:tcW w:w="6477" w:type="dxa"/>
          </w:tcPr>
          <w:p w14:paraId="3F00D172" w14:textId="77777777" w:rsidR="009D2844" w:rsidRPr="009D09DA" w:rsidRDefault="00C653CE" w:rsidP="009D2844">
            <w:pPr>
              <w:spacing w:before="80" w:after="80"/>
              <w:rPr>
                <w:sz w:val="20"/>
                <w:szCs w:val="20"/>
              </w:rPr>
            </w:pPr>
            <w:r>
              <w:rPr>
                <w:sz w:val="20"/>
                <w:szCs w:val="20"/>
              </w:rPr>
              <w:t>GOALS Math Appraisal 900M (30 minutes); eTests GOALS Math Locator 104M (15 minutes)</w:t>
            </w:r>
          </w:p>
        </w:tc>
      </w:tr>
      <w:tr w:rsidR="009D2844" w:rsidRPr="009D09DA" w14:paraId="1DEAF547" w14:textId="77777777" w:rsidTr="00074073">
        <w:trPr>
          <w:trHeight w:val="522"/>
        </w:trPr>
        <w:tc>
          <w:tcPr>
            <w:tcW w:w="3099" w:type="dxa"/>
          </w:tcPr>
          <w:p w14:paraId="64F77717" w14:textId="77777777" w:rsidR="009D2844" w:rsidRPr="009D09DA" w:rsidRDefault="009D2844" w:rsidP="009D2844">
            <w:pPr>
              <w:spacing w:before="80" w:after="80"/>
              <w:rPr>
                <w:sz w:val="20"/>
                <w:szCs w:val="20"/>
              </w:rPr>
            </w:pPr>
            <w:r w:rsidRPr="009D09DA">
              <w:rPr>
                <w:sz w:val="20"/>
                <w:szCs w:val="20"/>
              </w:rPr>
              <w:t>Forms Available</w:t>
            </w:r>
          </w:p>
        </w:tc>
        <w:tc>
          <w:tcPr>
            <w:tcW w:w="6477" w:type="dxa"/>
          </w:tcPr>
          <w:p w14:paraId="04A08A6C" w14:textId="77777777" w:rsidR="009D2844" w:rsidRPr="009D09DA" w:rsidRDefault="009D2844" w:rsidP="008C2786">
            <w:pPr>
              <w:spacing w:before="80" w:after="80"/>
              <w:rPr>
                <w:sz w:val="20"/>
                <w:szCs w:val="20"/>
              </w:rPr>
            </w:pPr>
            <w:r w:rsidRPr="00FF5FA1">
              <w:rPr>
                <w:sz w:val="20"/>
                <w:szCs w:val="20"/>
              </w:rPr>
              <w:t xml:space="preserve"> </w:t>
            </w:r>
            <w:r w:rsidR="00C75790">
              <w:rPr>
                <w:sz w:val="20"/>
                <w:szCs w:val="20"/>
              </w:rPr>
              <w:t>913M, 914M, 917M, 918M</w:t>
            </w:r>
          </w:p>
        </w:tc>
      </w:tr>
      <w:tr w:rsidR="009D2844" w:rsidRPr="009D09DA" w14:paraId="4A0BF962" w14:textId="77777777" w:rsidTr="00074073">
        <w:trPr>
          <w:trHeight w:val="288"/>
        </w:trPr>
        <w:tc>
          <w:tcPr>
            <w:tcW w:w="3099" w:type="dxa"/>
          </w:tcPr>
          <w:p w14:paraId="59D0666E" w14:textId="77777777" w:rsidR="009D2844" w:rsidRPr="009D09DA" w:rsidRDefault="009D2844" w:rsidP="009D2844">
            <w:pPr>
              <w:spacing w:before="80" w:after="80"/>
              <w:rPr>
                <w:sz w:val="20"/>
                <w:szCs w:val="20"/>
              </w:rPr>
            </w:pPr>
            <w:r w:rsidRPr="009D09DA">
              <w:rPr>
                <w:sz w:val="20"/>
                <w:szCs w:val="20"/>
              </w:rPr>
              <w:t>Length before Pre-test</w:t>
            </w:r>
          </w:p>
        </w:tc>
        <w:tc>
          <w:tcPr>
            <w:tcW w:w="6477" w:type="dxa"/>
          </w:tcPr>
          <w:p w14:paraId="2AF6684C" w14:textId="77777777" w:rsidR="009D2844" w:rsidRPr="009D09DA" w:rsidRDefault="009D2844" w:rsidP="009D2844">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9D2844" w:rsidRPr="009D09DA" w14:paraId="7B75BE33" w14:textId="77777777" w:rsidTr="00074073">
        <w:trPr>
          <w:trHeight w:val="288"/>
        </w:trPr>
        <w:tc>
          <w:tcPr>
            <w:tcW w:w="3099" w:type="dxa"/>
          </w:tcPr>
          <w:p w14:paraId="486B1345" w14:textId="77777777" w:rsidR="009D2844" w:rsidRPr="009D09DA" w:rsidRDefault="009D2844" w:rsidP="009D2844">
            <w:pPr>
              <w:spacing w:before="80" w:after="80"/>
              <w:rPr>
                <w:sz w:val="20"/>
                <w:szCs w:val="20"/>
              </w:rPr>
            </w:pPr>
            <w:r w:rsidRPr="009D09DA">
              <w:rPr>
                <w:sz w:val="20"/>
                <w:szCs w:val="20"/>
              </w:rPr>
              <w:t>Length before Post-test</w:t>
            </w:r>
          </w:p>
        </w:tc>
        <w:tc>
          <w:tcPr>
            <w:tcW w:w="6477" w:type="dxa"/>
          </w:tcPr>
          <w:p w14:paraId="4ECF22C5" w14:textId="77777777" w:rsidR="009D2844" w:rsidRPr="009D09DA" w:rsidRDefault="00C75790" w:rsidP="009D2844">
            <w:pPr>
              <w:spacing w:before="80" w:after="80"/>
              <w:rPr>
                <w:sz w:val="20"/>
                <w:szCs w:val="20"/>
              </w:rPr>
            </w:pPr>
            <w:r>
              <w:rPr>
                <w:sz w:val="20"/>
                <w:szCs w:val="20"/>
              </w:rPr>
              <w:t>70-100 hours recommended; 40 hours minimum</w:t>
            </w:r>
          </w:p>
        </w:tc>
      </w:tr>
      <w:tr w:rsidR="009D2844" w:rsidRPr="009D09DA" w14:paraId="3C24E76D" w14:textId="77777777" w:rsidTr="00074073">
        <w:tc>
          <w:tcPr>
            <w:tcW w:w="3099" w:type="dxa"/>
          </w:tcPr>
          <w:p w14:paraId="6F0E942C" w14:textId="77777777" w:rsidR="009D2844" w:rsidRPr="009D09DA" w:rsidRDefault="009D2844" w:rsidP="009D2844">
            <w:pPr>
              <w:spacing w:before="80" w:after="80"/>
              <w:rPr>
                <w:sz w:val="20"/>
                <w:szCs w:val="20"/>
              </w:rPr>
            </w:pPr>
            <w:r w:rsidRPr="009D09DA">
              <w:rPr>
                <w:sz w:val="20"/>
                <w:szCs w:val="20"/>
              </w:rPr>
              <w:t>Post-test Form Repetition</w:t>
            </w:r>
          </w:p>
        </w:tc>
        <w:tc>
          <w:tcPr>
            <w:tcW w:w="6477" w:type="dxa"/>
          </w:tcPr>
          <w:p w14:paraId="1D5760AF" w14:textId="77777777" w:rsidR="009D2844" w:rsidRPr="009D09DA" w:rsidRDefault="009D2844" w:rsidP="009D2844">
            <w:pPr>
              <w:spacing w:before="80" w:after="80"/>
              <w:rPr>
                <w:sz w:val="20"/>
                <w:szCs w:val="20"/>
              </w:rPr>
            </w:pPr>
            <w:r>
              <w:rPr>
                <w:sz w:val="20"/>
                <w:szCs w:val="20"/>
              </w:rPr>
              <w:t>Forms may not be repeated and must b</w:t>
            </w:r>
            <w:r w:rsidR="008C2786">
              <w:rPr>
                <w:sz w:val="20"/>
                <w:szCs w:val="20"/>
              </w:rPr>
              <w:t xml:space="preserve">e alternated when administering </w:t>
            </w:r>
            <w:r>
              <w:rPr>
                <w:sz w:val="20"/>
                <w:szCs w:val="20"/>
              </w:rPr>
              <w:t>a post-test.</w:t>
            </w:r>
          </w:p>
        </w:tc>
      </w:tr>
      <w:tr w:rsidR="009D2844" w:rsidRPr="009D09DA" w14:paraId="062AF312" w14:textId="77777777" w:rsidTr="00074073">
        <w:tc>
          <w:tcPr>
            <w:tcW w:w="3099" w:type="dxa"/>
          </w:tcPr>
          <w:p w14:paraId="6ECF0FDF" w14:textId="77777777" w:rsidR="009D2844" w:rsidRPr="00776177" w:rsidRDefault="009D2844" w:rsidP="009D2844">
            <w:pPr>
              <w:spacing w:before="80" w:after="80"/>
              <w:rPr>
                <w:sz w:val="20"/>
                <w:szCs w:val="20"/>
              </w:rPr>
            </w:pPr>
            <w:r w:rsidRPr="00521A90">
              <w:rPr>
                <w:sz w:val="20"/>
                <w:szCs w:val="20"/>
              </w:rPr>
              <w:t>Retesting Restrictions</w:t>
            </w:r>
          </w:p>
        </w:tc>
        <w:tc>
          <w:tcPr>
            <w:tcW w:w="6477" w:type="dxa"/>
          </w:tcPr>
          <w:p w14:paraId="69BCAC4D" w14:textId="77777777" w:rsidR="009D2844" w:rsidRPr="0048748D" w:rsidRDefault="009D2844" w:rsidP="009D2844">
            <w:pPr>
              <w:spacing w:before="80" w:after="80"/>
              <w:rPr>
                <w:sz w:val="20"/>
                <w:szCs w:val="20"/>
              </w:rPr>
            </w:pPr>
            <w:r>
              <w:rPr>
                <w:sz w:val="20"/>
                <w:szCs w:val="20"/>
              </w:rPr>
              <w:t>Guidelines: Conservative estimate (diamond) scores may be used for post-testing but not for pre-testing. Students who score in the conservative estimate range for pre-testing should be retested at the next highest test level.</w:t>
            </w:r>
          </w:p>
        </w:tc>
      </w:tr>
      <w:tr w:rsidR="009D2844" w:rsidRPr="009D09DA" w14:paraId="7BEA9EC5" w14:textId="77777777" w:rsidTr="00074073">
        <w:trPr>
          <w:trHeight w:val="1152"/>
        </w:trPr>
        <w:tc>
          <w:tcPr>
            <w:tcW w:w="3099" w:type="dxa"/>
          </w:tcPr>
          <w:p w14:paraId="38BBBF00" w14:textId="77777777" w:rsidR="009D2844" w:rsidRPr="009D09DA" w:rsidRDefault="009D2844" w:rsidP="009D2844">
            <w:pPr>
              <w:spacing w:before="80" w:after="80"/>
              <w:rPr>
                <w:sz w:val="20"/>
                <w:szCs w:val="20"/>
              </w:rPr>
            </w:pPr>
            <w:r w:rsidRPr="009D09DA">
              <w:rPr>
                <w:sz w:val="20"/>
                <w:szCs w:val="20"/>
              </w:rPr>
              <w:t>Item Type/Content</w:t>
            </w:r>
          </w:p>
        </w:tc>
        <w:tc>
          <w:tcPr>
            <w:tcW w:w="6477" w:type="dxa"/>
          </w:tcPr>
          <w:p w14:paraId="159B2517" w14:textId="1217ECB6" w:rsidR="009D2844" w:rsidRPr="008C2786" w:rsidRDefault="009D2844" w:rsidP="00C75790">
            <w:pPr>
              <w:spacing w:before="80" w:after="80"/>
              <w:rPr>
                <w:sz w:val="20"/>
                <w:szCs w:val="20"/>
              </w:rPr>
            </w:pPr>
            <w:r w:rsidRPr="008C2786">
              <w:rPr>
                <w:sz w:val="20"/>
                <w:szCs w:val="20"/>
              </w:rPr>
              <w:t xml:space="preserve">CASAS </w:t>
            </w:r>
            <w:r w:rsidR="008C2786" w:rsidRPr="008C2786">
              <w:rPr>
                <w:sz w:val="20"/>
                <w:szCs w:val="20"/>
              </w:rPr>
              <w:t>Math</w:t>
            </w:r>
            <w:r w:rsidRPr="008C2786">
              <w:rPr>
                <w:sz w:val="20"/>
                <w:szCs w:val="20"/>
              </w:rPr>
              <w:t xml:space="preserve"> GOALS test content is aligned with College and Career Readiness (CCR) Standards for Adult Education.</w:t>
            </w:r>
            <w:r w:rsidR="00C75790">
              <w:rPr>
                <w:sz w:val="20"/>
                <w:szCs w:val="20"/>
              </w:rPr>
              <w:t xml:space="preserve"> Questions assess math skills in a variety of life and work contexts</w:t>
            </w:r>
            <w:r w:rsidR="00F66032">
              <w:rPr>
                <w:sz w:val="20"/>
                <w:szCs w:val="20"/>
              </w:rPr>
              <w:t xml:space="preserve"> drawn from the CASAS Competencies</w:t>
            </w:r>
            <w:r w:rsidR="00C75790">
              <w:rPr>
                <w:sz w:val="20"/>
                <w:szCs w:val="20"/>
              </w:rPr>
              <w:t>. The content covers arithmetic, algebra, geometry, measurement, and data analysis, including understanding data in graphs and charts.</w:t>
            </w:r>
            <w:r w:rsidRPr="008C2786">
              <w:rPr>
                <w:sz w:val="20"/>
                <w:szCs w:val="20"/>
              </w:rPr>
              <w:t xml:space="preserve"> </w:t>
            </w:r>
          </w:p>
        </w:tc>
      </w:tr>
      <w:tr w:rsidR="009D2844" w:rsidRPr="009D09DA" w14:paraId="32C0CB54" w14:textId="77777777" w:rsidTr="00074073">
        <w:trPr>
          <w:trHeight w:val="918"/>
        </w:trPr>
        <w:tc>
          <w:tcPr>
            <w:tcW w:w="3099" w:type="dxa"/>
          </w:tcPr>
          <w:p w14:paraId="72D9ED57" w14:textId="77777777" w:rsidR="009D2844" w:rsidRPr="009D09DA" w:rsidRDefault="009D2844" w:rsidP="009D2844">
            <w:pPr>
              <w:spacing w:before="80" w:after="80"/>
              <w:rPr>
                <w:sz w:val="20"/>
                <w:szCs w:val="20"/>
              </w:rPr>
            </w:pPr>
            <w:r w:rsidRPr="009D09DA">
              <w:rPr>
                <w:sz w:val="20"/>
                <w:szCs w:val="20"/>
              </w:rPr>
              <w:t>Scoring Procedures</w:t>
            </w:r>
          </w:p>
        </w:tc>
        <w:tc>
          <w:tcPr>
            <w:tcW w:w="6477" w:type="dxa"/>
          </w:tcPr>
          <w:p w14:paraId="2D731386" w14:textId="77777777" w:rsidR="009D2844" w:rsidRPr="009D09DA" w:rsidRDefault="009D2844" w:rsidP="009D2844">
            <w:pPr>
              <w:spacing w:before="80" w:after="80"/>
              <w:rPr>
                <w:sz w:val="20"/>
                <w:szCs w:val="20"/>
              </w:rPr>
            </w:pPr>
            <w:r w:rsidRPr="004838AA">
              <w:rPr>
                <w:sz w:val="20"/>
                <w:szCs w:val="20"/>
              </w:rPr>
              <w:t>Printed answer keys and scoring charts are available for administrators.  Scoring software is also available. Raw scores of correct learner responses are converted into scale scores. (Scale score determines EFL.)</w:t>
            </w:r>
          </w:p>
        </w:tc>
      </w:tr>
      <w:tr w:rsidR="009D2844" w:rsidRPr="009D09DA" w14:paraId="72D5B39E" w14:textId="77777777" w:rsidTr="00074073">
        <w:trPr>
          <w:trHeight w:val="791"/>
        </w:trPr>
        <w:tc>
          <w:tcPr>
            <w:tcW w:w="3099" w:type="dxa"/>
          </w:tcPr>
          <w:p w14:paraId="29453294" w14:textId="77777777" w:rsidR="009D2844" w:rsidRPr="009D09DA" w:rsidRDefault="009D2844" w:rsidP="009D2844">
            <w:pPr>
              <w:spacing w:before="80" w:after="80"/>
              <w:rPr>
                <w:sz w:val="20"/>
                <w:szCs w:val="20"/>
              </w:rPr>
            </w:pPr>
            <w:r w:rsidRPr="009D09DA">
              <w:rPr>
                <w:sz w:val="20"/>
                <w:szCs w:val="20"/>
              </w:rPr>
              <w:t>Accommodations</w:t>
            </w:r>
          </w:p>
        </w:tc>
        <w:tc>
          <w:tcPr>
            <w:tcW w:w="6477" w:type="dxa"/>
          </w:tcPr>
          <w:p w14:paraId="5EB2222B" w14:textId="77777777" w:rsidR="009D2844" w:rsidRPr="004838AA" w:rsidRDefault="009D2844" w:rsidP="009D2844">
            <w:pPr>
              <w:spacing w:before="80" w:after="80"/>
              <w:rPr>
                <w:sz w:val="20"/>
                <w:szCs w:val="20"/>
              </w:rPr>
            </w:pPr>
            <w:r w:rsidRPr="004838AA">
              <w:rPr>
                <w:sz w:val="20"/>
                <w:szCs w:val="20"/>
              </w:rPr>
              <w:t>Large or enhanced print, Braille, and audio editions are available or being developed. (See administrator’s guide or contact CASAS for a complete description.)</w:t>
            </w:r>
          </w:p>
        </w:tc>
      </w:tr>
      <w:tr w:rsidR="009D2844" w:rsidRPr="009D09DA" w14:paraId="5539BD19" w14:textId="77777777" w:rsidTr="00074073">
        <w:trPr>
          <w:trHeight w:val="360"/>
        </w:trPr>
        <w:tc>
          <w:tcPr>
            <w:tcW w:w="3099" w:type="dxa"/>
          </w:tcPr>
          <w:p w14:paraId="0B58B91A" w14:textId="77777777" w:rsidR="009D2844" w:rsidRPr="009D09DA" w:rsidRDefault="009D2844" w:rsidP="009D2844">
            <w:pPr>
              <w:spacing w:before="80" w:after="80"/>
              <w:rPr>
                <w:sz w:val="20"/>
                <w:szCs w:val="20"/>
              </w:rPr>
            </w:pPr>
            <w:r w:rsidRPr="009D09DA">
              <w:rPr>
                <w:sz w:val="20"/>
                <w:szCs w:val="20"/>
              </w:rPr>
              <w:t>Training Requirements</w:t>
            </w:r>
          </w:p>
        </w:tc>
        <w:tc>
          <w:tcPr>
            <w:tcW w:w="6477" w:type="dxa"/>
          </w:tcPr>
          <w:p w14:paraId="65C1C1EE" w14:textId="77777777" w:rsidR="009D2844" w:rsidRPr="009D09DA" w:rsidRDefault="009D2844" w:rsidP="009D2844">
            <w:pPr>
              <w:spacing w:before="80" w:after="80"/>
              <w:rPr>
                <w:sz w:val="20"/>
                <w:szCs w:val="20"/>
              </w:rPr>
            </w:pPr>
            <w:r>
              <w:rPr>
                <w:sz w:val="20"/>
                <w:szCs w:val="20"/>
              </w:rPr>
              <w:t>To become an assessor</w:t>
            </w:r>
            <w:r w:rsidRPr="009D09DA">
              <w:rPr>
                <w:sz w:val="20"/>
                <w:szCs w:val="20"/>
              </w:rPr>
              <w:t xml:space="preserve"> for CASAS </w:t>
            </w:r>
            <w:r>
              <w:rPr>
                <w:sz w:val="20"/>
                <w:szCs w:val="20"/>
              </w:rPr>
              <w:t>Reading GOALS Series, individuals</w:t>
            </w:r>
            <w:r w:rsidRPr="009D09DA">
              <w:rPr>
                <w:sz w:val="20"/>
                <w:szCs w:val="20"/>
              </w:rPr>
              <w:t xml:space="preserve"> must </w:t>
            </w:r>
            <w:r>
              <w:rPr>
                <w:sz w:val="20"/>
                <w:szCs w:val="20"/>
              </w:rPr>
              <w:t xml:space="preserve">successfully </w:t>
            </w:r>
            <w:r w:rsidRPr="009D09DA">
              <w:rPr>
                <w:sz w:val="20"/>
                <w:szCs w:val="20"/>
              </w:rPr>
              <w:t>complete the</w:t>
            </w:r>
            <w:r>
              <w:rPr>
                <w:sz w:val="20"/>
                <w:szCs w:val="20"/>
              </w:rPr>
              <w:t xml:space="preserve"> certification </w:t>
            </w:r>
            <w:r w:rsidRPr="009D09DA">
              <w:rPr>
                <w:sz w:val="20"/>
                <w:szCs w:val="20"/>
              </w:rPr>
              <w:t xml:space="preserve">training </w:t>
            </w:r>
            <w:r w:rsidRPr="00567E85">
              <w:rPr>
                <w:sz w:val="20"/>
                <w:szCs w:val="20"/>
              </w:rPr>
              <w:t xml:space="preserve">provided by </w:t>
            </w:r>
            <w:r w:rsidRPr="009D09DA">
              <w:rPr>
                <w:sz w:val="20"/>
                <w:szCs w:val="20"/>
              </w:rPr>
              <w:t xml:space="preserve">CASAS. </w:t>
            </w:r>
          </w:p>
        </w:tc>
      </w:tr>
    </w:tbl>
    <w:p w14:paraId="231848AB" w14:textId="77777777" w:rsidR="009D2844" w:rsidRPr="00594955" w:rsidRDefault="009D2844" w:rsidP="009D2844">
      <w:pPr>
        <w:rPr>
          <w:sz w:val="18"/>
          <w:szCs w:val="18"/>
        </w:rPr>
      </w:pPr>
      <w:r w:rsidRPr="004C771B">
        <w:rPr>
          <w:i/>
          <w:sz w:val="18"/>
          <w:szCs w:val="18"/>
        </w:rPr>
        <w:br w:type="page"/>
      </w:r>
    </w:p>
    <w:tbl>
      <w:tblPr>
        <w:tblStyle w:val="TableGrid"/>
        <w:tblW w:w="0" w:type="auto"/>
        <w:tblLook w:val="01E0" w:firstRow="1" w:lastRow="1" w:firstColumn="1" w:lastColumn="1" w:noHBand="0" w:noVBand="0"/>
        <w:tblCaption w:val="Tests of Adult Basic Education (TABE 11/12)"/>
        <w:tblDescription w:val="This table provides detailed information about the Tests of Adult Basic Education (TABE 11/12)."/>
      </w:tblPr>
      <w:tblGrid>
        <w:gridCol w:w="2969"/>
        <w:gridCol w:w="6381"/>
      </w:tblGrid>
      <w:tr w:rsidR="0022454A" w:rsidRPr="00594955" w14:paraId="31B6AB74" w14:textId="77777777" w:rsidTr="005B2F0E">
        <w:trPr>
          <w:trHeight w:val="360"/>
          <w:tblHeader/>
        </w:trPr>
        <w:tc>
          <w:tcPr>
            <w:tcW w:w="2969" w:type="dxa"/>
          </w:tcPr>
          <w:p w14:paraId="5C60C554" w14:textId="77777777" w:rsidR="0022454A" w:rsidRPr="00594955" w:rsidRDefault="0022454A" w:rsidP="006C34AA">
            <w:pPr>
              <w:spacing w:before="80" w:after="80"/>
              <w:rPr>
                <w:b/>
                <w:smallCaps/>
                <w:sz w:val="22"/>
                <w:szCs w:val="20"/>
              </w:rPr>
            </w:pPr>
            <w:r w:rsidRPr="00594955">
              <w:rPr>
                <w:b/>
                <w:smallCaps/>
                <w:sz w:val="22"/>
                <w:szCs w:val="20"/>
              </w:rPr>
              <w:lastRenderedPageBreak/>
              <w:t>Assessment Name</w:t>
            </w:r>
          </w:p>
        </w:tc>
        <w:tc>
          <w:tcPr>
            <w:tcW w:w="6381" w:type="dxa"/>
          </w:tcPr>
          <w:p w14:paraId="077F178A" w14:textId="77777777" w:rsidR="0022454A" w:rsidRPr="004778B2" w:rsidRDefault="0022454A" w:rsidP="006C34AA">
            <w:pPr>
              <w:spacing w:before="80" w:after="80"/>
              <w:rPr>
                <w:rFonts w:ascii="Times New Roman Bold" w:hAnsi="Times New Roman Bold"/>
                <w:b/>
                <w:sz w:val="22"/>
                <w:szCs w:val="20"/>
              </w:rPr>
            </w:pPr>
            <w:r w:rsidRPr="004778B2">
              <w:rPr>
                <w:rFonts w:ascii="Times New Roman Bold" w:hAnsi="Times New Roman Bold"/>
                <w:b/>
                <w:sz w:val="22"/>
                <w:szCs w:val="20"/>
              </w:rPr>
              <w:t xml:space="preserve">Tests of Adult Basic Education (TABE </w:t>
            </w:r>
            <w:r w:rsidR="0021319A" w:rsidRPr="004778B2">
              <w:rPr>
                <w:rFonts w:ascii="Times New Roman Bold" w:hAnsi="Times New Roman Bold"/>
                <w:b/>
                <w:sz w:val="22"/>
                <w:szCs w:val="20"/>
              </w:rPr>
              <w:t>11</w:t>
            </w:r>
            <w:r w:rsidRPr="004778B2">
              <w:rPr>
                <w:rFonts w:ascii="Times New Roman Bold" w:hAnsi="Times New Roman Bold"/>
                <w:b/>
                <w:sz w:val="22"/>
                <w:szCs w:val="20"/>
              </w:rPr>
              <w:t>/</w:t>
            </w:r>
            <w:r w:rsidR="0021319A" w:rsidRPr="004778B2">
              <w:rPr>
                <w:rFonts w:ascii="Times New Roman Bold" w:hAnsi="Times New Roman Bold"/>
                <w:b/>
                <w:sz w:val="22"/>
                <w:szCs w:val="20"/>
              </w:rPr>
              <w:t>12</w:t>
            </w:r>
            <w:r w:rsidRPr="004778B2">
              <w:rPr>
                <w:rFonts w:ascii="Times New Roman Bold" w:hAnsi="Times New Roman Bold"/>
                <w:b/>
                <w:sz w:val="22"/>
                <w:szCs w:val="20"/>
              </w:rPr>
              <w:t xml:space="preserve">) </w:t>
            </w:r>
          </w:p>
        </w:tc>
      </w:tr>
      <w:tr w:rsidR="0022454A" w:rsidRPr="009D09DA" w14:paraId="63690C36" w14:textId="77777777" w:rsidTr="005B2F0E">
        <w:trPr>
          <w:trHeight w:val="288"/>
        </w:trPr>
        <w:tc>
          <w:tcPr>
            <w:tcW w:w="2969" w:type="dxa"/>
          </w:tcPr>
          <w:p w14:paraId="47DC3BF6" w14:textId="77777777" w:rsidR="0022454A" w:rsidRPr="009D09DA" w:rsidRDefault="0022454A" w:rsidP="006C34AA">
            <w:pPr>
              <w:spacing w:before="80" w:after="80"/>
              <w:rPr>
                <w:sz w:val="20"/>
                <w:szCs w:val="20"/>
              </w:rPr>
            </w:pPr>
            <w:r w:rsidRPr="009D09DA">
              <w:rPr>
                <w:sz w:val="20"/>
                <w:szCs w:val="20"/>
              </w:rPr>
              <w:t>Applicable Program</w:t>
            </w:r>
          </w:p>
        </w:tc>
        <w:tc>
          <w:tcPr>
            <w:tcW w:w="6381" w:type="dxa"/>
          </w:tcPr>
          <w:p w14:paraId="66F51665" w14:textId="77777777" w:rsidR="0022454A" w:rsidRPr="009D09DA" w:rsidRDefault="0022454A" w:rsidP="006C34AA">
            <w:pPr>
              <w:spacing w:before="80" w:after="80"/>
              <w:rPr>
                <w:sz w:val="20"/>
                <w:szCs w:val="20"/>
              </w:rPr>
            </w:pPr>
            <w:r w:rsidRPr="00F9166C">
              <w:rPr>
                <w:sz w:val="20"/>
                <w:szCs w:val="20"/>
              </w:rPr>
              <w:t>Suitable for use at all ABE and ASE levels of the NRS</w:t>
            </w:r>
            <w:r>
              <w:rPr>
                <w:sz w:val="20"/>
                <w:szCs w:val="20"/>
              </w:rPr>
              <w:t xml:space="preserve"> </w:t>
            </w:r>
          </w:p>
        </w:tc>
      </w:tr>
      <w:tr w:rsidR="0022454A" w:rsidRPr="009D09DA" w14:paraId="3366501C" w14:textId="77777777" w:rsidTr="005B2F0E">
        <w:trPr>
          <w:trHeight w:val="288"/>
        </w:trPr>
        <w:tc>
          <w:tcPr>
            <w:tcW w:w="2969" w:type="dxa"/>
          </w:tcPr>
          <w:p w14:paraId="5006668E" w14:textId="77777777" w:rsidR="0022454A" w:rsidRPr="009D09DA" w:rsidRDefault="0022454A" w:rsidP="006C34AA">
            <w:pPr>
              <w:spacing w:before="80" w:after="80"/>
              <w:rPr>
                <w:sz w:val="20"/>
                <w:szCs w:val="20"/>
              </w:rPr>
            </w:pPr>
            <w:r w:rsidRPr="009D09DA">
              <w:rPr>
                <w:sz w:val="20"/>
                <w:szCs w:val="20"/>
              </w:rPr>
              <w:t>Subject</w:t>
            </w:r>
          </w:p>
        </w:tc>
        <w:tc>
          <w:tcPr>
            <w:tcW w:w="6381" w:type="dxa"/>
          </w:tcPr>
          <w:p w14:paraId="209947DB" w14:textId="77777777" w:rsidR="0022454A" w:rsidRPr="009D09DA" w:rsidRDefault="0022454A" w:rsidP="006C34AA">
            <w:pPr>
              <w:spacing w:before="80" w:after="80"/>
              <w:rPr>
                <w:sz w:val="20"/>
                <w:szCs w:val="20"/>
              </w:rPr>
            </w:pPr>
            <w:r w:rsidRPr="009D09DA">
              <w:rPr>
                <w:sz w:val="20"/>
                <w:szCs w:val="20"/>
              </w:rPr>
              <w:t>Reading</w:t>
            </w:r>
            <w:r>
              <w:rPr>
                <w:sz w:val="20"/>
                <w:szCs w:val="20"/>
              </w:rPr>
              <w:t>, Math, Language</w:t>
            </w:r>
          </w:p>
        </w:tc>
      </w:tr>
      <w:tr w:rsidR="0022454A" w:rsidRPr="009D09DA" w14:paraId="2C6B2421" w14:textId="77777777" w:rsidTr="005B2F0E">
        <w:trPr>
          <w:trHeight w:val="288"/>
        </w:trPr>
        <w:tc>
          <w:tcPr>
            <w:tcW w:w="2969" w:type="dxa"/>
          </w:tcPr>
          <w:p w14:paraId="771C1ACF" w14:textId="77777777" w:rsidR="0022454A" w:rsidRPr="009D09DA" w:rsidRDefault="0022454A" w:rsidP="006C34AA">
            <w:pPr>
              <w:spacing w:before="80" w:after="80"/>
              <w:rPr>
                <w:sz w:val="20"/>
                <w:szCs w:val="20"/>
              </w:rPr>
            </w:pPr>
            <w:r w:rsidRPr="009D09DA">
              <w:rPr>
                <w:sz w:val="20"/>
                <w:szCs w:val="20"/>
              </w:rPr>
              <w:t>Active Date</w:t>
            </w:r>
          </w:p>
        </w:tc>
        <w:tc>
          <w:tcPr>
            <w:tcW w:w="6381" w:type="dxa"/>
          </w:tcPr>
          <w:p w14:paraId="0C3D72D6" w14:textId="77777777" w:rsidR="0022454A" w:rsidRPr="009D09DA" w:rsidRDefault="00C64B2C" w:rsidP="006C34AA">
            <w:pPr>
              <w:spacing w:before="80" w:after="80"/>
              <w:rPr>
                <w:sz w:val="20"/>
                <w:szCs w:val="20"/>
              </w:rPr>
            </w:pPr>
            <w:r>
              <w:rPr>
                <w:sz w:val="20"/>
                <w:szCs w:val="20"/>
              </w:rPr>
              <w:t>September</w:t>
            </w:r>
            <w:r w:rsidRPr="009D09DA">
              <w:rPr>
                <w:sz w:val="20"/>
                <w:szCs w:val="20"/>
              </w:rPr>
              <w:t xml:space="preserve"> </w:t>
            </w:r>
            <w:r w:rsidR="004B2D2F">
              <w:rPr>
                <w:sz w:val="20"/>
                <w:szCs w:val="20"/>
              </w:rPr>
              <w:t>7</w:t>
            </w:r>
            <w:r w:rsidR="0022454A" w:rsidRPr="009D09DA">
              <w:rPr>
                <w:sz w:val="20"/>
                <w:szCs w:val="20"/>
              </w:rPr>
              <w:t>, 20</w:t>
            </w:r>
            <w:r w:rsidR="0022454A">
              <w:rPr>
                <w:sz w:val="20"/>
                <w:szCs w:val="20"/>
              </w:rPr>
              <w:t>17</w:t>
            </w:r>
          </w:p>
        </w:tc>
      </w:tr>
      <w:tr w:rsidR="0022454A" w:rsidRPr="009D09DA" w14:paraId="143289B0" w14:textId="77777777" w:rsidTr="005B2F0E">
        <w:trPr>
          <w:trHeight w:val="288"/>
        </w:trPr>
        <w:tc>
          <w:tcPr>
            <w:tcW w:w="2969" w:type="dxa"/>
          </w:tcPr>
          <w:p w14:paraId="2555DC28" w14:textId="77777777" w:rsidR="0022454A" w:rsidRPr="009D09DA" w:rsidRDefault="0022454A" w:rsidP="006C34AA">
            <w:pPr>
              <w:spacing w:before="80" w:after="80"/>
              <w:rPr>
                <w:sz w:val="20"/>
                <w:szCs w:val="20"/>
              </w:rPr>
            </w:pPr>
            <w:r w:rsidRPr="009D09DA">
              <w:rPr>
                <w:sz w:val="20"/>
                <w:szCs w:val="20"/>
              </w:rPr>
              <w:t>Expiration Date</w:t>
            </w:r>
          </w:p>
        </w:tc>
        <w:tc>
          <w:tcPr>
            <w:tcW w:w="6381" w:type="dxa"/>
          </w:tcPr>
          <w:p w14:paraId="69EBC006" w14:textId="77777777" w:rsidR="0022454A" w:rsidRPr="009D09DA" w:rsidRDefault="004B2D2F" w:rsidP="006C34AA">
            <w:pPr>
              <w:spacing w:before="80" w:after="80"/>
              <w:rPr>
                <w:sz w:val="20"/>
                <w:szCs w:val="20"/>
              </w:rPr>
            </w:pPr>
            <w:r>
              <w:rPr>
                <w:sz w:val="20"/>
                <w:szCs w:val="20"/>
              </w:rPr>
              <w:t>September</w:t>
            </w:r>
            <w:r w:rsidR="0022454A" w:rsidRPr="006E65C7">
              <w:rPr>
                <w:sz w:val="20"/>
                <w:szCs w:val="20"/>
              </w:rPr>
              <w:t xml:space="preserve"> </w:t>
            </w:r>
            <w:r>
              <w:rPr>
                <w:sz w:val="20"/>
                <w:szCs w:val="20"/>
              </w:rPr>
              <w:t>7</w:t>
            </w:r>
            <w:r w:rsidR="0022454A" w:rsidRPr="006E65C7">
              <w:rPr>
                <w:sz w:val="20"/>
                <w:szCs w:val="20"/>
              </w:rPr>
              <w:t>, 20</w:t>
            </w:r>
            <w:r>
              <w:rPr>
                <w:sz w:val="20"/>
                <w:szCs w:val="20"/>
              </w:rPr>
              <w:t>24</w:t>
            </w:r>
          </w:p>
        </w:tc>
      </w:tr>
      <w:tr w:rsidR="00D626DB" w:rsidRPr="009D09DA" w14:paraId="18C10E02" w14:textId="77777777" w:rsidTr="005B2F0E">
        <w:trPr>
          <w:trHeight w:val="576"/>
        </w:trPr>
        <w:tc>
          <w:tcPr>
            <w:tcW w:w="2969" w:type="dxa"/>
          </w:tcPr>
          <w:p w14:paraId="71D8E0CD" w14:textId="77777777" w:rsidR="00D626DB" w:rsidRPr="009D09DA" w:rsidRDefault="00D626DB" w:rsidP="006C34AA">
            <w:pPr>
              <w:spacing w:before="80" w:after="80"/>
              <w:rPr>
                <w:sz w:val="20"/>
                <w:szCs w:val="20"/>
              </w:rPr>
            </w:pPr>
            <w:r w:rsidRPr="009D09DA">
              <w:rPr>
                <w:sz w:val="20"/>
                <w:szCs w:val="20"/>
              </w:rPr>
              <w:t>Applicable NRS Levels and Scale Score Ranges</w:t>
            </w:r>
          </w:p>
        </w:tc>
        <w:tc>
          <w:tcPr>
            <w:tcW w:w="6381" w:type="dxa"/>
          </w:tcPr>
          <w:p w14:paraId="28351DB2" w14:textId="77777777" w:rsidR="00D626DB" w:rsidRPr="009D09DA" w:rsidRDefault="00D626DB" w:rsidP="006C34AA">
            <w:pPr>
              <w:spacing w:before="80" w:after="80"/>
              <w:rPr>
                <w:sz w:val="20"/>
                <w:szCs w:val="20"/>
              </w:rPr>
            </w:pPr>
            <w:r>
              <w:rPr>
                <w:sz w:val="20"/>
                <w:szCs w:val="20"/>
              </w:rPr>
              <w:t>See Appendix B</w:t>
            </w:r>
          </w:p>
        </w:tc>
      </w:tr>
      <w:tr w:rsidR="0022454A" w:rsidRPr="009D09DA" w14:paraId="376C0D11" w14:textId="77777777" w:rsidTr="005B2F0E">
        <w:trPr>
          <w:trHeight w:val="288"/>
        </w:trPr>
        <w:tc>
          <w:tcPr>
            <w:tcW w:w="2969" w:type="dxa"/>
          </w:tcPr>
          <w:p w14:paraId="41431C1F" w14:textId="77777777" w:rsidR="0022454A" w:rsidRPr="009D09DA" w:rsidRDefault="0022454A" w:rsidP="006C34AA">
            <w:pPr>
              <w:spacing w:before="80" w:after="80"/>
              <w:rPr>
                <w:sz w:val="20"/>
                <w:szCs w:val="20"/>
              </w:rPr>
            </w:pPr>
            <w:r w:rsidRPr="009D09DA">
              <w:rPr>
                <w:sz w:val="20"/>
                <w:szCs w:val="20"/>
              </w:rPr>
              <w:t>Version Available</w:t>
            </w:r>
          </w:p>
        </w:tc>
        <w:tc>
          <w:tcPr>
            <w:tcW w:w="6381" w:type="dxa"/>
          </w:tcPr>
          <w:p w14:paraId="469AB058" w14:textId="77777777" w:rsidR="0022454A" w:rsidRPr="009D09DA" w:rsidRDefault="0022454A" w:rsidP="00C06993">
            <w:pPr>
              <w:spacing w:before="80" w:after="80"/>
              <w:rPr>
                <w:sz w:val="20"/>
                <w:szCs w:val="20"/>
              </w:rPr>
            </w:pPr>
            <w:r w:rsidRPr="009D09DA">
              <w:rPr>
                <w:sz w:val="20"/>
                <w:szCs w:val="20"/>
              </w:rPr>
              <w:t>Computer</w:t>
            </w:r>
            <w:r>
              <w:rPr>
                <w:sz w:val="20"/>
                <w:szCs w:val="20"/>
              </w:rPr>
              <w:t xml:space="preserve"> based;</w:t>
            </w:r>
            <w:r w:rsidRPr="009D09DA">
              <w:rPr>
                <w:sz w:val="20"/>
                <w:szCs w:val="20"/>
              </w:rPr>
              <w:t xml:space="preserve"> Print</w:t>
            </w:r>
            <w:r w:rsidR="00FD274E">
              <w:rPr>
                <w:sz w:val="20"/>
                <w:szCs w:val="20"/>
              </w:rPr>
              <w:t xml:space="preserve">; Large </w:t>
            </w:r>
            <w:r w:rsidR="00C06993">
              <w:rPr>
                <w:sz w:val="20"/>
                <w:szCs w:val="20"/>
              </w:rPr>
              <w:t>Print</w:t>
            </w:r>
            <w:r w:rsidR="00FD274E">
              <w:rPr>
                <w:sz w:val="20"/>
                <w:szCs w:val="20"/>
              </w:rPr>
              <w:t>; Braille; Audio; Text to Speech</w:t>
            </w:r>
          </w:p>
        </w:tc>
      </w:tr>
      <w:tr w:rsidR="0022454A" w:rsidRPr="009D09DA" w14:paraId="2FAC58C1" w14:textId="77777777" w:rsidTr="005B2F0E">
        <w:trPr>
          <w:trHeight w:val="468"/>
        </w:trPr>
        <w:tc>
          <w:tcPr>
            <w:tcW w:w="2969" w:type="dxa"/>
          </w:tcPr>
          <w:p w14:paraId="473E0AA2" w14:textId="77777777" w:rsidR="0022454A" w:rsidRPr="009D09DA" w:rsidRDefault="0022454A" w:rsidP="006C34AA">
            <w:pPr>
              <w:spacing w:before="80" w:after="80"/>
              <w:rPr>
                <w:sz w:val="20"/>
                <w:szCs w:val="20"/>
              </w:rPr>
            </w:pPr>
            <w:r w:rsidRPr="009D09DA">
              <w:rPr>
                <w:sz w:val="20"/>
                <w:szCs w:val="20"/>
              </w:rPr>
              <w:t xml:space="preserve">Administration Type </w:t>
            </w:r>
          </w:p>
        </w:tc>
        <w:tc>
          <w:tcPr>
            <w:tcW w:w="6381" w:type="dxa"/>
          </w:tcPr>
          <w:p w14:paraId="322AD14E" w14:textId="77777777" w:rsidR="0022454A" w:rsidRPr="009D09DA" w:rsidRDefault="0022454A" w:rsidP="006C34AA">
            <w:pPr>
              <w:spacing w:before="80" w:after="80"/>
              <w:ind w:right="113"/>
              <w:rPr>
                <w:sz w:val="20"/>
                <w:szCs w:val="20"/>
              </w:rPr>
            </w:pPr>
            <w:r w:rsidRPr="009D09DA">
              <w:rPr>
                <w:sz w:val="20"/>
                <w:szCs w:val="20"/>
              </w:rPr>
              <w:t xml:space="preserve">Individual or Group </w:t>
            </w:r>
          </w:p>
        </w:tc>
      </w:tr>
      <w:tr w:rsidR="00CA420B" w:rsidRPr="00AD4F13" w14:paraId="211F3CA0" w14:textId="77777777" w:rsidTr="005B2F0E">
        <w:trPr>
          <w:trHeight w:val="288"/>
        </w:trPr>
        <w:tc>
          <w:tcPr>
            <w:tcW w:w="2969" w:type="dxa"/>
          </w:tcPr>
          <w:p w14:paraId="01D5BF88" w14:textId="77777777" w:rsidR="0022454A" w:rsidRDefault="0022454A" w:rsidP="006C34AA">
            <w:pPr>
              <w:spacing w:before="80" w:after="80"/>
              <w:rPr>
                <w:sz w:val="20"/>
                <w:szCs w:val="20"/>
              </w:rPr>
            </w:pPr>
            <w:r w:rsidRPr="009D09DA">
              <w:rPr>
                <w:sz w:val="20"/>
                <w:szCs w:val="20"/>
              </w:rPr>
              <w:t>Administration Time</w:t>
            </w:r>
            <w:r>
              <w:rPr>
                <w:sz w:val="20"/>
                <w:szCs w:val="20"/>
              </w:rPr>
              <w:t xml:space="preserve"> </w:t>
            </w:r>
            <w:r w:rsidRPr="00D11D2C">
              <w:rPr>
                <w:sz w:val="20"/>
                <w:szCs w:val="20"/>
              </w:rPr>
              <w:t>Guidelines</w:t>
            </w:r>
          </w:p>
          <w:p w14:paraId="0021689A" w14:textId="77777777" w:rsidR="00C26EE1" w:rsidRPr="009D09DA" w:rsidRDefault="00C26EE1" w:rsidP="006C34AA">
            <w:pPr>
              <w:spacing w:before="80" w:after="80"/>
              <w:rPr>
                <w:sz w:val="20"/>
                <w:szCs w:val="20"/>
              </w:rPr>
            </w:pPr>
          </w:p>
        </w:tc>
        <w:tc>
          <w:tcPr>
            <w:tcW w:w="6381" w:type="dxa"/>
          </w:tcPr>
          <w:p w14:paraId="1CB68529" w14:textId="77777777" w:rsidR="0022454A" w:rsidRPr="009D09DA" w:rsidRDefault="0070600E" w:rsidP="005B5B6A">
            <w:pPr>
              <w:spacing w:before="80" w:after="80"/>
              <w:rPr>
                <w:sz w:val="20"/>
                <w:szCs w:val="20"/>
              </w:rPr>
            </w:pPr>
            <w:r>
              <w:rPr>
                <w:sz w:val="20"/>
                <w:szCs w:val="20"/>
              </w:rPr>
              <w:t xml:space="preserve">See times per subject and level at </w:t>
            </w:r>
            <w:hyperlink r:id="rId25" w:history="1">
              <w:r w:rsidR="00AA1984">
                <w:rPr>
                  <w:rStyle w:val="Hyperlink"/>
                  <w:sz w:val="18"/>
                  <w:szCs w:val="18"/>
                </w:rPr>
                <w:t>Link: http://www.tabetest.com/PDFs/TABE_11_12_Max_Testing_Times.pdf</w:t>
              </w:r>
            </w:hyperlink>
          </w:p>
        </w:tc>
      </w:tr>
      <w:tr w:rsidR="0022454A" w:rsidRPr="009D09DA" w14:paraId="2A813C46" w14:textId="77777777" w:rsidTr="005B2F0E">
        <w:trPr>
          <w:trHeight w:val="468"/>
        </w:trPr>
        <w:tc>
          <w:tcPr>
            <w:tcW w:w="2969" w:type="dxa"/>
          </w:tcPr>
          <w:p w14:paraId="46657B53" w14:textId="77777777" w:rsidR="0022454A" w:rsidRPr="009D09DA" w:rsidRDefault="003E073B" w:rsidP="006C34AA">
            <w:pPr>
              <w:spacing w:before="80" w:after="80"/>
              <w:rPr>
                <w:sz w:val="20"/>
                <w:szCs w:val="20"/>
              </w:rPr>
            </w:pPr>
            <w:r w:rsidRPr="003E073B">
              <w:rPr>
                <w:sz w:val="20"/>
                <w:szCs w:val="20"/>
              </w:rPr>
              <w:t>Locator or Appraisal Required</w:t>
            </w:r>
          </w:p>
        </w:tc>
        <w:tc>
          <w:tcPr>
            <w:tcW w:w="6381" w:type="dxa"/>
          </w:tcPr>
          <w:p w14:paraId="3E38F7A5" w14:textId="77777777" w:rsidR="0022454A" w:rsidRPr="009D09DA" w:rsidRDefault="0022454A" w:rsidP="005B5B6A">
            <w:pPr>
              <w:spacing w:before="80" w:after="80"/>
              <w:rPr>
                <w:sz w:val="20"/>
                <w:szCs w:val="20"/>
              </w:rPr>
            </w:pPr>
            <w:r w:rsidRPr="009D09DA">
              <w:rPr>
                <w:sz w:val="20"/>
                <w:szCs w:val="20"/>
              </w:rPr>
              <w:t>Yes</w:t>
            </w:r>
            <w:r w:rsidR="005B5B6A">
              <w:rPr>
                <w:sz w:val="20"/>
                <w:szCs w:val="20"/>
              </w:rPr>
              <w:t xml:space="preserve">, </w:t>
            </w:r>
            <w:r>
              <w:rPr>
                <w:sz w:val="20"/>
                <w:szCs w:val="20"/>
              </w:rPr>
              <w:t xml:space="preserve">Reading </w:t>
            </w:r>
            <w:r w:rsidRPr="00A12EBF">
              <w:rPr>
                <w:sz w:val="20"/>
                <w:szCs w:val="20"/>
              </w:rPr>
              <w:t>-</w:t>
            </w:r>
            <w:r>
              <w:rPr>
                <w:sz w:val="20"/>
                <w:szCs w:val="20"/>
              </w:rPr>
              <w:t xml:space="preserve"> </w:t>
            </w:r>
            <w:r w:rsidR="0021319A">
              <w:rPr>
                <w:sz w:val="20"/>
                <w:szCs w:val="20"/>
              </w:rPr>
              <w:t>45</w:t>
            </w:r>
            <w:r w:rsidR="0021319A" w:rsidRPr="009D09DA">
              <w:rPr>
                <w:sz w:val="20"/>
                <w:szCs w:val="20"/>
              </w:rPr>
              <w:t xml:space="preserve"> </w:t>
            </w:r>
            <w:r w:rsidRPr="009D09DA">
              <w:rPr>
                <w:sz w:val="20"/>
                <w:szCs w:val="20"/>
              </w:rPr>
              <w:t>minutes</w:t>
            </w:r>
            <w:r w:rsidR="005B5B6A">
              <w:rPr>
                <w:sz w:val="20"/>
                <w:szCs w:val="20"/>
              </w:rPr>
              <w:t xml:space="preserve">; </w:t>
            </w:r>
            <w:r w:rsidR="0021319A">
              <w:rPr>
                <w:sz w:val="20"/>
                <w:szCs w:val="20"/>
              </w:rPr>
              <w:t xml:space="preserve">Total Mathematics </w:t>
            </w:r>
            <w:r w:rsidR="0021319A" w:rsidRPr="0021319A">
              <w:rPr>
                <w:sz w:val="20"/>
                <w:szCs w:val="20"/>
              </w:rPr>
              <w:t>-</w:t>
            </w:r>
            <w:r w:rsidR="0021319A">
              <w:rPr>
                <w:sz w:val="20"/>
                <w:szCs w:val="20"/>
              </w:rPr>
              <w:t xml:space="preserve"> 45 minutes</w:t>
            </w:r>
            <w:r w:rsidR="005B5B6A">
              <w:rPr>
                <w:sz w:val="20"/>
                <w:szCs w:val="20"/>
              </w:rPr>
              <w:t xml:space="preserve">; </w:t>
            </w:r>
            <w:r>
              <w:rPr>
                <w:sz w:val="20"/>
                <w:szCs w:val="20"/>
              </w:rPr>
              <w:t xml:space="preserve">Language </w:t>
            </w:r>
            <w:r w:rsidR="0021319A">
              <w:rPr>
                <w:sz w:val="20"/>
                <w:szCs w:val="20"/>
              </w:rPr>
              <w:t>–</w:t>
            </w:r>
            <w:r>
              <w:rPr>
                <w:sz w:val="20"/>
                <w:szCs w:val="20"/>
              </w:rPr>
              <w:t xml:space="preserve"> </w:t>
            </w:r>
            <w:r w:rsidR="0021319A">
              <w:rPr>
                <w:sz w:val="20"/>
                <w:szCs w:val="20"/>
              </w:rPr>
              <w:t xml:space="preserve">30 </w:t>
            </w:r>
            <w:r>
              <w:rPr>
                <w:sz w:val="20"/>
                <w:szCs w:val="20"/>
              </w:rPr>
              <w:t>minutes</w:t>
            </w:r>
          </w:p>
        </w:tc>
      </w:tr>
      <w:tr w:rsidR="0022454A" w:rsidRPr="009D09DA" w14:paraId="72684BE9" w14:textId="77777777" w:rsidTr="005B2F0E">
        <w:trPr>
          <w:trHeight w:val="522"/>
        </w:trPr>
        <w:tc>
          <w:tcPr>
            <w:tcW w:w="2969" w:type="dxa"/>
          </w:tcPr>
          <w:p w14:paraId="3AF22046" w14:textId="77777777" w:rsidR="0022454A" w:rsidRPr="009D09DA" w:rsidRDefault="0022454A" w:rsidP="006C34AA">
            <w:pPr>
              <w:spacing w:before="80" w:after="80"/>
              <w:rPr>
                <w:sz w:val="20"/>
                <w:szCs w:val="20"/>
              </w:rPr>
            </w:pPr>
            <w:r w:rsidRPr="009D09DA">
              <w:rPr>
                <w:sz w:val="20"/>
                <w:szCs w:val="20"/>
              </w:rPr>
              <w:t>Forms Available</w:t>
            </w:r>
          </w:p>
        </w:tc>
        <w:tc>
          <w:tcPr>
            <w:tcW w:w="6381" w:type="dxa"/>
          </w:tcPr>
          <w:p w14:paraId="75CCE4E9" w14:textId="77777777" w:rsidR="0022454A" w:rsidRPr="009D09DA" w:rsidRDefault="0022454A" w:rsidP="006C34AA">
            <w:pPr>
              <w:spacing w:before="80" w:after="80"/>
              <w:ind w:right="113"/>
              <w:rPr>
                <w:sz w:val="20"/>
                <w:szCs w:val="20"/>
              </w:rPr>
            </w:pPr>
            <w:r w:rsidRPr="009D09DA">
              <w:rPr>
                <w:sz w:val="20"/>
                <w:szCs w:val="20"/>
              </w:rPr>
              <w:t xml:space="preserve">Forms </w:t>
            </w:r>
            <w:r w:rsidR="0021319A">
              <w:rPr>
                <w:sz w:val="20"/>
                <w:szCs w:val="20"/>
              </w:rPr>
              <w:t>11</w:t>
            </w:r>
            <w:r w:rsidR="0021319A" w:rsidRPr="009D09DA">
              <w:rPr>
                <w:sz w:val="20"/>
                <w:szCs w:val="20"/>
              </w:rPr>
              <w:t xml:space="preserve"> </w:t>
            </w:r>
            <w:r w:rsidRPr="009D09DA">
              <w:rPr>
                <w:sz w:val="20"/>
                <w:szCs w:val="20"/>
              </w:rPr>
              <w:t xml:space="preserve">and </w:t>
            </w:r>
            <w:r w:rsidR="0021319A" w:rsidRPr="009D09DA">
              <w:rPr>
                <w:sz w:val="20"/>
                <w:szCs w:val="20"/>
              </w:rPr>
              <w:t>1</w:t>
            </w:r>
            <w:r w:rsidR="0021319A">
              <w:rPr>
                <w:sz w:val="20"/>
                <w:szCs w:val="20"/>
              </w:rPr>
              <w:t>2</w:t>
            </w:r>
            <w:r w:rsidRPr="009D09DA">
              <w:rPr>
                <w:sz w:val="20"/>
                <w:szCs w:val="20"/>
              </w:rPr>
              <w:t xml:space="preserve"> </w:t>
            </w:r>
          </w:p>
          <w:p w14:paraId="5076A36C" w14:textId="77777777" w:rsidR="0022454A" w:rsidRPr="00433501" w:rsidRDefault="0022454A" w:rsidP="006C34AA">
            <w:pPr>
              <w:spacing w:before="80" w:after="80"/>
              <w:rPr>
                <w:sz w:val="20"/>
                <w:szCs w:val="20"/>
              </w:rPr>
            </w:pPr>
            <w:r w:rsidRPr="00433501">
              <w:rPr>
                <w:sz w:val="20"/>
                <w:szCs w:val="20"/>
              </w:rPr>
              <w:t xml:space="preserve">Levels L, E, M, D, A </w:t>
            </w:r>
          </w:p>
        </w:tc>
      </w:tr>
      <w:tr w:rsidR="0022454A" w:rsidRPr="009D09DA" w14:paraId="4107D402" w14:textId="77777777" w:rsidTr="005B2F0E">
        <w:trPr>
          <w:trHeight w:val="288"/>
        </w:trPr>
        <w:tc>
          <w:tcPr>
            <w:tcW w:w="2969" w:type="dxa"/>
          </w:tcPr>
          <w:p w14:paraId="26351625" w14:textId="77777777" w:rsidR="0022454A" w:rsidRPr="009D09DA" w:rsidRDefault="0022454A" w:rsidP="006C34AA">
            <w:pPr>
              <w:spacing w:before="80" w:after="80"/>
              <w:rPr>
                <w:sz w:val="20"/>
                <w:szCs w:val="20"/>
              </w:rPr>
            </w:pPr>
            <w:r w:rsidRPr="009D09DA">
              <w:rPr>
                <w:sz w:val="20"/>
                <w:szCs w:val="20"/>
              </w:rPr>
              <w:t>Length before Pre-test</w:t>
            </w:r>
          </w:p>
        </w:tc>
        <w:tc>
          <w:tcPr>
            <w:tcW w:w="6381" w:type="dxa"/>
          </w:tcPr>
          <w:p w14:paraId="5D9F3D84" w14:textId="77777777" w:rsidR="0022454A" w:rsidRPr="009D09DA" w:rsidRDefault="0022454A" w:rsidP="006C34AA">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22454A" w:rsidRPr="00204629" w14:paraId="507005D0" w14:textId="77777777" w:rsidTr="005B2F0E">
        <w:trPr>
          <w:trHeight w:val="288"/>
        </w:trPr>
        <w:tc>
          <w:tcPr>
            <w:tcW w:w="2969" w:type="dxa"/>
          </w:tcPr>
          <w:p w14:paraId="645D2F82" w14:textId="77777777" w:rsidR="0022454A" w:rsidRPr="00204629" w:rsidRDefault="0022454A" w:rsidP="006C34AA">
            <w:pPr>
              <w:spacing w:before="80" w:after="80"/>
              <w:rPr>
                <w:sz w:val="20"/>
                <w:szCs w:val="20"/>
              </w:rPr>
            </w:pPr>
            <w:r w:rsidRPr="00204629">
              <w:rPr>
                <w:sz w:val="20"/>
                <w:szCs w:val="20"/>
              </w:rPr>
              <w:t>Length before Post-test</w:t>
            </w:r>
          </w:p>
        </w:tc>
        <w:tc>
          <w:tcPr>
            <w:tcW w:w="6381" w:type="dxa"/>
          </w:tcPr>
          <w:p w14:paraId="65F485CF" w14:textId="77777777" w:rsidR="0022454A" w:rsidRPr="00D00266" w:rsidRDefault="0022454A" w:rsidP="006C34AA">
            <w:pPr>
              <w:spacing w:before="80" w:after="80"/>
              <w:ind w:right="113"/>
              <w:rPr>
                <w:sz w:val="20"/>
                <w:szCs w:val="20"/>
              </w:rPr>
            </w:pPr>
            <w:r w:rsidRPr="00D00266">
              <w:rPr>
                <w:sz w:val="20"/>
                <w:szCs w:val="20"/>
              </w:rPr>
              <w:t>Alternate Form Te</w:t>
            </w:r>
            <w:r w:rsidR="005E7993">
              <w:rPr>
                <w:sz w:val="20"/>
                <w:szCs w:val="20"/>
              </w:rPr>
              <w:t>sting - 50-60 hours recommended</w:t>
            </w:r>
            <w:r w:rsidRPr="00D00266">
              <w:rPr>
                <w:sz w:val="20"/>
                <w:szCs w:val="20"/>
              </w:rPr>
              <w:t xml:space="preserve">; 40 minimum for learners pre-testing in NRS levels 1-4; 30 hours minimum for learners pre-testing in NRS levels 5 and 6 </w:t>
            </w:r>
          </w:p>
          <w:p w14:paraId="70BE5281" w14:textId="77777777" w:rsidR="008052BD" w:rsidRPr="00204629" w:rsidRDefault="0022454A" w:rsidP="006C34AA">
            <w:pPr>
              <w:spacing w:before="80" w:after="80"/>
              <w:rPr>
                <w:sz w:val="20"/>
                <w:szCs w:val="20"/>
              </w:rPr>
            </w:pPr>
            <w:r w:rsidRPr="00D00266">
              <w:rPr>
                <w:sz w:val="20"/>
                <w:szCs w:val="20"/>
              </w:rPr>
              <w:t xml:space="preserve">Same Form Testing </w:t>
            </w:r>
            <w:r w:rsidR="005E7993">
              <w:rPr>
                <w:sz w:val="20"/>
                <w:szCs w:val="20"/>
              </w:rPr>
              <w:t>–</w:t>
            </w:r>
            <w:r>
              <w:rPr>
                <w:sz w:val="20"/>
                <w:szCs w:val="20"/>
              </w:rPr>
              <w:t xml:space="preserve"> </w:t>
            </w:r>
            <w:r w:rsidR="005E7993">
              <w:rPr>
                <w:sz w:val="20"/>
                <w:szCs w:val="20"/>
              </w:rPr>
              <w:t>60-80</w:t>
            </w:r>
            <w:r w:rsidRPr="00D00266">
              <w:rPr>
                <w:sz w:val="20"/>
                <w:szCs w:val="20"/>
              </w:rPr>
              <w:t xml:space="preserve"> hours recommended </w:t>
            </w:r>
          </w:p>
        </w:tc>
      </w:tr>
      <w:tr w:rsidR="008A74EB" w:rsidRPr="009D09DA" w14:paraId="6CBD5E87" w14:textId="77777777" w:rsidTr="005B2F0E">
        <w:tc>
          <w:tcPr>
            <w:tcW w:w="2969" w:type="dxa"/>
          </w:tcPr>
          <w:p w14:paraId="749BEC94" w14:textId="77777777" w:rsidR="008A74EB" w:rsidRPr="00776177" w:rsidRDefault="008A74EB" w:rsidP="006C34AA">
            <w:pPr>
              <w:spacing w:before="80" w:after="80"/>
              <w:rPr>
                <w:sz w:val="20"/>
                <w:szCs w:val="20"/>
              </w:rPr>
            </w:pPr>
            <w:r w:rsidRPr="00521A90">
              <w:rPr>
                <w:sz w:val="20"/>
                <w:szCs w:val="20"/>
              </w:rPr>
              <w:t>Retesting Restrictions</w:t>
            </w:r>
          </w:p>
        </w:tc>
        <w:tc>
          <w:tcPr>
            <w:tcW w:w="6381" w:type="dxa"/>
          </w:tcPr>
          <w:p w14:paraId="1CCFD8D0" w14:textId="77777777" w:rsidR="008A74EB" w:rsidRPr="0048748D" w:rsidRDefault="008A74EB" w:rsidP="006C34AA">
            <w:pPr>
              <w:spacing w:before="80" w:after="80"/>
              <w:rPr>
                <w:sz w:val="20"/>
                <w:szCs w:val="20"/>
              </w:rPr>
            </w:pPr>
            <w:r w:rsidRPr="00521A90">
              <w:rPr>
                <w:sz w:val="20"/>
                <w:szCs w:val="20"/>
              </w:rPr>
              <w:t>None</w:t>
            </w:r>
          </w:p>
        </w:tc>
      </w:tr>
      <w:tr w:rsidR="0022454A" w:rsidRPr="009D09DA" w14:paraId="15E7A451" w14:textId="77777777" w:rsidTr="005B2F0E">
        <w:trPr>
          <w:trHeight w:val="288"/>
        </w:trPr>
        <w:tc>
          <w:tcPr>
            <w:tcW w:w="2969" w:type="dxa"/>
          </w:tcPr>
          <w:p w14:paraId="37E05F5F" w14:textId="77777777" w:rsidR="0022454A" w:rsidRPr="009D09DA" w:rsidRDefault="0022454A" w:rsidP="006C34AA">
            <w:pPr>
              <w:spacing w:before="80" w:after="80"/>
              <w:rPr>
                <w:sz w:val="20"/>
                <w:szCs w:val="20"/>
              </w:rPr>
            </w:pPr>
            <w:r w:rsidRPr="009D09DA">
              <w:rPr>
                <w:sz w:val="20"/>
                <w:szCs w:val="20"/>
              </w:rPr>
              <w:t>Item Type/Content</w:t>
            </w:r>
          </w:p>
        </w:tc>
        <w:tc>
          <w:tcPr>
            <w:tcW w:w="6381" w:type="dxa"/>
          </w:tcPr>
          <w:p w14:paraId="35B7A2F1" w14:textId="77777777" w:rsidR="0022454A" w:rsidRDefault="00612A1C" w:rsidP="006C34AA">
            <w:pPr>
              <w:spacing w:before="80" w:after="80"/>
              <w:rPr>
                <w:sz w:val="20"/>
                <w:szCs w:val="20"/>
              </w:rPr>
            </w:pPr>
            <w:r w:rsidRPr="00612A1C">
              <w:rPr>
                <w:sz w:val="20"/>
                <w:szCs w:val="20"/>
              </w:rPr>
              <w:t xml:space="preserve">Reading focuses on reading items from everyday life, work, and other literary content. Visual items are included in the reading items. With different levels, the information increases in complexity. Questions are in a multiple-choice, drag and drop, multiple select, </w:t>
            </w:r>
            <w:r>
              <w:rPr>
                <w:sz w:val="20"/>
                <w:szCs w:val="20"/>
              </w:rPr>
              <w:t xml:space="preserve">and </w:t>
            </w:r>
            <w:r w:rsidRPr="00612A1C">
              <w:rPr>
                <w:sz w:val="20"/>
                <w:szCs w:val="20"/>
              </w:rPr>
              <w:t>evidence</w:t>
            </w:r>
            <w:r>
              <w:rPr>
                <w:sz w:val="20"/>
                <w:szCs w:val="20"/>
              </w:rPr>
              <w:t>-based selected response format.</w:t>
            </w:r>
            <w:r w:rsidR="00941C75" w:rsidRPr="00612A1C" w:rsidDel="00941C75">
              <w:rPr>
                <w:sz w:val="20"/>
                <w:szCs w:val="20"/>
              </w:rPr>
              <w:t xml:space="preserve"> </w:t>
            </w:r>
          </w:p>
          <w:p w14:paraId="60F2D2D0" w14:textId="77777777" w:rsidR="0022454A" w:rsidRDefault="00612A1C" w:rsidP="006C34AA">
            <w:pPr>
              <w:spacing w:before="80" w:after="80"/>
              <w:rPr>
                <w:sz w:val="20"/>
                <w:szCs w:val="20"/>
              </w:rPr>
            </w:pPr>
            <w:r w:rsidRPr="00612A1C">
              <w:rPr>
                <w:sz w:val="20"/>
                <w:szCs w:val="20"/>
              </w:rPr>
              <w:t>Total Mathematics focuses on mathematical items from everyday life, the world of work, and other familiar contexts. Visual items are included, such as charts, graphs, or documents. With different levels, the information increases i</w:t>
            </w:r>
            <w:r>
              <w:rPr>
                <w:sz w:val="20"/>
                <w:szCs w:val="20"/>
              </w:rPr>
              <w:t>n complexity. Questions are in</w:t>
            </w:r>
            <w:r w:rsidRPr="00612A1C">
              <w:rPr>
                <w:sz w:val="20"/>
                <w:szCs w:val="20"/>
              </w:rPr>
              <w:t xml:space="preserve"> multiple-choice, gridded response, drag and drop</w:t>
            </w:r>
            <w:r>
              <w:rPr>
                <w:sz w:val="20"/>
                <w:szCs w:val="20"/>
              </w:rPr>
              <w:t>,</w:t>
            </w:r>
            <w:r w:rsidRPr="00612A1C">
              <w:rPr>
                <w:sz w:val="20"/>
                <w:szCs w:val="20"/>
              </w:rPr>
              <w:t xml:space="preserve"> and multiple select</w:t>
            </w:r>
            <w:r>
              <w:rPr>
                <w:sz w:val="20"/>
                <w:szCs w:val="20"/>
              </w:rPr>
              <w:t xml:space="preserve"> </w:t>
            </w:r>
            <w:r w:rsidRPr="00612A1C">
              <w:rPr>
                <w:sz w:val="20"/>
                <w:szCs w:val="20"/>
              </w:rPr>
              <w:t>formats</w:t>
            </w:r>
            <w:r>
              <w:rPr>
                <w:sz w:val="20"/>
                <w:szCs w:val="20"/>
              </w:rPr>
              <w:t>.</w:t>
            </w:r>
          </w:p>
          <w:p w14:paraId="5E8E588B" w14:textId="77777777" w:rsidR="0022454A" w:rsidRPr="003D01C1" w:rsidRDefault="003E073B" w:rsidP="006C34AA">
            <w:pPr>
              <w:spacing w:before="80" w:after="80"/>
              <w:rPr>
                <w:sz w:val="20"/>
                <w:szCs w:val="20"/>
              </w:rPr>
            </w:pPr>
            <w:r w:rsidRPr="003E073B">
              <w:rPr>
                <w:sz w:val="20"/>
                <w:szCs w:val="20"/>
              </w:rPr>
              <w:t>Language (Writing) addresses the use, mechanics, formation, and development of English in life and the world of work. Items reflect the modern writing process, including editing. With different levels, the information increases in complexity. Questions are in multiple-choice, drag and drop,</w:t>
            </w:r>
            <w:r>
              <w:rPr>
                <w:sz w:val="20"/>
                <w:szCs w:val="20"/>
              </w:rPr>
              <w:t xml:space="preserve"> and</w:t>
            </w:r>
            <w:r w:rsidRPr="003E073B">
              <w:rPr>
                <w:sz w:val="20"/>
                <w:szCs w:val="20"/>
              </w:rPr>
              <w:t xml:space="preserve"> multiple select formats.</w:t>
            </w:r>
          </w:p>
        </w:tc>
      </w:tr>
      <w:tr w:rsidR="0022454A" w:rsidRPr="009D09DA" w14:paraId="057C35F5" w14:textId="77777777" w:rsidTr="005B2F0E">
        <w:trPr>
          <w:trHeight w:val="459"/>
        </w:trPr>
        <w:tc>
          <w:tcPr>
            <w:tcW w:w="2969" w:type="dxa"/>
          </w:tcPr>
          <w:p w14:paraId="72976667" w14:textId="77777777" w:rsidR="0022454A" w:rsidRPr="009D09DA" w:rsidRDefault="0022454A" w:rsidP="006C34AA">
            <w:pPr>
              <w:spacing w:before="80" w:after="80"/>
              <w:rPr>
                <w:sz w:val="20"/>
                <w:szCs w:val="20"/>
              </w:rPr>
            </w:pPr>
            <w:r w:rsidRPr="009D09DA">
              <w:rPr>
                <w:sz w:val="20"/>
                <w:szCs w:val="20"/>
              </w:rPr>
              <w:t>Scoring Procedures</w:t>
            </w:r>
          </w:p>
        </w:tc>
        <w:tc>
          <w:tcPr>
            <w:tcW w:w="6381" w:type="dxa"/>
          </w:tcPr>
          <w:p w14:paraId="3540795A" w14:textId="77777777" w:rsidR="0022454A" w:rsidRPr="009D09DA" w:rsidRDefault="003E073B" w:rsidP="007B5C37">
            <w:pPr>
              <w:spacing w:before="80" w:after="80"/>
              <w:ind w:right="113"/>
              <w:rPr>
                <w:sz w:val="20"/>
                <w:szCs w:val="20"/>
              </w:rPr>
            </w:pPr>
            <w:r w:rsidRPr="003E073B">
              <w:rPr>
                <w:sz w:val="20"/>
                <w:szCs w:val="20"/>
              </w:rPr>
              <w:t xml:space="preserve">Raw scores are determined by counting the total points achieved. The total points are converted into a scale score for reporting. For the score to be valid, it must fall in the acceptable range for the form and level as established by the publisher. Scoring is completed in one of three ways: (1) manually - carbonless answer sheet or </w:t>
            </w:r>
            <w:r w:rsidR="007B5C37">
              <w:rPr>
                <w:sz w:val="20"/>
                <w:szCs w:val="20"/>
              </w:rPr>
              <w:t>Answer Key</w:t>
            </w:r>
            <w:r w:rsidRPr="003E073B">
              <w:rPr>
                <w:sz w:val="20"/>
                <w:szCs w:val="20"/>
              </w:rPr>
              <w:t xml:space="preserve">; (2) scanning - scan the answer sheet with </w:t>
            </w:r>
            <w:r w:rsidR="007B5C37">
              <w:rPr>
                <w:sz w:val="20"/>
                <w:szCs w:val="20"/>
              </w:rPr>
              <w:t>DRC’s Scanning Portal</w:t>
            </w:r>
            <w:r w:rsidRPr="003E073B">
              <w:rPr>
                <w:sz w:val="20"/>
                <w:szCs w:val="20"/>
              </w:rPr>
              <w:t xml:space="preserve">; (3) online - scored </w:t>
            </w:r>
            <w:r w:rsidRPr="003E073B">
              <w:rPr>
                <w:sz w:val="20"/>
                <w:szCs w:val="20"/>
              </w:rPr>
              <w:lastRenderedPageBreak/>
              <w:t xml:space="preserve">automatically by </w:t>
            </w:r>
            <w:r w:rsidR="007B5C37">
              <w:rPr>
                <w:sz w:val="20"/>
                <w:szCs w:val="20"/>
              </w:rPr>
              <w:t>DRC’s Insight Testing Platform</w:t>
            </w:r>
            <w:r w:rsidRPr="003E073B">
              <w:rPr>
                <w:sz w:val="20"/>
                <w:szCs w:val="20"/>
              </w:rPr>
              <w:t>. (Scale score determines EFL.)</w:t>
            </w:r>
            <w:r w:rsidRPr="003E073B" w:rsidDel="003E073B">
              <w:rPr>
                <w:sz w:val="20"/>
                <w:szCs w:val="20"/>
              </w:rPr>
              <w:t xml:space="preserve"> </w:t>
            </w:r>
          </w:p>
        </w:tc>
      </w:tr>
      <w:tr w:rsidR="0022454A" w:rsidRPr="009D09DA" w14:paraId="04AE82E2" w14:textId="77777777" w:rsidTr="005B2F0E">
        <w:trPr>
          <w:trHeight w:val="288"/>
        </w:trPr>
        <w:tc>
          <w:tcPr>
            <w:tcW w:w="2969" w:type="dxa"/>
          </w:tcPr>
          <w:p w14:paraId="092EBDB1" w14:textId="77777777" w:rsidR="0022454A" w:rsidRPr="009D09DA" w:rsidRDefault="0022454A" w:rsidP="006C34AA">
            <w:pPr>
              <w:spacing w:before="80" w:after="80"/>
              <w:rPr>
                <w:sz w:val="20"/>
                <w:szCs w:val="20"/>
              </w:rPr>
            </w:pPr>
            <w:r w:rsidRPr="009D09DA">
              <w:rPr>
                <w:sz w:val="20"/>
                <w:szCs w:val="20"/>
              </w:rPr>
              <w:lastRenderedPageBreak/>
              <w:t>Accommodations</w:t>
            </w:r>
          </w:p>
        </w:tc>
        <w:tc>
          <w:tcPr>
            <w:tcW w:w="6381" w:type="dxa"/>
          </w:tcPr>
          <w:p w14:paraId="612FDFED" w14:textId="77777777" w:rsidR="0022454A" w:rsidRPr="009D09DA" w:rsidRDefault="0022454A" w:rsidP="006C34AA">
            <w:pPr>
              <w:spacing w:before="80" w:after="80"/>
              <w:rPr>
                <w:i/>
                <w:sz w:val="20"/>
                <w:szCs w:val="20"/>
              </w:rPr>
            </w:pPr>
            <w:r w:rsidRPr="009D09DA">
              <w:rPr>
                <w:sz w:val="20"/>
                <w:szCs w:val="20"/>
              </w:rPr>
              <w:t xml:space="preserve">Large Print, Braille, </w:t>
            </w:r>
            <w:r>
              <w:rPr>
                <w:sz w:val="20"/>
                <w:szCs w:val="20"/>
              </w:rPr>
              <w:t>a</w:t>
            </w:r>
            <w:r w:rsidRPr="009D09DA">
              <w:rPr>
                <w:sz w:val="20"/>
                <w:szCs w:val="20"/>
              </w:rPr>
              <w:t>udio editions are available.</w:t>
            </w:r>
          </w:p>
        </w:tc>
      </w:tr>
      <w:tr w:rsidR="0022454A" w:rsidRPr="009D09DA" w14:paraId="252A8C25" w14:textId="77777777" w:rsidTr="005B2F0E">
        <w:trPr>
          <w:trHeight w:val="872"/>
        </w:trPr>
        <w:tc>
          <w:tcPr>
            <w:tcW w:w="2969" w:type="dxa"/>
          </w:tcPr>
          <w:p w14:paraId="35DFCE47" w14:textId="77777777" w:rsidR="0022454A" w:rsidRPr="009D09DA" w:rsidRDefault="0022454A" w:rsidP="006C34AA">
            <w:pPr>
              <w:spacing w:before="80" w:after="80"/>
              <w:rPr>
                <w:sz w:val="20"/>
                <w:szCs w:val="20"/>
              </w:rPr>
            </w:pPr>
            <w:r w:rsidRPr="009D09DA">
              <w:rPr>
                <w:sz w:val="20"/>
                <w:szCs w:val="20"/>
              </w:rPr>
              <w:t>Training Requirements</w:t>
            </w:r>
          </w:p>
        </w:tc>
        <w:tc>
          <w:tcPr>
            <w:tcW w:w="6381" w:type="dxa"/>
          </w:tcPr>
          <w:p w14:paraId="65F939C8" w14:textId="0F871654" w:rsidR="0022454A" w:rsidRPr="009D09DA" w:rsidRDefault="0022454A" w:rsidP="00D94080">
            <w:pPr>
              <w:spacing w:before="80" w:after="80"/>
              <w:rPr>
                <w:sz w:val="20"/>
                <w:szCs w:val="20"/>
              </w:rPr>
            </w:pPr>
            <w:r w:rsidRPr="00567E85">
              <w:rPr>
                <w:sz w:val="20"/>
                <w:szCs w:val="20"/>
              </w:rPr>
              <w:t xml:space="preserve">To become an assessor for TABE, individuals must successfully complete an online or in-person certification </w:t>
            </w:r>
            <w:r w:rsidR="00D8301F" w:rsidRPr="00567E85">
              <w:rPr>
                <w:sz w:val="20"/>
                <w:szCs w:val="20"/>
              </w:rPr>
              <w:t>t</w:t>
            </w:r>
            <w:r w:rsidR="00D8301F">
              <w:rPr>
                <w:sz w:val="20"/>
                <w:szCs w:val="20"/>
              </w:rPr>
              <w:t>raining</w:t>
            </w:r>
            <w:r w:rsidR="00D94080">
              <w:rPr>
                <w:sz w:val="20"/>
                <w:szCs w:val="20"/>
              </w:rPr>
              <w:t xml:space="preserve"> provided by Data Recognition Corporation</w:t>
            </w:r>
            <w:r w:rsidR="00D8301F">
              <w:rPr>
                <w:sz w:val="20"/>
                <w:szCs w:val="20"/>
              </w:rPr>
              <w:t>.</w:t>
            </w:r>
            <w:r w:rsidRPr="009D09DA">
              <w:rPr>
                <w:sz w:val="20"/>
                <w:szCs w:val="20"/>
              </w:rPr>
              <w:t xml:space="preserve"> </w:t>
            </w:r>
          </w:p>
        </w:tc>
      </w:tr>
    </w:tbl>
    <w:p w14:paraId="6C4F1CCA" w14:textId="77777777" w:rsidR="003826C7" w:rsidRDefault="003826C7">
      <w:pPr>
        <w:rPr>
          <w:smallCaps/>
        </w:rPr>
      </w:pPr>
      <w:r>
        <w:rPr>
          <w:smallCaps/>
        </w:rPr>
        <w:br w:type="page"/>
      </w:r>
    </w:p>
    <w:tbl>
      <w:tblPr>
        <w:tblStyle w:val="TableGrid"/>
        <w:tblW w:w="0" w:type="auto"/>
        <w:tblLook w:val="01E0" w:firstRow="1" w:lastRow="1" w:firstColumn="1" w:lastColumn="1" w:noHBand="0" w:noVBand="0"/>
        <w:tblCaption w:val="Tests of Adult Basic Education Complete Language Assessment System - English (TABE CLAS-E), Listening"/>
        <w:tblDescription w:val="This table provides detailed information about the Tests of Adult Basic Education Complete Language Assessment System - English (TABE CLAS-E), Listening."/>
      </w:tblPr>
      <w:tblGrid>
        <w:gridCol w:w="2680"/>
        <w:gridCol w:w="6670"/>
      </w:tblGrid>
      <w:tr w:rsidR="009A47ED" w:rsidRPr="00C04FD8" w14:paraId="46E80F21" w14:textId="77777777" w:rsidTr="00075D0B">
        <w:trPr>
          <w:trHeight w:val="288"/>
          <w:tblHeader/>
        </w:trPr>
        <w:tc>
          <w:tcPr>
            <w:tcW w:w="2738" w:type="dxa"/>
          </w:tcPr>
          <w:p w14:paraId="321057D0" w14:textId="77777777" w:rsidR="009A47ED" w:rsidRPr="005D29FF" w:rsidRDefault="009A47ED" w:rsidP="006C34AA">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838" w:type="dxa"/>
          </w:tcPr>
          <w:p w14:paraId="380585BA" w14:textId="77777777" w:rsidR="009A47ED" w:rsidRPr="00AF57BA" w:rsidRDefault="00AF57BA" w:rsidP="006C34AA">
            <w:pPr>
              <w:autoSpaceDE w:val="0"/>
              <w:autoSpaceDN w:val="0"/>
              <w:adjustRightInd w:val="0"/>
              <w:spacing w:before="80" w:after="80"/>
              <w:rPr>
                <w:rFonts w:ascii="Times New Roman Bold" w:hAnsi="Times New Roman Bold"/>
                <w:color w:val="000000"/>
                <w:sz w:val="22"/>
                <w:szCs w:val="22"/>
              </w:rPr>
            </w:pPr>
            <w:r w:rsidRPr="00AF57BA">
              <w:rPr>
                <w:rFonts w:ascii="Times New Roman Bold" w:hAnsi="Times New Roman Bold"/>
                <w:b/>
                <w:bCs/>
                <w:smallCaps/>
                <w:color w:val="000000"/>
                <w:sz w:val="22"/>
                <w:szCs w:val="22"/>
              </w:rPr>
              <w:t>T</w:t>
            </w:r>
            <w:r>
              <w:rPr>
                <w:rFonts w:ascii="Times New Roman Bold" w:hAnsi="Times New Roman Bold"/>
                <w:b/>
                <w:bCs/>
                <w:smallCaps/>
                <w:color w:val="000000"/>
                <w:sz w:val="22"/>
                <w:szCs w:val="22"/>
              </w:rPr>
              <w:t>ests</w:t>
            </w:r>
            <w:r w:rsidRPr="00AF57BA">
              <w:rPr>
                <w:rFonts w:ascii="Times New Roman Bold" w:hAnsi="Times New Roman Bold"/>
                <w:b/>
                <w:bCs/>
                <w:smallCaps/>
                <w:color w:val="000000"/>
                <w:sz w:val="22"/>
                <w:szCs w:val="22"/>
              </w:rPr>
              <w:t xml:space="preserve"> </w:t>
            </w:r>
            <w:r>
              <w:rPr>
                <w:rFonts w:ascii="Times New Roman Bold" w:hAnsi="Times New Roman Bold"/>
                <w:b/>
                <w:bCs/>
                <w:smallCaps/>
                <w:color w:val="000000"/>
                <w:sz w:val="22"/>
                <w:szCs w:val="22"/>
              </w:rPr>
              <w:t>of</w:t>
            </w:r>
            <w:r w:rsidRPr="00AF57BA">
              <w:rPr>
                <w:rFonts w:ascii="Times New Roman Bold" w:hAnsi="Times New Roman Bold"/>
                <w:b/>
                <w:bCs/>
                <w:smallCaps/>
                <w:color w:val="000000"/>
                <w:sz w:val="22"/>
                <w:szCs w:val="22"/>
              </w:rPr>
              <w:t xml:space="preserve"> A</w:t>
            </w:r>
            <w:r>
              <w:rPr>
                <w:rFonts w:ascii="Times New Roman Bold" w:hAnsi="Times New Roman Bold"/>
                <w:b/>
                <w:bCs/>
                <w:smallCaps/>
                <w:color w:val="000000"/>
                <w:sz w:val="22"/>
                <w:szCs w:val="22"/>
              </w:rPr>
              <w:t>dult</w:t>
            </w:r>
            <w:r w:rsidRPr="00AF57BA">
              <w:rPr>
                <w:rFonts w:ascii="Times New Roman Bold" w:hAnsi="Times New Roman Bold"/>
                <w:b/>
                <w:bCs/>
                <w:smallCaps/>
                <w:color w:val="000000"/>
                <w:sz w:val="22"/>
                <w:szCs w:val="22"/>
              </w:rPr>
              <w:t xml:space="preserve"> B</w:t>
            </w:r>
            <w:r>
              <w:rPr>
                <w:rFonts w:ascii="Times New Roman Bold" w:hAnsi="Times New Roman Bold"/>
                <w:b/>
                <w:bCs/>
                <w:smallCaps/>
                <w:color w:val="000000"/>
                <w:sz w:val="22"/>
                <w:szCs w:val="22"/>
              </w:rPr>
              <w:t>asic</w:t>
            </w:r>
            <w:r w:rsidRPr="00AF57BA">
              <w:rPr>
                <w:rFonts w:ascii="Times New Roman Bold" w:hAnsi="Times New Roman Bold"/>
                <w:b/>
                <w:bCs/>
                <w:smallCaps/>
                <w:color w:val="000000"/>
                <w:sz w:val="22"/>
                <w:szCs w:val="22"/>
              </w:rPr>
              <w:t xml:space="preserve"> E</w:t>
            </w:r>
            <w:r>
              <w:rPr>
                <w:rFonts w:ascii="Times New Roman Bold" w:hAnsi="Times New Roman Bold"/>
                <w:b/>
                <w:bCs/>
                <w:smallCaps/>
                <w:color w:val="000000"/>
                <w:sz w:val="22"/>
                <w:szCs w:val="22"/>
              </w:rPr>
              <w:t>ducation</w:t>
            </w:r>
            <w:r w:rsidRPr="00AF57BA">
              <w:rPr>
                <w:rFonts w:ascii="Times New Roman Bold" w:hAnsi="Times New Roman Bold"/>
                <w:b/>
                <w:bCs/>
                <w:smallCaps/>
                <w:color w:val="000000"/>
                <w:sz w:val="22"/>
                <w:szCs w:val="22"/>
              </w:rPr>
              <w:t xml:space="preserve"> C</w:t>
            </w:r>
            <w:r>
              <w:rPr>
                <w:rFonts w:ascii="Times New Roman Bold" w:hAnsi="Times New Roman Bold"/>
                <w:b/>
                <w:bCs/>
                <w:smallCaps/>
                <w:color w:val="000000"/>
                <w:sz w:val="22"/>
                <w:szCs w:val="22"/>
              </w:rPr>
              <w:t>omplete</w:t>
            </w:r>
            <w:r w:rsidRPr="00AF57BA">
              <w:rPr>
                <w:rFonts w:ascii="Times New Roman Bold" w:hAnsi="Times New Roman Bold"/>
                <w:b/>
                <w:bCs/>
                <w:smallCaps/>
                <w:color w:val="000000"/>
                <w:sz w:val="22"/>
                <w:szCs w:val="22"/>
              </w:rPr>
              <w:t xml:space="preserve"> L</w:t>
            </w:r>
            <w:r>
              <w:rPr>
                <w:rFonts w:ascii="Times New Roman Bold" w:hAnsi="Times New Roman Bold"/>
                <w:b/>
                <w:bCs/>
                <w:smallCaps/>
                <w:color w:val="000000"/>
                <w:sz w:val="22"/>
                <w:szCs w:val="22"/>
              </w:rPr>
              <w:t>anguage</w:t>
            </w:r>
            <w:r w:rsidRPr="00AF57BA">
              <w:rPr>
                <w:rFonts w:ascii="Times New Roman Bold" w:hAnsi="Times New Roman Bold"/>
                <w:b/>
                <w:bCs/>
                <w:smallCaps/>
                <w:color w:val="000000"/>
                <w:sz w:val="22"/>
                <w:szCs w:val="22"/>
              </w:rPr>
              <w:t xml:space="preserve"> A</w:t>
            </w:r>
            <w:r>
              <w:rPr>
                <w:rFonts w:ascii="Times New Roman Bold" w:hAnsi="Times New Roman Bold"/>
                <w:b/>
                <w:bCs/>
                <w:smallCaps/>
                <w:color w:val="000000"/>
                <w:sz w:val="22"/>
                <w:szCs w:val="22"/>
              </w:rPr>
              <w:t>ssessment</w:t>
            </w:r>
            <w:r w:rsidRPr="00AF57BA">
              <w:rPr>
                <w:rFonts w:ascii="Times New Roman Bold" w:hAnsi="Times New Roman Bold"/>
                <w:b/>
                <w:bCs/>
                <w:smallCaps/>
                <w:color w:val="000000"/>
                <w:sz w:val="22"/>
                <w:szCs w:val="22"/>
              </w:rPr>
              <w:t xml:space="preserve"> S</w:t>
            </w:r>
            <w:r>
              <w:rPr>
                <w:rFonts w:ascii="Times New Roman Bold" w:hAnsi="Times New Roman Bold"/>
                <w:b/>
                <w:bCs/>
                <w:smallCaps/>
                <w:color w:val="000000"/>
                <w:sz w:val="22"/>
                <w:szCs w:val="22"/>
              </w:rPr>
              <w:t>ystem</w:t>
            </w:r>
            <w:r w:rsidRPr="00AF57BA">
              <w:rPr>
                <w:rFonts w:ascii="Times New Roman Bold" w:hAnsi="Times New Roman Bold"/>
                <w:b/>
                <w:bCs/>
                <w:smallCaps/>
                <w:color w:val="000000"/>
                <w:sz w:val="22"/>
                <w:szCs w:val="22"/>
              </w:rPr>
              <w:t xml:space="preserve"> – E</w:t>
            </w:r>
            <w:r>
              <w:rPr>
                <w:rFonts w:ascii="Times New Roman Bold" w:hAnsi="Times New Roman Bold"/>
                <w:b/>
                <w:bCs/>
                <w:smallCaps/>
                <w:color w:val="000000"/>
                <w:sz w:val="22"/>
                <w:szCs w:val="22"/>
              </w:rPr>
              <w:t>nglish</w:t>
            </w:r>
            <w:r w:rsidRPr="00AF57BA">
              <w:rPr>
                <w:rFonts w:ascii="Times New Roman Bold" w:hAnsi="Times New Roman Bold"/>
                <w:b/>
                <w:bCs/>
                <w:smallCaps/>
                <w:color w:val="000000"/>
                <w:sz w:val="22"/>
                <w:szCs w:val="22"/>
              </w:rPr>
              <w:t xml:space="preserve"> (TABE CLAS-E)</w:t>
            </w:r>
          </w:p>
        </w:tc>
      </w:tr>
      <w:tr w:rsidR="009A47ED" w:rsidRPr="00C04FD8" w14:paraId="512A346D" w14:textId="77777777" w:rsidTr="00075D0B">
        <w:trPr>
          <w:trHeight w:val="288"/>
        </w:trPr>
        <w:tc>
          <w:tcPr>
            <w:tcW w:w="2738" w:type="dxa"/>
          </w:tcPr>
          <w:p w14:paraId="4F9947AB"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838" w:type="dxa"/>
          </w:tcPr>
          <w:p w14:paraId="465F4D6D" w14:textId="77777777" w:rsidR="009A47ED" w:rsidRPr="005D29FF" w:rsidRDefault="00043E9C" w:rsidP="006C34AA">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sidR="00C943C2">
              <w:rPr>
                <w:color w:val="000000"/>
                <w:sz w:val="20"/>
                <w:szCs w:val="20"/>
              </w:rPr>
              <w:t xml:space="preserve"> </w:t>
            </w:r>
          </w:p>
        </w:tc>
      </w:tr>
      <w:tr w:rsidR="009A47ED" w:rsidRPr="00C04FD8" w14:paraId="7F99A63A" w14:textId="77777777" w:rsidTr="00075D0B">
        <w:trPr>
          <w:trHeight w:val="288"/>
        </w:trPr>
        <w:tc>
          <w:tcPr>
            <w:tcW w:w="2738" w:type="dxa"/>
          </w:tcPr>
          <w:p w14:paraId="5B2A0DAA"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838" w:type="dxa"/>
          </w:tcPr>
          <w:p w14:paraId="775B2B50"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Listening</w:t>
            </w:r>
          </w:p>
        </w:tc>
      </w:tr>
      <w:tr w:rsidR="009A47ED" w:rsidRPr="00C04FD8" w14:paraId="08F6F3C5" w14:textId="77777777" w:rsidTr="00075D0B">
        <w:trPr>
          <w:trHeight w:val="288"/>
        </w:trPr>
        <w:tc>
          <w:tcPr>
            <w:tcW w:w="2738" w:type="dxa"/>
          </w:tcPr>
          <w:p w14:paraId="448AFD2D"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838" w:type="dxa"/>
          </w:tcPr>
          <w:p w14:paraId="231F75CD" w14:textId="77777777" w:rsidR="009A47ED" w:rsidRPr="005D29FF" w:rsidRDefault="00C46E2D" w:rsidP="006C34AA">
            <w:pPr>
              <w:autoSpaceDE w:val="0"/>
              <w:autoSpaceDN w:val="0"/>
              <w:adjustRightInd w:val="0"/>
              <w:spacing w:before="80" w:after="80"/>
              <w:rPr>
                <w:color w:val="000000"/>
                <w:sz w:val="20"/>
                <w:szCs w:val="20"/>
              </w:rPr>
            </w:pPr>
            <w:r>
              <w:rPr>
                <w:color w:val="000000"/>
                <w:sz w:val="20"/>
                <w:szCs w:val="20"/>
              </w:rPr>
              <w:t>July 1, 2017</w:t>
            </w:r>
            <w:r w:rsidR="00C943C2">
              <w:rPr>
                <w:color w:val="000000"/>
                <w:sz w:val="20"/>
                <w:szCs w:val="20"/>
              </w:rPr>
              <w:t xml:space="preserve"> </w:t>
            </w:r>
          </w:p>
        </w:tc>
      </w:tr>
      <w:tr w:rsidR="009A47ED" w:rsidRPr="00C04FD8" w14:paraId="488736CC" w14:textId="77777777" w:rsidTr="00075D0B">
        <w:trPr>
          <w:trHeight w:val="288"/>
        </w:trPr>
        <w:tc>
          <w:tcPr>
            <w:tcW w:w="2738" w:type="dxa"/>
          </w:tcPr>
          <w:p w14:paraId="04F28C2F"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838" w:type="dxa"/>
          </w:tcPr>
          <w:p w14:paraId="67F8A2B7" w14:textId="15323873" w:rsidR="009A47ED" w:rsidRPr="005D29FF" w:rsidRDefault="009A47ED" w:rsidP="00440FE5">
            <w:pPr>
              <w:autoSpaceDE w:val="0"/>
              <w:autoSpaceDN w:val="0"/>
              <w:adjustRightInd w:val="0"/>
              <w:spacing w:before="80" w:after="80"/>
              <w:rPr>
                <w:color w:val="000000"/>
                <w:sz w:val="20"/>
                <w:szCs w:val="20"/>
              </w:rPr>
            </w:pPr>
            <w:r w:rsidRPr="000130D2">
              <w:rPr>
                <w:color w:val="000000"/>
                <w:sz w:val="20"/>
                <w:szCs w:val="20"/>
              </w:rPr>
              <w:t xml:space="preserve">February 2, </w:t>
            </w:r>
            <w:r w:rsidR="00440FE5" w:rsidRPr="000130D2">
              <w:rPr>
                <w:color w:val="000000"/>
                <w:sz w:val="20"/>
                <w:szCs w:val="20"/>
              </w:rPr>
              <w:t>202</w:t>
            </w:r>
            <w:r w:rsidR="000130D2" w:rsidRPr="000130D2">
              <w:rPr>
                <w:color w:val="000000"/>
                <w:sz w:val="20"/>
                <w:szCs w:val="20"/>
              </w:rPr>
              <w:t>3</w:t>
            </w:r>
          </w:p>
        </w:tc>
      </w:tr>
      <w:tr w:rsidR="006C34AA" w:rsidRPr="00C04FD8" w14:paraId="2B14EA09" w14:textId="77777777" w:rsidTr="00075D0B">
        <w:trPr>
          <w:trHeight w:val="647"/>
        </w:trPr>
        <w:tc>
          <w:tcPr>
            <w:tcW w:w="2738" w:type="dxa"/>
          </w:tcPr>
          <w:p w14:paraId="064E14AB" w14:textId="77777777" w:rsidR="006C34AA" w:rsidRDefault="006C34AA" w:rsidP="006C34AA">
            <w:pPr>
              <w:autoSpaceDE w:val="0"/>
              <w:autoSpaceDN w:val="0"/>
              <w:adjustRightInd w:val="0"/>
              <w:spacing w:before="80" w:after="80"/>
              <w:rPr>
                <w:sz w:val="20"/>
                <w:szCs w:val="20"/>
              </w:rPr>
            </w:pPr>
            <w:r w:rsidRPr="009D09DA">
              <w:rPr>
                <w:sz w:val="20"/>
                <w:szCs w:val="20"/>
              </w:rPr>
              <w:t>Applicable NRS Levels and Scale Score Ranges</w:t>
            </w:r>
          </w:p>
        </w:tc>
        <w:tc>
          <w:tcPr>
            <w:tcW w:w="6838" w:type="dxa"/>
          </w:tcPr>
          <w:p w14:paraId="7C7B8E74" w14:textId="77777777" w:rsidR="006C34AA" w:rsidRPr="005D29FF" w:rsidRDefault="006C34AA" w:rsidP="006C34AA">
            <w:pPr>
              <w:autoSpaceDE w:val="0"/>
              <w:autoSpaceDN w:val="0"/>
              <w:adjustRightInd w:val="0"/>
              <w:spacing w:before="80" w:after="80"/>
              <w:rPr>
                <w:color w:val="000000"/>
                <w:sz w:val="20"/>
                <w:szCs w:val="20"/>
              </w:rPr>
            </w:pPr>
            <w:r>
              <w:rPr>
                <w:color w:val="000000"/>
                <w:sz w:val="20"/>
                <w:szCs w:val="20"/>
              </w:rPr>
              <w:t>See Appendix B</w:t>
            </w:r>
          </w:p>
        </w:tc>
      </w:tr>
      <w:tr w:rsidR="00D626DB" w:rsidRPr="00C04FD8" w14:paraId="6A32FE97" w14:textId="77777777" w:rsidTr="00075D0B">
        <w:trPr>
          <w:trHeight w:val="323"/>
        </w:trPr>
        <w:tc>
          <w:tcPr>
            <w:tcW w:w="2738" w:type="dxa"/>
          </w:tcPr>
          <w:p w14:paraId="5C631257" w14:textId="77777777"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838" w:type="dxa"/>
          </w:tcPr>
          <w:p w14:paraId="5FC380D9" w14:textId="00271199"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Print </w:t>
            </w:r>
            <w:r w:rsidR="00123A4A">
              <w:rPr>
                <w:color w:val="000000"/>
                <w:sz w:val="20"/>
                <w:szCs w:val="20"/>
              </w:rPr>
              <w:t>and Online</w:t>
            </w:r>
          </w:p>
        </w:tc>
      </w:tr>
      <w:tr w:rsidR="00297C1A" w:rsidRPr="00C04FD8" w14:paraId="3BE36B57" w14:textId="77777777" w:rsidTr="00075D0B">
        <w:trPr>
          <w:trHeight w:val="540"/>
        </w:trPr>
        <w:tc>
          <w:tcPr>
            <w:tcW w:w="2738" w:type="dxa"/>
          </w:tcPr>
          <w:p w14:paraId="415DC710"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838" w:type="dxa"/>
          </w:tcPr>
          <w:p w14:paraId="45AA9358"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Individual or Group </w:t>
            </w:r>
          </w:p>
        </w:tc>
      </w:tr>
      <w:tr w:rsidR="00297C1A" w:rsidRPr="00C04FD8" w14:paraId="6F9A48D7" w14:textId="77777777" w:rsidTr="00075D0B">
        <w:trPr>
          <w:trHeight w:val="288"/>
        </w:trPr>
        <w:tc>
          <w:tcPr>
            <w:tcW w:w="2738" w:type="dxa"/>
          </w:tcPr>
          <w:p w14:paraId="1E99B050"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838" w:type="dxa"/>
          </w:tcPr>
          <w:p w14:paraId="69C8C889" w14:textId="77777777" w:rsidR="00297C1A" w:rsidRDefault="00297C1A" w:rsidP="006C34AA">
            <w:pPr>
              <w:autoSpaceDE w:val="0"/>
              <w:autoSpaceDN w:val="0"/>
              <w:adjustRightInd w:val="0"/>
              <w:spacing w:before="80" w:after="80"/>
              <w:rPr>
                <w:color w:val="000000"/>
                <w:sz w:val="20"/>
                <w:szCs w:val="20"/>
              </w:rPr>
            </w:pPr>
            <w:r w:rsidRPr="005D29FF">
              <w:rPr>
                <w:color w:val="000000"/>
                <w:sz w:val="20"/>
                <w:szCs w:val="20"/>
              </w:rPr>
              <w:t xml:space="preserve">20 minutes </w:t>
            </w:r>
            <w:r w:rsidR="00DF6B80">
              <w:rPr>
                <w:color w:val="000000"/>
                <w:sz w:val="20"/>
                <w:szCs w:val="20"/>
              </w:rPr>
              <w:t>for paper</w:t>
            </w:r>
          </w:p>
          <w:p w14:paraId="090DC063" w14:textId="7F3E1471" w:rsidR="00DF6B80" w:rsidRPr="005D29FF" w:rsidRDefault="00123A4A" w:rsidP="006C34AA">
            <w:pPr>
              <w:autoSpaceDE w:val="0"/>
              <w:autoSpaceDN w:val="0"/>
              <w:adjustRightInd w:val="0"/>
              <w:spacing w:before="80" w:after="80"/>
              <w:rPr>
                <w:color w:val="000000"/>
                <w:sz w:val="20"/>
                <w:szCs w:val="20"/>
              </w:rPr>
            </w:pPr>
            <w:r w:rsidRPr="00290E7E">
              <w:rPr>
                <w:color w:val="000000"/>
                <w:sz w:val="20"/>
                <w:szCs w:val="20"/>
              </w:rPr>
              <w:t>http://tabetest.com/PDFs/TABE_CLAS-E_Online_Test_Adminsitration_Times.pdf</w:t>
            </w:r>
          </w:p>
        </w:tc>
      </w:tr>
      <w:tr w:rsidR="00297C1A" w:rsidRPr="00C04FD8" w14:paraId="475730ED" w14:textId="77777777" w:rsidTr="00075D0B">
        <w:trPr>
          <w:trHeight w:val="288"/>
        </w:trPr>
        <w:tc>
          <w:tcPr>
            <w:tcW w:w="2738" w:type="dxa"/>
          </w:tcPr>
          <w:p w14:paraId="0CE946C3" w14:textId="77777777" w:rsidR="00297C1A" w:rsidRPr="005D29FF" w:rsidRDefault="00B75BD3" w:rsidP="006C34AA">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838" w:type="dxa"/>
          </w:tcPr>
          <w:p w14:paraId="6C4C549E"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Yes</w:t>
            </w:r>
          </w:p>
        </w:tc>
      </w:tr>
      <w:tr w:rsidR="00297C1A" w:rsidRPr="00C04FD8" w14:paraId="326D85B7" w14:textId="77777777" w:rsidTr="00756BD4">
        <w:trPr>
          <w:trHeight w:val="485"/>
        </w:trPr>
        <w:tc>
          <w:tcPr>
            <w:tcW w:w="2738" w:type="dxa"/>
          </w:tcPr>
          <w:p w14:paraId="76FCD3EE"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838" w:type="dxa"/>
          </w:tcPr>
          <w:p w14:paraId="5C5B3783" w14:textId="77777777" w:rsidR="00297C1A" w:rsidRPr="005D29FF" w:rsidRDefault="00297C1A" w:rsidP="006C34AA">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297C1A" w:rsidRPr="00C04FD8" w14:paraId="3C50651D" w14:textId="77777777" w:rsidTr="00075D0B">
        <w:trPr>
          <w:trHeight w:val="288"/>
        </w:trPr>
        <w:tc>
          <w:tcPr>
            <w:tcW w:w="2738" w:type="dxa"/>
          </w:tcPr>
          <w:p w14:paraId="2EAF9140"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838" w:type="dxa"/>
          </w:tcPr>
          <w:p w14:paraId="206420F0"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297C1A" w:rsidRPr="00C04FD8" w14:paraId="4C6C18A5" w14:textId="77777777" w:rsidTr="00075D0B">
        <w:tc>
          <w:tcPr>
            <w:tcW w:w="2738" w:type="dxa"/>
          </w:tcPr>
          <w:p w14:paraId="7343DFC6"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838" w:type="dxa"/>
          </w:tcPr>
          <w:p w14:paraId="0DECB1C2"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8A74EB" w:rsidRPr="009D09DA" w14:paraId="4CDC09C7" w14:textId="77777777" w:rsidTr="00075D0B">
        <w:tc>
          <w:tcPr>
            <w:tcW w:w="2738" w:type="dxa"/>
          </w:tcPr>
          <w:p w14:paraId="69FA627B" w14:textId="77777777" w:rsidR="008A74EB" w:rsidRPr="00776177" w:rsidRDefault="008A74EB" w:rsidP="006C34AA">
            <w:pPr>
              <w:spacing w:before="80" w:after="80"/>
              <w:rPr>
                <w:sz w:val="20"/>
                <w:szCs w:val="20"/>
              </w:rPr>
            </w:pPr>
            <w:r w:rsidRPr="00521A90">
              <w:rPr>
                <w:sz w:val="20"/>
                <w:szCs w:val="20"/>
              </w:rPr>
              <w:t>Retesting Restrictions</w:t>
            </w:r>
          </w:p>
        </w:tc>
        <w:tc>
          <w:tcPr>
            <w:tcW w:w="6838" w:type="dxa"/>
          </w:tcPr>
          <w:p w14:paraId="45A10224" w14:textId="77777777" w:rsidR="008A74EB" w:rsidRPr="0048748D" w:rsidRDefault="008A74EB" w:rsidP="006C34AA">
            <w:pPr>
              <w:spacing w:before="80" w:after="80"/>
              <w:rPr>
                <w:sz w:val="20"/>
                <w:szCs w:val="20"/>
              </w:rPr>
            </w:pPr>
            <w:r w:rsidRPr="00521A90">
              <w:rPr>
                <w:sz w:val="20"/>
                <w:szCs w:val="20"/>
              </w:rPr>
              <w:t>None</w:t>
            </w:r>
          </w:p>
        </w:tc>
      </w:tr>
      <w:tr w:rsidR="00297C1A" w:rsidRPr="00C04FD8" w14:paraId="44B42DD0" w14:textId="77777777" w:rsidTr="00075D0B">
        <w:tc>
          <w:tcPr>
            <w:tcW w:w="2738" w:type="dxa"/>
          </w:tcPr>
          <w:p w14:paraId="306FE3F2"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838" w:type="dxa"/>
          </w:tcPr>
          <w:p w14:paraId="4F888DC9" w14:textId="2D9B2BF5" w:rsidR="00297C1A" w:rsidRPr="005D29FF" w:rsidRDefault="00297C1A" w:rsidP="00123A4A">
            <w:pPr>
              <w:autoSpaceDE w:val="0"/>
              <w:autoSpaceDN w:val="0"/>
              <w:adjustRightInd w:val="0"/>
              <w:spacing w:before="80" w:after="80"/>
              <w:rPr>
                <w:color w:val="000000"/>
                <w:sz w:val="20"/>
                <w:szCs w:val="20"/>
              </w:rPr>
            </w:pPr>
            <w:r w:rsidRPr="005D29FF">
              <w:rPr>
                <w:color w:val="000000"/>
                <w:sz w:val="20"/>
                <w:szCs w:val="20"/>
              </w:rPr>
              <w:t>TABE CLAS-E Listening - With the use of a CD</w:t>
            </w:r>
            <w:r w:rsidR="00123A4A">
              <w:rPr>
                <w:color w:val="000000"/>
                <w:sz w:val="20"/>
                <w:szCs w:val="20"/>
              </w:rPr>
              <w:t>/</w:t>
            </w:r>
            <w:r w:rsidRPr="005D29FF">
              <w:rPr>
                <w:color w:val="000000"/>
                <w:sz w:val="20"/>
                <w:szCs w:val="20"/>
              </w:rPr>
              <w:t>audiocassette</w:t>
            </w:r>
            <w:r w:rsidR="00123A4A">
              <w:rPr>
                <w:color w:val="000000"/>
                <w:sz w:val="20"/>
                <w:szCs w:val="20"/>
              </w:rPr>
              <w:t xml:space="preserve"> for paper or headphones for computer based</w:t>
            </w:r>
            <w:r w:rsidRPr="005D29FF">
              <w:rPr>
                <w:color w:val="000000"/>
                <w:sz w:val="20"/>
                <w:szCs w:val="20"/>
              </w:rPr>
              <w:t>, TABE CLAS–E presents items in a spoken format of varying lengths. Familiar adult contexts assess students in meaningful work, community, and education situations. Students’ tests cover quantitative literacy, listening comprehension, and interpersonal skills.</w:t>
            </w:r>
          </w:p>
        </w:tc>
      </w:tr>
      <w:tr w:rsidR="00297C1A" w:rsidRPr="00C04FD8" w14:paraId="2AE129F3" w14:textId="77777777" w:rsidTr="00075D0B">
        <w:trPr>
          <w:trHeight w:val="1152"/>
        </w:trPr>
        <w:tc>
          <w:tcPr>
            <w:tcW w:w="2738" w:type="dxa"/>
          </w:tcPr>
          <w:p w14:paraId="4F4E5D94"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838" w:type="dxa"/>
          </w:tcPr>
          <w:p w14:paraId="0C68C884" w14:textId="681A80BF" w:rsidR="00297C1A" w:rsidRPr="005D29FF" w:rsidRDefault="00297C1A" w:rsidP="00B12FE0">
            <w:pPr>
              <w:autoSpaceDE w:val="0"/>
              <w:autoSpaceDN w:val="0"/>
              <w:adjustRightInd w:val="0"/>
              <w:spacing w:before="80" w:after="80"/>
              <w:rPr>
                <w:color w:val="000000"/>
                <w:sz w:val="20"/>
                <w:szCs w:val="20"/>
              </w:rPr>
            </w:pPr>
            <w:r w:rsidRPr="005D29FF">
              <w:rPr>
                <w:color w:val="000000"/>
                <w:sz w:val="20"/>
                <w:szCs w:val="20"/>
              </w:rPr>
              <w:t>The TABE CLAS-E Listening objective items are (manually) hand-scored or electronically scored by transferring the following information to a Level 1 CompuScan® answer sheet and filling in the appropriate circles: the examinee’s answers from the test book; demographic data</w:t>
            </w:r>
            <w:r w:rsidR="00B12FE0">
              <w:rPr>
                <w:color w:val="000000"/>
                <w:sz w:val="20"/>
                <w:szCs w:val="20"/>
              </w:rPr>
              <w:t xml:space="preserve"> for paper</w:t>
            </w:r>
            <w:r w:rsidRPr="005D29FF">
              <w:rPr>
                <w:color w:val="000000"/>
                <w:sz w:val="20"/>
                <w:szCs w:val="20"/>
              </w:rPr>
              <w:t>.</w:t>
            </w:r>
            <w:r w:rsidR="00B12FE0">
              <w:rPr>
                <w:color w:val="000000"/>
                <w:sz w:val="20"/>
                <w:szCs w:val="20"/>
              </w:rPr>
              <w:t xml:space="preserve"> Computer-based Listening tests are scored automatically by the system.</w:t>
            </w:r>
          </w:p>
        </w:tc>
      </w:tr>
      <w:tr w:rsidR="00297C1A" w:rsidRPr="00C04FD8" w14:paraId="0ADA1E65" w14:textId="77777777" w:rsidTr="00075D0B">
        <w:trPr>
          <w:trHeight w:val="306"/>
        </w:trPr>
        <w:tc>
          <w:tcPr>
            <w:tcW w:w="2738" w:type="dxa"/>
          </w:tcPr>
          <w:p w14:paraId="1B131962"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838" w:type="dxa"/>
          </w:tcPr>
          <w:p w14:paraId="46C190BB" w14:textId="1B5BF1B4" w:rsidR="00297C1A" w:rsidRPr="005D29FF" w:rsidRDefault="00297C1A" w:rsidP="004367B1">
            <w:pPr>
              <w:autoSpaceDE w:val="0"/>
              <w:autoSpaceDN w:val="0"/>
              <w:adjustRightInd w:val="0"/>
              <w:spacing w:before="80" w:after="80"/>
              <w:rPr>
                <w:color w:val="000000"/>
                <w:sz w:val="20"/>
                <w:szCs w:val="20"/>
              </w:rPr>
            </w:pPr>
            <w:r w:rsidRPr="005D29FF">
              <w:rPr>
                <w:color w:val="000000"/>
                <w:sz w:val="20"/>
                <w:szCs w:val="20"/>
              </w:rPr>
              <w:t xml:space="preserve">Large Print </w:t>
            </w:r>
            <w:r w:rsidR="00B12FE0">
              <w:rPr>
                <w:color w:val="000000"/>
                <w:sz w:val="20"/>
                <w:szCs w:val="20"/>
              </w:rPr>
              <w:t xml:space="preserve">or </w:t>
            </w:r>
            <w:r w:rsidR="004367B1">
              <w:rPr>
                <w:color w:val="000000"/>
                <w:sz w:val="20"/>
                <w:szCs w:val="20"/>
              </w:rPr>
              <w:t>t</w:t>
            </w:r>
            <w:r w:rsidR="00B12FE0">
              <w:rPr>
                <w:color w:val="000000"/>
                <w:sz w:val="20"/>
                <w:szCs w:val="20"/>
              </w:rPr>
              <w:t xml:space="preserve">ext to </w:t>
            </w:r>
            <w:r w:rsidR="004367B1">
              <w:rPr>
                <w:color w:val="000000"/>
                <w:sz w:val="20"/>
                <w:szCs w:val="20"/>
              </w:rPr>
              <w:t>s</w:t>
            </w:r>
            <w:r w:rsidR="00B12FE0">
              <w:rPr>
                <w:color w:val="000000"/>
                <w:sz w:val="20"/>
                <w:szCs w:val="20"/>
              </w:rPr>
              <w:t>peech for computer</w:t>
            </w:r>
            <w:r w:rsidR="004367B1">
              <w:rPr>
                <w:color w:val="000000"/>
                <w:sz w:val="20"/>
                <w:szCs w:val="20"/>
              </w:rPr>
              <w:t>-based</w:t>
            </w:r>
            <w:r w:rsidR="00B12FE0">
              <w:rPr>
                <w:color w:val="000000"/>
                <w:sz w:val="20"/>
                <w:szCs w:val="20"/>
              </w:rPr>
              <w:t xml:space="preserve"> testing</w:t>
            </w:r>
          </w:p>
        </w:tc>
      </w:tr>
      <w:tr w:rsidR="00297C1A" w:rsidRPr="00C04FD8" w14:paraId="2CCC2B80" w14:textId="77777777" w:rsidTr="00075D0B">
        <w:trPr>
          <w:trHeight w:val="288"/>
        </w:trPr>
        <w:tc>
          <w:tcPr>
            <w:tcW w:w="2738" w:type="dxa"/>
          </w:tcPr>
          <w:p w14:paraId="6CCCAE9A" w14:textId="77777777" w:rsidR="00297C1A" w:rsidRPr="005D29FF" w:rsidRDefault="00297C1A" w:rsidP="006C34AA">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838" w:type="dxa"/>
          </w:tcPr>
          <w:p w14:paraId="035346B4" w14:textId="4ED87CC8" w:rsidR="00297C1A" w:rsidRPr="005D29FF" w:rsidRDefault="00297C1A" w:rsidP="002A69E6">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sidR="00BC28D8">
              <w:rPr>
                <w:color w:val="000000"/>
                <w:sz w:val="20"/>
                <w:szCs w:val="20"/>
              </w:rPr>
              <w:t xml:space="preserve"> provided by Data Recognition Corporation</w:t>
            </w:r>
            <w:r w:rsidR="00C13507">
              <w:rPr>
                <w:color w:val="000000"/>
                <w:sz w:val="20"/>
                <w:szCs w:val="20"/>
              </w:rPr>
              <w:t>.</w:t>
            </w:r>
            <w:r w:rsidRPr="00567E85">
              <w:rPr>
                <w:color w:val="000000"/>
                <w:sz w:val="20"/>
                <w:szCs w:val="20"/>
              </w:rPr>
              <w:t xml:space="preserve"> </w:t>
            </w:r>
          </w:p>
        </w:tc>
      </w:tr>
    </w:tbl>
    <w:p w14:paraId="2FADAB9D" w14:textId="77777777" w:rsidR="002D0331" w:rsidRDefault="002D0331" w:rsidP="00B94486">
      <w:pPr>
        <w:outlineLvl w:val="0"/>
        <w:rPr>
          <w:b/>
          <w:smallCaps/>
          <w:sz w:val="28"/>
          <w:szCs w:val="28"/>
          <w:highlight w:val="yellow"/>
        </w:rPr>
      </w:pPr>
      <w:r>
        <w:rPr>
          <w:b/>
          <w:smallCaps/>
          <w:sz w:val="28"/>
          <w:szCs w:val="28"/>
          <w:highlight w:val="yellow"/>
        </w:rPr>
        <w:br w:type="page"/>
      </w:r>
    </w:p>
    <w:tbl>
      <w:tblPr>
        <w:tblStyle w:val="TableGrid"/>
        <w:tblW w:w="0" w:type="auto"/>
        <w:tblLook w:val="01E0" w:firstRow="1" w:lastRow="1" w:firstColumn="1" w:lastColumn="1" w:noHBand="0" w:noVBand="0"/>
        <w:tblCaption w:val=" Tests of Adult Basic Education Complete Language Assessment System - English (TABE CLAS-E), Reading"/>
        <w:tblDescription w:val="This table provides detailed information about the Tests of Adult Basic Education Complete Language Assessment System - English (TABE CLAS-E), Reading."/>
      </w:tblPr>
      <w:tblGrid>
        <w:gridCol w:w="3021"/>
        <w:gridCol w:w="6329"/>
      </w:tblGrid>
      <w:tr w:rsidR="009A47ED" w:rsidRPr="00C04FD8" w14:paraId="6A71504A" w14:textId="77777777" w:rsidTr="00075D0B">
        <w:trPr>
          <w:trHeight w:val="288"/>
          <w:tblHeader/>
        </w:trPr>
        <w:tc>
          <w:tcPr>
            <w:tcW w:w="3098" w:type="dxa"/>
          </w:tcPr>
          <w:p w14:paraId="349D75E9" w14:textId="77777777" w:rsidR="009A47ED" w:rsidRPr="005D29FF" w:rsidRDefault="009A47ED" w:rsidP="006C34AA">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478" w:type="dxa"/>
          </w:tcPr>
          <w:p w14:paraId="17C13740" w14:textId="77777777" w:rsidR="009A47ED" w:rsidRPr="004778B2" w:rsidRDefault="00AF57BA" w:rsidP="006C34AA">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9A47ED" w:rsidRPr="00C04FD8" w14:paraId="6A3314D2" w14:textId="77777777" w:rsidTr="00075D0B">
        <w:trPr>
          <w:trHeight w:val="288"/>
        </w:trPr>
        <w:tc>
          <w:tcPr>
            <w:tcW w:w="3098" w:type="dxa"/>
          </w:tcPr>
          <w:p w14:paraId="18221003" w14:textId="77777777" w:rsidR="009A47ED" w:rsidRPr="00DA38D7" w:rsidRDefault="009A47ED" w:rsidP="006C34AA">
            <w:pPr>
              <w:autoSpaceDE w:val="0"/>
              <w:autoSpaceDN w:val="0"/>
              <w:adjustRightInd w:val="0"/>
              <w:spacing w:before="80" w:after="80"/>
              <w:rPr>
                <w:color w:val="000000"/>
                <w:sz w:val="20"/>
                <w:szCs w:val="20"/>
              </w:rPr>
            </w:pPr>
            <w:r w:rsidRPr="00DA38D7">
              <w:rPr>
                <w:color w:val="000000"/>
                <w:sz w:val="20"/>
                <w:szCs w:val="20"/>
              </w:rPr>
              <w:t xml:space="preserve">Applicable Program </w:t>
            </w:r>
          </w:p>
        </w:tc>
        <w:tc>
          <w:tcPr>
            <w:tcW w:w="6478" w:type="dxa"/>
          </w:tcPr>
          <w:p w14:paraId="6DCCF07E" w14:textId="77777777" w:rsidR="009A47ED" w:rsidRPr="0073309D" w:rsidRDefault="00043E9C" w:rsidP="006C34AA">
            <w:pPr>
              <w:autoSpaceDE w:val="0"/>
              <w:autoSpaceDN w:val="0"/>
              <w:adjustRightInd w:val="0"/>
              <w:spacing w:before="80" w:after="80"/>
              <w:rPr>
                <w:strike/>
                <w:color w:val="000000"/>
                <w:sz w:val="20"/>
                <w:szCs w:val="20"/>
              </w:rPr>
            </w:pPr>
            <w:r w:rsidRPr="00043E9C">
              <w:rPr>
                <w:color w:val="000000"/>
                <w:sz w:val="20"/>
                <w:szCs w:val="20"/>
              </w:rPr>
              <w:t>Suitable for use at all ESL levels of the NRS</w:t>
            </w:r>
            <w:r w:rsidR="00C943C2">
              <w:rPr>
                <w:strike/>
                <w:color w:val="000000"/>
                <w:sz w:val="20"/>
                <w:szCs w:val="20"/>
              </w:rPr>
              <w:t xml:space="preserve"> </w:t>
            </w:r>
          </w:p>
        </w:tc>
      </w:tr>
      <w:tr w:rsidR="009A47ED" w:rsidRPr="00C04FD8" w14:paraId="43E03714" w14:textId="77777777" w:rsidTr="00075D0B">
        <w:trPr>
          <w:trHeight w:val="288"/>
        </w:trPr>
        <w:tc>
          <w:tcPr>
            <w:tcW w:w="3098" w:type="dxa"/>
          </w:tcPr>
          <w:p w14:paraId="44B2B0A7"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478" w:type="dxa"/>
          </w:tcPr>
          <w:p w14:paraId="162FD3E2"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Reading </w:t>
            </w:r>
          </w:p>
        </w:tc>
      </w:tr>
      <w:tr w:rsidR="009A47ED" w:rsidRPr="00C04FD8" w14:paraId="25C7B270" w14:textId="77777777" w:rsidTr="00075D0B">
        <w:trPr>
          <w:trHeight w:val="288"/>
        </w:trPr>
        <w:tc>
          <w:tcPr>
            <w:tcW w:w="3098" w:type="dxa"/>
          </w:tcPr>
          <w:p w14:paraId="0BADDA07"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478" w:type="dxa"/>
          </w:tcPr>
          <w:p w14:paraId="2791F744" w14:textId="77777777" w:rsidR="009A47ED" w:rsidRPr="005D29FF" w:rsidRDefault="00C46E2D" w:rsidP="006C34AA">
            <w:pPr>
              <w:autoSpaceDE w:val="0"/>
              <w:autoSpaceDN w:val="0"/>
              <w:adjustRightInd w:val="0"/>
              <w:spacing w:before="80" w:after="80"/>
              <w:rPr>
                <w:color w:val="000000"/>
                <w:sz w:val="20"/>
                <w:szCs w:val="20"/>
              </w:rPr>
            </w:pPr>
            <w:r w:rsidRPr="00C46E2D">
              <w:rPr>
                <w:color w:val="000000"/>
                <w:sz w:val="20"/>
                <w:szCs w:val="20"/>
              </w:rPr>
              <w:t>July 1, 2017</w:t>
            </w:r>
          </w:p>
        </w:tc>
      </w:tr>
      <w:tr w:rsidR="009A47ED" w:rsidRPr="00C04FD8" w14:paraId="31F5CBC3" w14:textId="77777777" w:rsidTr="00075D0B">
        <w:trPr>
          <w:trHeight w:val="288"/>
        </w:trPr>
        <w:tc>
          <w:tcPr>
            <w:tcW w:w="3098" w:type="dxa"/>
          </w:tcPr>
          <w:p w14:paraId="79153825"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478" w:type="dxa"/>
          </w:tcPr>
          <w:p w14:paraId="3E17CBE4" w14:textId="698DC037" w:rsidR="009A47ED" w:rsidRPr="005D29FF" w:rsidRDefault="009A47ED" w:rsidP="004C5FFC">
            <w:pPr>
              <w:autoSpaceDE w:val="0"/>
              <w:autoSpaceDN w:val="0"/>
              <w:adjustRightInd w:val="0"/>
              <w:spacing w:before="80" w:after="80"/>
              <w:rPr>
                <w:color w:val="000000"/>
                <w:sz w:val="20"/>
                <w:szCs w:val="20"/>
              </w:rPr>
            </w:pPr>
            <w:r w:rsidRPr="005D29FF">
              <w:rPr>
                <w:color w:val="000000"/>
                <w:sz w:val="20"/>
                <w:szCs w:val="20"/>
              </w:rPr>
              <w:t xml:space="preserve">February 2, </w:t>
            </w:r>
            <w:r w:rsidR="004C5FFC" w:rsidRPr="005D29FF">
              <w:rPr>
                <w:color w:val="000000"/>
                <w:sz w:val="20"/>
                <w:szCs w:val="20"/>
              </w:rPr>
              <w:t>20</w:t>
            </w:r>
            <w:r w:rsidR="004C5FFC">
              <w:rPr>
                <w:color w:val="000000"/>
                <w:sz w:val="20"/>
                <w:szCs w:val="20"/>
              </w:rPr>
              <w:t>23</w:t>
            </w:r>
            <w:r w:rsidR="004C5FFC" w:rsidRPr="005D29FF">
              <w:rPr>
                <w:color w:val="000000"/>
                <w:sz w:val="20"/>
                <w:szCs w:val="20"/>
              </w:rPr>
              <w:t xml:space="preserve"> </w:t>
            </w:r>
          </w:p>
        </w:tc>
      </w:tr>
      <w:tr w:rsidR="00D626DB" w:rsidRPr="00C04FD8" w14:paraId="7EFA7BD6" w14:textId="77777777" w:rsidTr="00075D0B">
        <w:trPr>
          <w:trHeight w:val="576"/>
        </w:trPr>
        <w:tc>
          <w:tcPr>
            <w:tcW w:w="3098" w:type="dxa"/>
          </w:tcPr>
          <w:p w14:paraId="3D96BAD4" w14:textId="77777777" w:rsidR="00D626DB" w:rsidRPr="005D29FF" w:rsidRDefault="00D626DB" w:rsidP="009E2C87">
            <w:pPr>
              <w:autoSpaceDE w:val="0"/>
              <w:autoSpaceDN w:val="0"/>
              <w:adjustRightInd w:val="0"/>
              <w:spacing w:before="80" w:after="80"/>
              <w:rPr>
                <w:color w:val="000000"/>
                <w:sz w:val="20"/>
                <w:szCs w:val="20"/>
              </w:rPr>
            </w:pPr>
            <w:r w:rsidRPr="009D09DA">
              <w:rPr>
                <w:sz w:val="20"/>
                <w:szCs w:val="20"/>
              </w:rPr>
              <w:t xml:space="preserve">Applicable NRS Levels and </w:t>
            </w:r>
            <w:r>
              <w:rPr>
                <w:sz w:val="20"/>
                <w:szCs w:val="20"/>
              </w:rPr>
              <w:t xml:space="preserve">Scale </w:t>
            </w:r>
            <w:r w:rsidRPr="009D09DA">
              <w:rPr>
                <w:sz w:val="20"/>
                <w:szCs w:val="20"/>
              </w:rPr>
              <w:t>Score Ranges</w:t>
            </w:r>
            <w:r>
              <w:rPr>
                <w:color w:val="000000"/>
                <w:sz w:val="20"/>
                <w:szCs w:val="20"/>
              </w:rPr>
              <w:t xml:space="preserve"> </w:t>
            </w:r>
          </w:p>
        </w:tc>
        <w:tc>
          <w:tcPr>
            <w:tcW w:w="6478" w:type="dxa"/>
          </w:tcPr>
          <w:p w14:paraId="5A8A1953" w14:textId="77777777" w:rsidR="00D626DB" w:rsidRPr="005D29FF" w:rsidRDefault="00D626DB" w:rsidP="006C34AA">
            <w:pPr>
              <w:autoSpaceDE w:val="0"/>
              <w:autoSpaceDN w:val="0"/>
              <w:adjustRightInd w:val="0"/>
              <w:spacing w:before="80" w:after="80"/>
              <w:rPr>
                <w:color w:val="000000"/>
                <w:sz w:val="20"/>
                <w:szCs w:val="20"/>
              </w:rPr>
            </w:pPr>
            <w:r>
              <w:rPr>
                <w:color w:val="000000"/>
                <w:sz w:val="20"/>
                <w:szCs w:val="20"/>
              </w:rPr>
              <w:t>S</w:t>
            </w:r>
            <w:r>
              <w:rPr>
                <w:sz w:val="20"/>
                <w:szCs w:val="20"/>
              </w:rPr>
              <w:t>ee Appendix B</w:t>
            </w:r>
          </w:p>
        </w:tc>
      </w:tr>
      <w:tr w:rsidR="00D626DB" w:rsidRPr="00C04FD8" w14:paraId="14690480" w14:textId="77777777" w:rsidTr="00075D0B">
        <w:trPr>
          <w:trHeight w:val="323"/>
        </w:trPr>
        <w:tc>
          <w:tcPr>
            <w:tcW w:w="3098" w:type="dxa"/>
          </w:tcPr>
          <w:p w14:paraId="6A6DB627" w14:textId="77777777"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478" w:type="dxa"/>
          </w:tcPr>
          <w:p w14:paraId="0DF1E84A" w14:textId="4E5F6B1B"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Print </w:t>
            </w:r>
            <w:r w:rsidR="00DF6B80">
              <w:rPr>
                <w:color w:val="000000"/>
                <w:sz w:val="20"/>
                <w:szCs w:val="20"/>
              </w:rPr>
              <w:t>and Online</w:t>
            </w:r>
          </w:p>
        </w:tc>
      </w:tr>
      <w:tr w:rsidR="009A47ED" w:rsidRPr="00C04FD8" w14:paraId="624081E2" w14:textId="77777777" w:rsidTr="00075D0B">
        <w:trPr>
          <w:trHeight w:val="540"/>
        </w:trPr>
        <w:tc>
          <w:tcPr>
            <w:tcW w:w="3098" w:type="dxa"/>
          </w:tcPr>
          <w:p w14:paraId="1BDE5D06"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478" w:type="dxa"/>
          </w:tcPr>
          <w:p w14:paraId="3CA35D56"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Individual or Group </w:t>
            </w:r>
          </w:p>
        </w:tc>
      </w:tr>
      <w:tr w:rsidR="009A47ED" w:rsidRPr="00C04FD8" w14:paraId="70CDB6A7" w14:textId="77777777" w:rsidTr="00075D0B">
        <w:trPr>
          <w:trHeight w:val="288"/>
        </w:trPr>
        <w:tc>
          <w:tcPr>
            <w:tcW w:w="3098" w:type="dxa"/>
          </w:tcPr>
          <w:p w14:paraId="5FC3AC8B"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478" w:type="dxa"/>
          </w:tcPr>
          <w:p w14:paraId="4AF67819" w14:textId="025912E1" w:rsidR="009A47ED" w:rsidRDefault="00DF6B80" w:rsidP="00B12FE0">
            <w:pPr>
              <w:autoSpaceDE w:val="0"/>
              <w:autoSpaceDN w:val="0"/>
              <w:adjustRightInd w:val="0"/>
              <w:spacing w:before="80" w:after="80"/>
              <w:rPr>
                <w:color w:val="000000"/>
                <w:sz w:val="20"/>
                <w:szCs w:val="20"/>
              </w:rPr>
            </w:pPr>
            <w:r w:rsidRPr="005D29FF">
              <w:rPr>
                <w:color w:val="000000"/>
                <w:sz w:val="20"/>
                <w:szCs w:val="20"/>
              </w:rPr>
              <w:t>2</w:t>
            </w:r>
            <w:r w:rsidR="00B12FE0">
              <w:rPr>
                <w:color w:val="000000"/>
                <w:sz w:val="20"/>
                <w:szCs w:val="20"/>
              </w:rPr>
              <w:t>5</w:t>
            </w:r>
            <w:r w:rsidRPr="005D29FF">
              <w:rPr>
                <w:color w:val="000000"/>
                <w:sz w:val="20"/>
                <w:szCs w:val="20"/>
              </w:rPr>
              <w:t xml:space="preserve"> </w:t>
            </w:r>
            <w:r w:rsidR="009A47ED" w:rsidRPr="005D29FF">
              <w:rPr>
                <w:color w:val="000000"/>
                <w:sz w:val="20"/>
                <w:szCs w:val="20"/>
              </w:rPr>
              <w:t xml:space="preserve">minutes </w:t>
            </w:r>
            <w:r>
              <w:rPr>
                <w:color w:val="000000"/>
                <w:sz w:val="20"/>
                <w:szCs w:val="20"/>
              </w:rPr>
              <w:t>for paper</w:t>
            </w:r>
          </w:p>
          <w:p w14:paraId="70BF2A7B" w14:textId="0DF92325" w:rsidR="00B12FE0" w:rsidRPr="005D29FF" w:rsidRDefault="00B12FE0" w:rsidP="00B12FE0">
            <w:pPr>
              <w:autoSpaceDE w:val="0"/>
              <w:autoSpaceDN w:val="0"/>
              <w:adjustRightInd w:val="0"/>
              <w:spacing w:before="80" w:after="80"/>
              <w:rPr>
                <w:color w:val="000000"/>
                <w:sz w:val="20"/>
                <w:szCs w:val="20"/>
              </w:rPr>
            </w:pPr>
            <w:r>
              <w:rPr>
                <w:color w:val="000000"/>
                <w:sz w:val="20"/>
                <w:szCs w:val="20"/>
              </w:rPr>
              <w:t>http://tabetest.com/PDFs/TABE_CLAS-E_Online_Test_Adminsitration_Times.pdf</w:t>
            </w:r>
          </w:p>
        </w:tc>
      </w:tr>
      <w:tr w:rsidR="009A47ED" w:rsidRPr="00C04FD8" w14:paraId="29730785" w14:textId="77777777" w:rsidTr="00075D0B">
        <w:trPr>
          <w:trHeight w:val="288"/>
        </w:trPr>
        <w:tc>
          <w:tcPr>
            <w:tcW w:w="3098" w:type="dxa"/>
          </w:tcPr>
          <w:p w14:paraId="1EE51C2E" w14:textId="77777777" w:rsidR="009A47ED" w:rsidRPr="005D29FF" w:rsidRDefault="00B75BD3" w:rsidP="006C34AA">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478" w:type="dxa"/>
          </w:tcPr>
          <w:p w14:paraId="5676DFC2"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Yes</w:t>
            </w:r>
          </w:p>
        </w:tc>
      </w:tr>
      <w:tr w:rsidR="009A47ED" w:rsidRPr="00C04FD8" w14:paraId="256F61AD" w14:textId="77777777" w:rsidTr="00075D0B">
        <w:trPr>
          <w:trHeight w:val="513"/>
        </w:trPr>
        <w:tc>
          <w:tcPr>
            <w:tcW w:w="3098" w:type="dxa"/>
          </w:tcPr>
          <w:p w14:paraId="3CF43E53"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478" w:type="dxa"/>
          </w:tcPr>
          <w:p w14:paraId="0107DB29" w14:textId="77777777" w:rsidR="009A47ED" w:rsidRPr="005D29FF" w:rsidRDefault="00043E9C" w:rsidP="006C34AA">
            <w:pPr>
              <w:autoSpaceDE w:val="0"/>
              <w:autoSpaceDN w:val="0"/>
              <w:adjustRightInd w:val="0"/>
              <w:spacing w:before="80" w:after="80"/>
              <w:rPr>
                <w:color w:val="000000"/>
                <w:sz w:val="20"/>
                <w:szCs w:val="20"/>
              </w:rPr>
            </w:pPr>
            <w:r w:rsidRPr="00043E9C">
              <w:rPr>
                <w:color w:val="000000"/>
                <w:sz w:val="20"/>
                <w:szCs w:val="20"/>
              </w:rPr>
              <w:t>Forms A and B are approved for use on paper.</w:t>
            </w:r>
          </w:p>
        </w:tc>
      </w:tr>
      <w:tr w:rsidR="00CF5F75" w:rsidRPr="00C04FD8" w14:paraId="487AE53B" w14:textId="77777777" w:rsidTr="00075D0B">
        <w:trPr>
          <w:trHeight w:val="288"/>
        </w:trPr>
        <w:tc>
          <w:tcPr>
            <w:tcW w:w="3098" w:type="dxa"/>
          </w:tcPr>
          <w:p w14:paraId="3D030304" w14:textId="77777777" w:rsidR="00CF5F75" w:rsidRPr="005D29FF" w:rsidRDefault="00CF5F75" w:rsidP="006C34AA">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478" w:type="dxa"/>
          </w:tcPr>
          <w:p w14:paraId="37977547" w14:textId="77777777" w:rsidR="00CF5F75" w:rsidRPr="005D29FF" w:rsidRDefault="00CF5F75" w:rsidP="006C34AA">
            <w:pPr>
              <w:autoSpaceDE w:val="0"/>
              <w:autoSpaceDN w:val="0"/>
              <w:adjustRightInd w:val="0"/>
              <w:spacing w:before="80" w:after="80"/>
              <w:rPr>
                <w:color w:val="000000"/>
                <w:sz w:val="20"/>
                <w:szCs w:val="20"/>
              </w:rPr>
            </w:pPr>
            <w:r w:rsidRPr="005D29FF">
              <w:rPr>
                <w:color w:val="000000"/>
                <w:sz w:val="20"/>
                <w:szCs w:val="20"/>
              </w:rPr>
              <w:t>Within first 6 hours of instruction</w:t>
            </w:r>
          </w:p>
        </w:tc>
      </w:tr>
      <w:tr w:rsidR="00CF5F75" w:rsidRPr="00C04FD8" w14:paraId="70FA9006" w14:textId="77777777" w:rsidTr="00075D0B">
        <w:tc>
          <w:tcPr>
            <w:tcW w:w="3098" w:type="dxa"/>
          </w:tcPr>
          <w:p w14:paraId="2DB8EA5E" w14:textId="77777777" w:rsidR="00CF5F75" w:rsidRPr="00BE7607" w:rsidRDefault="00CF5F75" w:rsidP="006C34AA">
            <w:pPr>
              <w:autoSpaceDE w:val="0"/>
              <w:autoSpaceDN w:val="0"/>
              <w:adjustRightInd w:val="0"/>
              <w:spacing w:before="80" w:after="80"/>
              <w:rPr>
                <w:color w:val="000000"/>
                <w:sz w:val="20"/>
                <w:szCs w:val="20"/>
                <w:highlight w:val="cyan"/>
              </w:rPr>
            </w:pPr>
            <w:r w:rsidRPr="005D29FF">
              <w:rPr>
                <w:color w:val="000000"/>
                <w:sz w:val="20"/>
                <w:szCs w:val="20"/>
              </w:rPr>
              <w:t xml:space="preserve">Length before Post-test </w:t>
            </w:r>
          </w:p>
        </w:tc>
        <w:tc>
          <w:tcPr>
            <w:tcW w:w="6478" w:type="dxa"/>
          </w:tcPr>
          <w:p w14:paraId="2A03DB23" w14:textId="77777777" w:rsidR="00CF5F75" w:rsidRPr="00BE7607" w:rsidRDefault="00CF5F75" w:rsidP="006C34AA">
            <w:pPr>
              <w:autoSpaceDE w:val="0"/>
              <w:autoSpaceDN w:val="0"/>
              <w:adjustRightInd w:val="0"/>
              <w:spacing w:before="80" w:after="80"/>
              <w:rPr>
                <w:color w:val="000000"/>
                <w:sz w:val="20"/>
                <w:szCs w:val="20"/>
                <w:highlight w:val="cyan"/>
              </w:rPr>
            </w:pPr>
            <w:r w:rsidRPr="005D29FF">
              <w:rPr>
                <w:color w:val="000000"/>
                <w:sz w:val="20"/>
                <w:szCs w:val="20"/>
              </w:rPr>
              <w:t>60-95 hours</w:t>
            </w:r>
            <w:r>
              <w:rPr>
                <w:color w:val="000000"/>
                <w:sz w:val="20"/>
                <w:szCs w:val="20"/>
              </w:rPr>
              <w:t xml:space="preserve"> recommended; 50 hours minimum </w:t>
            </w:r>
          </w:p>
        </w:tc>
      </w:tr>
      <w:tr w:rsidR="008A74EB" w:rsidRPr="009D09DA" w14:paraId="146911B5" w14:textId="77777777" w:rsidTr="00075D0B">
        <w:tc>
          <w:tcPr>
            <w:tcW w:w="3098" w:type="dxa"/>
          </w:tcPr>
          <w:p w14:paraId="57742CDD" w14:textId="77777777" w:rsidR="008A74EB" w:rsidRPr="00776177" w:rsidRDefault="008A74EB" w:rsidP="006C34AA">
            <w:pPr>
              <w:spacing w:before="80" w:after="80"/>
              <w:rPr>
                <w:sz w:val="20"/>
                <w:szCs w:val="20"/>
              </w:rPr>
            </w:pPr>
            <w:r w:rsidRPr="00521A90">
              <w:rPr>
                <w:sz w:val="20"/>
                <w:szCs w:val="20"/>
              </w:rPr>
              <w:t>Retesting Restrictions</w:t>
            </w:r>
          </w:p>
        </w:tc>
        <w:tc>
          <w:tcPr>
            <w:tcW w:w="6478" w:type="dxa"/>
          </w:tcPr>
          <w:p w14:paraId="1EEA0FB3" w14:textId="77777777" w:rsidR="008A74EB" w:rsidRPr="0048748D" w:rsidRDefault="008A74EB" w:rsidP="006C34AA">
            <w:pPr>
              <w:spacing w:before="80" w:after="80"/>
              <w:rPr>
                <w:sz w:val="20"/>
                <w:szCs w:val="20"/>
              </w:rPr>
            </w:pPr>
            <w:r w:rsidRPr="00521A90">
              <w:rPr>
                <w:sz w:val="20"/>
                <w:szCs w:val="20"/>
              </w:rPr>
              <w:t>None</w:t>
            </w:r>
          </w:p>
        </w:tc>
      </w:tr>
      <w:tr w:rsidR="009A47ED" w:rsidRPr="00C04FD8" w14:paraId="19C3149E" w14:textId="77777777" w:rsidTr="00075D0B">
        <w:tc>
          <w:tcPr>
            <w:tcW w:w="3098" w:type="dxa"/>
          </w:tcPr>
          <w:p w14:paraId="1DD911C4"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478" w:type="dxa"/>
          </w:tcPr>
          <w:p w14:paraId="2B8B4AD8" w14:textId="77777777" w:rsidR="00F346AB" w:rsidRPr="005D29FF" w:rsidRDefault="009A47ED" w:rsidP="006C34AA">
            <w:pPr>
              <w:autoSpaceDE w:val="0"/>
              <w:autoSpaceDN w:val="0"/>
              <w:adjustRightInd w:val="0"/>
              <w:spacing w:before="80" w:after="80"/>
              <w:rPr>
                <w:color w:val="000000"/>
                <w:sz w:val="20"/>
                <w:szCs w:val="20"/>
              </w:rPr>
            </w:pPr>
            <w:r w:rsidRPr="005D29FF">
              <w:rPr>
                <w:color w:val="000000"/>
                <w:sz w:val="20"/>
                <w:szCs w:val="20"/>
              </w:rPr>
              <w:t>TABE CLAS-E Reading - To assess students’ reading proficiency, the Reading test employs realistic document-based passages such as schedules, forms, flyers, store receipts, advertisements, product instructions, and newsletters. Lower-level students also answer discrete, picture-based items. Assessed Reading objectives include quantitative literacy, read words</w:t>
            </w:r>
            <w:r w:rsidR="00EF6CB4" w:rsidRPr="005D29FF">
              <w:rPr>
                <w:color w:val="000000"/>
                <w:sz w:val="20"/>
                <w:szCs w:val="20"/>
              </w:rPr>
              <w:t xml:space="preserve"> (</w:t>
            </w:r>
            <w:r w:rsidRPr="005D29FF">
              <w:rPr>
                <w:color w:val="000000"/>
                <w:sz w:val="20"/>
                <w:szCs w:val="20"/>
              </w:rPr>
              <w:t>e.g., applying knowledge of morphemes and syntax, word meaning, and appropriate associated information and reading comprehension</w:t>
            </w:r>
            <w:r w:rsidR="00EF6CB4" w:rsidRPr="005D29FF">
              <w:rPr>
                <w:color w:val="000000"/>
                <w:sz w:val="20"/>
                <w:szCs w:val="20"/>
              </w:rPr>
              <w:t>)</w:t>
            </w:r>
            <w:r w:rsidRPr="005D29FF">
              <w:rPr>
                <w:color w:val="000000"/>
                <w:sz w:val="20"/>
                <w:szCs w:val="20"/>
              </w:rPr>
              <w:t>.</w:t>
            </w:r>
          </w:p>
        </w:tc>
      </w:tr>
      <w:tr w:rsidR="009A47ED" w:rsidRPr="00C04FD8" w14:paraId="2BFFA7CF" w14:textId="77777777" w:rsidTr="00075D0B">
        <w:trPr>
          <w:trHeight w:val="1152"/>
        </w:trPr>
        <w:tc>
          <w:tcPr>
            <w:tcW w:w="3098" w:type="dxa"/>
          </w:tcPr>
          <w:p w14:paraId="6BFAA433"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478" w:type="dxa"/>
          </w:tcPr>
          <w:p w14:paraId="097A1837" w14:textId="0E0ADF11" w:rsidR="009A47ED" w:rsidRPr="005D29FF" w:rsidRDefault="009A47ED" w:rsidP="00B12FE0">
            <w:pPr>
              <w:autoSpaceDE w:val="0"/>
              <w:autoSpaceDN w:val="0"/>
              <w:adjustRightInd w:val="0"/>
              <w:spacing w:before="80" w:after="80"/>
              <w:rPr>
                <w:color w:val="000000"/>
                <w:sz w:val="20"/>
                <w:szCs w:val="20"/>
              </w:rPr>
            </w:pPr>
            <w:r w:rsidRPr="005D29FF">
              <w:rPr>
                <w:color w:val="000000"/>
                <w:sz w:val="20"/>
                <w:szCs w:val="20"/>
              </w:rPr>
              <w:t>The TABE CLAS-E Reading test objective items are (manually) hand-scored or electronically scored by transferring the following information to a Level 1 CompuScan® answer sheet and fill</w:t>
            </w:r>
            <w:r w:rsidR="00EF6CB4" w:rsidRPr="005D29FF">
              <w:rPr>
                <w:color w:val="000000"/>
                <w:sz w:val="20"/>
                <w:szCs w:val="20"/>
              </w:rPr>
              <w:t>ing</w:t>
            </w:r>
            <w:r w:rsidRPr="005D29FF">
              <w:rPr>
                <w:color w:val="000000"/>
                <w:sz w:val="20"/>
                <w:szCs w:val="20"/>
              </w:rPr>
              <w:t xml:space="preserve"> in the appropriate circles: the examinee’s answers from the test book; demographic data</w:t>
            </w:r>
            <w:r w:rsidR="00B12FE0">
              <w:rPr>
                <w:color w:val="000000"/>
                <w:sz w:val="20"/>
                <w:szCs w:val="20"/>
              </w:rPr>
              <w:t xml:space="preserve"> for paper testing.  Computer-based tests are scored automatically by the system.</w:t>
            </w:r>
          </w:p>
        </w:tc>
      </w:tr>
      <w:tr w:rsidR="009A47ED" w:rsidRPr="00C04FD8" w14:paraId="4D6F0E6D" w14:textId="77777777" w:rsidTr="00075D0B">
        <w:trPr>
          <w:trHeight w:val="306"/>
        </w:trPr>
        <w:tc>
          <w:tcPr>
            <w:tcW w:w="3098" w:type="dxa"/>
          </w:tcPr>
          <w:p w14:paraId="09D58206" w14:textId="77777777" w:rsidR="009A47ED" w:rsidRPr="005D29FF" w:rsidRDefault="009A47ED" w:rsidP="006C34AA">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478" w:type="dxa"/>
          </w:tcPr>
          <w:p w14:paraId="5EE9E124" w14:textId="02CECA81" w:rsidR="009A47ED" w:rsidRPr="005D29FF" w:rsidRDefault="009A47ED" w:rsidP="004367B1">
            <w:pPr>
              <w:autoSpaceDE w:val="0"/>
              <w:autoSpaceDN w:val="0"/>
              <w:adjustRightInd w:val="0"/>
              <w:spacing w:before="80" w:after="80"/>
              <w:rPr>
                <w:color w:val="000000"/>
                <w:sz w:val="20"/>
                <w:szCs w:val="20"/>
              </w:rPr>
            </w:pPr>
            <w:r w:rsidRPr="005D29FF">
              <w:rPr>
                <w:color w:val="000000"/>
                <w:sz w:val="20"/>
                <w:szCs w:val="20"/>
              </w:rPr>
              <w:t xml:space="preserve">Large Print </w:t>
            </w:r>
            <w:r w:rsidR="00B12FE0">
              <w:rPr>
                <w:color w:val="000000"/>
                <w:sz w:val="20"/>
                <w:szCs w:val="20"/>
              </w:rPr>
              <w:t xml:space="preserve">or </w:t>
            </w:r>
            <w:r w:rsidR="004367B1">
              <w:rPr>
                <w:color w:val="000000"/>
                <w:sz w:val="20"/>
                <w:szCs w:val="20"/>
              </w:rPr>
              <w:t>t</w:t>
            </w:r>
            <w:r w:rsidR="00B12FE0">
              <w:rPr>
                <w:color w:val="000000"/>
                <w:sz w:val="20"/>
                <w:szCs w:val="20"/>
              </w:rPr>
              <w:t xml:space="preserve">ext to </w:t>
            </w:r>
            <w:r w:rsidR="004367B1">
              <w:rPr>
                <w:color w:val="000000"/>
                <w:sz w:val="20"/>
                <w:szCs w:val="20"/>
              </w:rPr>
              <w:t>s</w:t>
            </w:r>
            <w:r w:rsidR="00B12FE0">
              <w:rPr>
                <w:color w:val="000000"/>
                <w:sz w:val="20"/>
                <w:szCs w:val="20"/>
              </w:rPr>
              <w:t>peech fo</w:t>
            </w:r>
            <w:r w:rsidR="004367B1">
              <w:rPr>
                <w:color w:val="000000"/>
                <w:sz w:val="20"/>
                <w:szCs w:val="20"/>
              </w:rPr>
              <w:t>r</w:t>
            </w:r>
            <w:r w:rsidR="00B12FE0">
              <w:rPr>
                <w:color w:val="000000"/>
                <w:sz w:val="20"/>
                <w:szCs w:val="20"/>
              </w:rPr>
              <w:t xml:space="preserve"> computer-based testing.</w:t>
            </w:r>
          </w:p>
        </w:tc>
      </w:tr>
      <w:tr w:rsidR="00BC28D8" w:rsidRPr="009A47ED" w14:paraId="637A2145" w14:textId="77777777" w:rsidTr="00075D0B">
        <w:trPr>
          <w:trHeight w:val="288"/>
        </w:trPr>
        <w:tc>
          <w:tcPr>
            <w:tcW w:w="3098" w:type="dxa"/>
          </w:tcPr>
          <w:p w14:paraId="3889381A" w14:textId="77777777" w:rsidR="00BC28D8" w:rsidRPr="005D29FF" w:rsidRDefault="00BC28D8" w:rsidP="006C34AA">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478" w:type="dxa"/>
          </w:tcPr>
          <w:p w14:paraId="033A0262" w14:textId="78596FFA" w:rsidR="00BC28D8" w:rsidRPr="005D29FF" w:rsidRDefault="00BC28D8" w:rsidP="00BF4D0E">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w:t>
            </w:r>
            <w:r w:rsidR="006B363D">
              <w:rPr>
                <w:color w:val="000000"/>
                <w:sz w:val="20"/>
                <w:szCs w:val="20"/>
              </w:rPr>
              <w:t>.</w:t>
            </w:r>
            <w:r>
              <w:rPr>
                <w:color w:val="000000"/>
                <w:sz w:val="20"/>
                <w:szCs w:val="20"/>
              </w:rPr>
              <w:t xml:space="preserve"> </w:t>
            </w:r>
          </w:p>
        </w:tc>
      </w:tr>
    </w:tbl>
    <w:p w14:paraId="5F5B52B2" w14:textId="77777777" w:rsidR="00F83103" w:rsidRDefault="00F83103">
      <w:r>
        <w:br w:type="page"/>
      </w:r>
    </w:p>
    <w:tbl>
      <w:tblPr>
        <w:tblStyle w:val="TableGrid"/>
        <w:tblW w:w="0" w:type="auto"/>
        <w:tblLook w:val="01E0" w:firstRow="1" w:lastRow="1" w:firstColumn="1" w:lastColumn="1" w:noHBand="0" w:noVBand="0"/>
        <w:tblCaption w:val=" Tests of Adult Basic Education Complete Language Assessment System - English (TABE CLAS-E), Writing"/>
        <w:tblDescription w:val="This table provides detailed information about the Tests of Adult Basic Education Complete Language Assessment System - English (TABE CLAS-E), Writing."/>
      </w:tblPr>
      <w:tblGrid>
        <w:gridCol w:w="2700"/>
        <w:gridCol w:w="6650"/>
      </w:tblGrid>
      <w:tr w:rsidR="0067462B" w:rsidRPr="005D29FF" w14:paraId="36D93120" w14:textId="77777777" w:rsidTr="00075D0B">
        <w:trPr>
          <w:trHeight w:val="288"/>
          <w:tblHeader/>
        </w:trPr>
        <w:tc>
          <w:tcPr>
            <w:tcW w:w="2738" w:type="dxa"/>
          </w:tcPr>
          <w:p w14:paraId="4D806675" w14:textId="77777777" w:rsidR="0067462B" w:rsidRPr="005D29FF" w:rsidRDefault="0067462B" w:rsidP="006C34AA">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838" w:type="dxa"/>
          </w:tcPr>
          <w:p w14:paraId="51E770A4" w14:textId="77777777" w:rsidR="0067462B" w:rsidRPr="004778B2" w:rsidRDefault="00AF57BA" w:rsidP="006C34AA">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67462B" w:rsidRPr="005D29FF" w14:paraId="2DFDCC05" w14:textId="77777777" w:rsidTr="00075D0B">
        <w:trPr>
          <w:trHeight w:val="288"/>
        </w:trPr>
        <w:tc>
          <w:tcPr>
            <w:tcW w:w="2738" w:type="dxa"/>
          </w:tcPr>
          <w:p w14:paraId="453E6188" w14:textId="77777777" w:rsidR="0067462B" w:rsidRPr="005D29FF" w:rsidRDefault="0067462B" w:rsidP="006C34AA">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838" w:type="dxa"/>
          </w:tcPr>
          <w:p w14:paraId="05306E22" w14:textId="77777777" w:rsidR="0067462B" w:rsidRPr="005D29FF" w:rsidRDefault="0067462B" w:rsidP="006C34AA">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sidR="00C943C2">
              <w:rPr>
                <w:color w:val="000000"/>
                <w:sz w:val="20"/>
                <w:szCs w:val="20"/>
              </w:rPr>
              <w:t xml:space="preserve"> </w:t>
            </w:r>
          </w:p>
        </w:tc>
      </w:tr>
      <w:tr w:rsidR="0067462B" w:rsidRPr="005D29FF" w14:paraId="6DD64064" w14:textId="77777777" w:rsidTr="00075D0B">
        <w:trPr>
          <w:trHeight w:val="288"/>
        </w:trPr>
        <w:tc>
          <w:tcPr>
            <w:tcW w:w="2738" w:type="dxa"/>
          </w:tcPr>
          <w:p w14:paraId="7C88A219" w14:textId="77777777" w:rsidR="0067462B" w:rsidRPr="005D29FF" w:rsidRDefault="0067462B" w:rsidP="006C34AA">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838" w:type="dxa"/>
          </w:tcPr>
          <w:p w14:paraId="20BF8176" w14:textId="77777777" w:rsidR="0067462B" w:rsidRPr="005D29FF" w:rsidRDefault="0067462B" w:rsidP="006C34AA">
            <w:pPr>
              <w:autoSpaceDE w:val="0"/>
              <w:autoSpaceDN w:val="0"/>
              <w:adjustRightInd w:val="0"/>
              <w:spacing w:before="80" w:after="80"/>
              <w:rPr>
                <w:color w:val="000000"/>
                <w:sz w:val="20"/>
                <w:szCs w:val="20"/>
              </w:rPr>
            </w:pPr>
            <w:r>
              <w:rPr>
                <w:color w:val="000000"/>
                <w:sz w:val="20"/>
                <w:szCs w:val="20"/>
              </w:rPr>
              <w:t>Writing</w:t>
            </w:r>
          </w:p>
        </w:tc>
      </w:tr>
      <w:tr w:rsidR="0067462B" w:rsidRPr="005D29FF" w14:paraId="608D9B28" w14:textId="77777777" w:rsidTr="00075D0B">
        <w:trPr>
          <w:trHeight w:val="288"/>
        </w:trPr>
        <w:tc>
          <w:tcPr>
            <w:tcW w:w="2738" w:type="dxa"/>
          </w:tcPr>
          <w:p w14:paraId="4F7122D4" w14:textId="77777777" w:rsidR="0067462B" w:rsidRPr="005D29FF" w:rsidRDefault="0067462B" w:rsidP="006C34AA">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838" w:type="dxa"/>
          </w:tcPr>
          <w:p w14:paraId="42520B70" w14:textId="77777777" w:rsidR="0067462B" w:rsidRPr="005D29FF" w:rsidRDefault="00C46E2D" w:rsidP="006C34AA">
            <w:pPr>
              <w:autoSpaceDE w:val="0"/>
              <w:autoSpaceDN w:val="0"/>
              <w:adjustRightInd w:val="0"/>
              <w:spacing w:before="80" w:after="80"/>
              <w:rPr>
                <w:color w:val="000000"/>
                <w:sz w:val="20"/>
                <w:szCs w:val="20"/>
              </w:rPr>
            </w:pPr>
            <w:r w:rsidRPr="00C46E2D">
              <w:rPr>
                <w:color w:val="000000"/>
                <w:sz w:val="20"/>
                <w:szCs w:val="20"/>
              </w:rPr>
              <w:t>July 1, 2017</w:t>
            </w:r>
            <w:r w:rsidR="0067462B" w:rsidRPr="005D29FF">
              <w:rPr>
                <w:color w:val="000000"/>
                <w:sz w:val="20"/>
                <w:szCs w:val="20"/>
              </w:rPr>
              <w:t xml:space="preserve"> </w:t>
            </w:r>
          </w:p>
        </w:tc>
      </w:tr>
      <w:tr w:rsidR="0067462B" w:rsidRPr="005D29FF" w14:paraId="3D113A01" w14:textId="77777777" w:rsidTr="00075D0B">
        <w:trPr>
          <w:trHeight w:val="288"/>
        </w:trPr>
        <w:tc>
          <w:tcPr>
            <w:tcW w:w="2738" w:type="dxa"/>
          </w:tcPr>
          <w:p w14:paraId="338634B5" w14:textId="77777777" w:rsidR="0067462B" w:rsidRPr="005D29FF" w:rsidRDefault="0067462B" w:rsidP="006C34AA">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838" w:type="dxa"/>
          </w:tcPr>
          <w:p w14:paraId="3EA0E22A" w14:textId="425A8197" w:rsidR="0067462B" w:rsidRPr="005D29FF" w:rsidRDefault="0067462B" w:rsidP="004C5FFC">
            <w:pPr>
              <w:autoSpaceDE w:val="0"/>
              <w:autoSpaceDN w:val="0"/>
              <w:adjustRightInd w:val="0"/>
              <w:spacing w:before="80" w:after="80"/>
              <w:rPr>
                <w:color w:val="000000"/>
                <w:sz w:val="20"/>
                <w:szCs w:val="20"/>
              </w:rPr>
            </w:pPr>
            <w:r w:rsidRPr="005D29FF">
              <w:rPr>
                <w:color w:val="000000"/>
                <w:sz w:val="20"/>
                <w:szCs w:val="20"/>
              </w:rPr>
              <w:t xml:space="preserve">February 2, </w:t>
            </w:r>
            <w:r w:rsidR="00B8547D" w:rsidRPr="005D29FF">
              <w:rPr>
                <w:color w:val="000000"/>
                <w:sz w:val="20"/>
                <w:szCs w:val="20"/>
              </w:rPr>
              <w:t>20</w:t>
            </w:r>
            <w:r w:rsidR="00B8547D">
              <w:rPr>
                <w:color w:val="000000"/>
                <w:sz w:val="20"/>
                <w:szCs w:val="20"/>
              </w:rPr>
              <w:t>2</w:t>
            </w:r>
            <w:r w:rsidR="004C5FFC">
              <w:rPr>
                <w:color w:val="000000"/>
                <w:sz w:val="20"/>
                <w:szCs w:val="20"/>
              </w:rPr>
              <w:t>3</w:t>
            </w:r>
          </w:p>
        </w:tc>
      </w:tr>
      <w:tr w:rsidR="00D626DB" w:rsidRPr="005D29FF" w14:paraId="4E24B14D" w14:textId="77777777" w:rsidTr="00075D0B">
        <w:trPr>
          <w:trHeight w:val="323"/>
        </w:trPr>
        <w:tc>
          <w:tcPr>
            <w:tcW w:w="2738" w:type="dxa"/>
          </w:tcPr>
          <w:p w14:paraId="58EAFC8C" w14:textId="77777777" w:rsidR="00D626DB" w:rsidRPr="003B68BB" w:rsidRDefault="00D626DB" w:rsidP="009E2C87">
            <w:pPr>
              <w:autoSpaceDE w:val="0"/>
              <w:autoSpaceDN w:val="0"/>
              <w:adjustRightInd w:val="0"/>
              <w:spacing w:before="80" w:after="80"/>
              <w:rPr>
                <w:sz w:val="20"/>
                <w:szCs w:val="20"/>
              </w:rPr>
            </w:pPr>
            <w:r w:rsidRPr="009D09DA">
              <w:rPr>
                <w:sz w:val="20"/>
                <w:szCs w:val="20"/>
              </w:rPr>
              <w:t>Applicable NRS Levels and Scale</w:t>
            </w:r>
            <w:r>
              <w:rPr>
                <w:sz w:val="20"/>
                <w:szCs w:val="20"/>
              </w:rPr>
              <w:t xml:space="preserve"> </w:t>
            </w:r>
            <w:r w:rsidRPr="009D09DA">
              <w:rPr>
                <w:sz w:val="20"/>
                <w:szCs w:val="20"/>
              </w:rPr>
              <w:t>Score Ranges</w:t>
            </w:r>
            <w:r>
              <w:rPr>
                <w:color w:val="000000"/>
                <w:sz w:val="20"/>
                <w:szCs w:val="20"/>
              </w:rPr>
              <w:t xml:space="preserve"> </w:t>
            </w:r>
          </w:p>
        </w:tc>
        <w:tc>
          <w:tcPr>
            <w:tcW w:w="6838" w:type="dxa"/>
          </w:tcPr>
          <w:p w14:paraId="49E76BF0" w14:textId="77777777" w:rsidR="00D626DB" w:rsidRPr="005D29FF" w:rsidRDefault="00D626DB" w:rsidP="006C34AA">
            <w:pPr>
              <w:autoSpaceDE w:val="0"/>
              <w:autoSpaceDN w:val="0"/>
              <w:adjustRightInd w:val="0"/>
              <w:spacing w:before="80" w:after="80"/>
              <w:rPr>
                <w:color w:val="000000"/>
                <w:sz w:val="20"/>
                <w:szCs w:val="20"/>
              </w:rPr>
            </w:pPr>
            <w:r>
              <w:rPr>
                <w:color w:val="000000"/>
                <w:sz w:val="20"/>
                <w:szCs w:val="20"/>
              </w:rPr>
              <w:t>S</w:t>
            </w:r>
            <w:r>
              <w:rPr>
                <w:sz w:val="20"/>
                <w:szCs w:val="20"/>
              </w:rPr>
              <w:t>ee Appendix B</w:t>
            </w:r>
          </w:p>
        </w:tc>
      </w:tr>
      <w:tr w:rsidR="00D626DB" w:rsidRPr="005D29FF" w14:paraId="28407756" w14:textId="77777777" w:rsidTr="00075D0B">
        <w:trPr>
          <w:trHeight w:val="323"/>
        </w:trPr>
        <w:tc>
          <w:tcPr>
            <w:tcW w:w="2738" w:type="dxa"/>
          </w:tcPr>
          <w:p w14:paraId="70B2AC03" w14:textId="77777777"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838" w:type="dxa"/>
          </w:tcPr>
          <w:p w14:paraId="117DF584" w14:textId="70C29463" w:rsidR="00D626DB" w:rsidRPr="005D29FF" w:rsidRDefault="00D626DB" w:rsidP="006C34AA">
            <w:pPr>
              <w:autoSpaceDE w:val="0"/>
              <w:autoSpaceDN w:val="0"/>
              <w:adjustRightInd w:val="0"/>
              <w:spacing w:before="80" w:after="80"/>
              <w:rPr>
                <w:color w:val="000000"/>
                <w:sz w:val="20"/>
                <w:szCs w:val="20"/>
              </w:rPr>
            </w:pPr>
            <w:r w:rsidRPr="005D29FF">
              <w:rPr>
                <w:color w:val="000000"/>
                <w:sz w:val="20"/>
                <w:szCs w:val="20"/>
              </w:rPr>
              <w:t xml:space="preserve">Print </w:t>
            </w:r>
            <w:r w:rsidR="00B12FE0">
              <w:rPr>
                <w:color w:val="000000"/>
                <w:sz w:val="20"/>
                <w:szCs w:val="20"/>
              </w:rPr>
              <w:t>or online</w:t>
            </w:r>
          </w:p>
        </w:tc>
      </w:tr>
      <w:tr w:rsidR="00214ED8" w:rsidRPr="005D29FF" w14:paraId="570A4BF6" w14:textId="77777777" w:rsidTr="00075D0B">
        <w:trPr>
          <w:trHeight w:val="540"/>
        </w:trPr>
        <w:tc>
          <w:tcPr>
            <w:tcW w:w="2738" w:type="dxa"/>
          </w:tcPr>
          <w:p w14:paraId="4C2EE26D"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838" w:type="dxa"/>
          </w:tcPr>
          <w:p w14:paraId="3DB154AD"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Individual or Group </w:t>
            </w:r>
          </w:p>
        </w:tc>
      </w:tr>
      <w:tr w:rsidR="00214ED8" w:rsidRPr="005D29FF" w14:paraId="1ADB847D" w14:textId="77777777" w:rsidTr="00075D0B">
        <w:trPr>
          <w:trHeight w:val="288"/>
        </w:trPr>
        <w:tc>
          <w:tcPr>
            <w:tcW w:w="2738" w:type="dxa"/>
          </w:tcPr>
          <w:p w14:paraId="4110F169"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838" w:type="dxa"/>
          </w:tcPr>
          <w:p w14:paraId="420A2934" w14:textId="77777777" w:rsidR="00214ED8" w:rsidRPr="005D29FF" w:rsidRDefault="00214ED8" w:rsidP="006C34AA">
            <w:pPr>
              <w:autoSpaceDE w:val="0"/>
              <w:autoSpaceDN w:val="0"/>
              <w:adjustRightInd w:val="0"/>
              <w:spacing w:before="80" w:after="80"/>
              <w:rPr>
                <w:color w:val="000000"/>
                <w:sz w:val="20"/>
                <w:szCs w:val="20"/>
              </w:rPr>
            </w:pPr>
            <w:r>
              <w:rPr>
                <w:color w:val="000000"/>
                <w:sz w:val="20"/>
                <w:szCs w:val="20"/>
              </w:rPr>
              <w:t>47</w:t>
            </w:r>
            <w:r w:rsidRPr="005D29FF">
              <w:rPr>
                <w:color w:val="000000"/>
                <w:sz w:val="20"/>
                <w:szCs w:val="20"/>
              </w:rPr>
              <w:t xml:space="preserve"> minutes </w:t>
            </w:r>
          </w:p>
        </w:tc>
      </w:tr>
      <w:tr w:rsidR="00214ED8" w:rsidRPr="005D29FF" w14:paraId="42541622" w14:textId="77777777" w:rsidTr="00075D0B">
        <w:trPr>
          <w:trHeight w:val="288"/>
        </w:trPr>
        <w:tc>
          <w:tcPr>
            <w:tcW w:w="2738" w:type="dxa"/>
          </w:tcPr>
          <w:p w14:paraId="727665A8" w14:textId="77777777" w:rsidR="00214ED8" w:rsidRPr="005D29FF" w:rsidRDefault="00B75BD3" w:rsidP="006C34AA">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838" w:type="dxa"/>
          </w:tcPr>
          <w:p w14:paraId="4326CB5A"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Yes</w:t>
            </w:r>
          </w:p>
        </w:tc>
      </w:tr>
      <w:tr w:rsidR="00214ED8" w:rsidRPr="005D29FF" w14:paraId="18F230E7" w14:textId="77777777" w:rsidTr="00075D0B">
        <w:trPr>
          <w:trHeight w:val="513"/>
        </w:trPr>
        <w:tc>
          <w:tcPr>
            <w:tcW w:w="2738" w:type="dxa"/>
          </w:tcPr>
          <w:p w14:paraId="2EE1F968"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838" w:type="dxa"/>
          </w:tcPr>
          <w:p w14:paraId="2E29E991" w14:textId="77777777" w:rsidR="00214ED8" w:rsidRPr="005D29FF" w:rsidRDefault="00214ED8" w:rsidP="006C34AA">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214ED8" w:rsidRPr="005D29FF" w14:paraId="2C5B73DD" w14:textId="77777777" w:rsidTr="00075D0B">
        <w:trPr>
          <w:trHeight w:val="288"/>
        </w:trPr>
        <w:tc>
          <w:tcPr>
            <w:tcW w:w="2738" w:type="dxa"/>
          </w:tcPr>
          <w:p w14:paraId="1E4ABD80"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838" w:type="dxa"/>
          </w:tcPr>
          <w:p w14:paraId="34549817"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214ED8" w:rsidRPr="005D29FF" w14:paraId="31779460" w14:textId="77777777" w:rsidTr="00075D0B">
        <w:tc>
          <w:tcPr>
            <w:tcW w:w="2738" w:type="dxa"/>
          </w:tcPr>
          <w:p w14:paraId="4B78A007"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838" w:type="dxa"/>
          </w:tcPr>
          <w:p w14:paraId="6DA015F7"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8A74EB" w:rsidRPr="009D09DA" w14:paraId="6F06C33C" w14:textId="77777777" w:rsidTr="00075D0B">
        <w:tc>
          <w:tcPr>
            <w:tcW w:w="2738" w:type="dxa"/>
          </w:tcPr>
          <w:p w14:paraId="5383F33A" w14:textId="77777777" w:rsidR="008A74EB" w:rsidRPr="00776177" w:rsidRDefault="008A74EB" w:rsidP="006C34AA">
            <w:pPr>
              <w:spacing w:before="80" w:after="80"/>
              <w:rPr>
                <w:sz w:val="20"/>
                <w:szCs w:val="20"/>
              </w:rPr>
            </w:pPr>
            <w:r w:rsidRPr="00521A90">
              <w:rPr>
                <w:sz w:val="20"/>
                <w:szCs w:val="20"/>
              </w:rPr>
              <w:t>Retesting Restrictions</w:t>
            </w:r>
          </w:p>
        </w:tc>
        <w:tc>
          <w:tcPr>
            <w:tcW w:w="6838" w:type="dxa"/>
          </w:tcPr>
          <w:p w14:paraId="0816D56F" w14:textId="77777777" w:rsidR="008A74EB" w:rsidRPr="0048748D" w:rsidRDefault="008A74EB" w:rsidP="006C34AA">
            <w:pPr>
              <w:spacing w:before="80" w:after="80"/>
              <w:rPr>
                <w:sz w:val="20"/>
                <w:szCs w:val="20"/>
              </w:rPr>
            </w:pPr>
            <w:r w:rsidRPr="00521A90">
              <w:rPr>
                <w:sz w:val="20"/>
                <w:szCs w:val="20"/>
              </w:rPr>
              <w:t>None</w:t>
            </w:r>
          </w:p>
        </w:tc>
      </w:tr>
      <w:tr w:rsidR="00214ED8" w:rsidRPr="005D29FF" w14:paraId="2A91F757" w14:textId="77777777" w:rsidTr="00075D0B">
        <w:tc>
          <w:tcPr>
            <w:tcW w:w="2738" w:type="dxa"/>
          </w:tcPr>
          <w:p w14:paraId="717CD2AC" w14:textId="77777777" w:rsidR="00214ED8" w:rsidRPr="005D29FF" w:rsidRDefault="00A46AB2" w:rsidP="006C34AA">
            <w:pPr>
              <w:autoSpaceDE w:val="0"/>
              <w:autoSpaceDN w:val="0"/>
              <w:adjustRightInd w:val="0"/>
              <w:spacing w:before="80" w:after="80"/>
              <w:rPr>
                <w:color w:val="000000"/>
                <w:sz w:val="20"/>
                <w:szCs w:val="20"/>
              </w:rPr>
            </w:pPr>
            <w:r w:rsidRPr="005D29FF">
              <w:rPr>
                <w:color w:val="000000"/>
                <w:sz w:val="20"/>
                <w:szCs w:val="20"/>
              </w:rPr>
              <w:t>Item Type/Content</w:t>
            </w:r>
          </w:p>
        </w:tc>
        <w:tc>
          <w:tcPr>
            <w:tcW w:w="6838" w:type="dxa"/>
          </w:tcPr>
          <w:p w14:paraId="5CAB16AE" w14:textId="77777777" w:rsidR="00214ED8" w:rsidRPr="005D29FF" w:rsidRDefault="00214ED8" w:rsidP="00756BD4">
            <w:pPr>
              <w:autoSpaceDE w:val="0"/>
              <w:autoSpaceDN w:val="0"/>
              <w:adjustRightInd w:val="0"/>
              <w:spacing w:before="80" w:after="80"/>
              <w:rPr>
                <w:color w:val="000000"/>
                <w:sz w:val="20"/>
                <w:szCs w:val="20"/>
              </w:rPr>
            </w:pPr>
            <w:r w:rsidRPr="005D29FF">
              <w:rPr>
                <w:color w:val="000000"/>
                <w:sz w:val="20"/>
                <w:szCs w:val="20"/>
              </w:rPr>
              <w:t xml:space="preserve">TABE CLAS-E </w:t>
            </w:r>
            <w:r>
              <w:rPr>
                <w:color w:val="000000"/>
                <w:sz w:val="20"/>
                <w:szCs w:val="20"/>
              </w:rPr>
              <w:t>Writing</w:t>
            </w:r>
            <w:r w:rsidRPr="005D29FF">
              <w:rPr>
                <w:color w:val="000000"/>
                <w:sz w:val="20"/>
                <w:szCs w:val="20"/>
              </w:rPr>
              <w:t xml:space="preserve"> - </w:t>
            </w:r>
            <w:r w:rsidRPr="0067462B">
              <w:rPr>
                <w:color w:val="000000"/>
                <w:sz w:val="20"/>
                <w:szCs w:val="20"/>
              </w:rPr>
              <w:t>The Writing test uses selected-response items to gauge students’ knowledge of English language grammar and mechanics, and constructed-response items to measure their application of this knowledge in expository writing. Selected-response items test quantitative literacy, usage and conventions, and sentence formation and coherence.</w:t>
            </w:r>
          </w:p>
        </w:tc>
      </w:tr>
      <w:tr w:rsidR="00214ED8" w:rsidRPr="005D29FF" w14:paraId="1F435C1C" w14:textId="77777777" w:rsidTr="00075D0B">
        <w:trPr>
          <w:trHeight w:val="1152"/>
        </w:trPr>
        <w:tc>
          <w:tcPr>
            <w:tcW w:w="2738" w:type="dxa"/>
          </w:tcPr>
          <w:p w14:paraId="3CCA8E30"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838" w:type="dxa"/>
          </w:tcPr>
          <w:p w14:paraId="41BD8926" w14:textId="77777777" w:rsidR="00214ED8" w:rsidRPr="005D29FF" w:rsidRDefault="00214ED8" w:rsidP="006C34AA">
            <w:pPr>
              <w:autoSpaceDE w:val="0"/>
              <w:autoSpaceDN w:val="0"/>
              <w:adjustRightInd w:val="0"/>
              <w:spacing w:before="80" w:after="80"/>
              <w:rPr>
                <w:color w:val="000000"/>
                <w:sz w:val="20"/>
                <w:szCs w:val="20"/>
              </w:rPr>
            </w:pPr>
            <w:r w:rsidRPr="0067462B">
              <w:rPr>
                <w:color w:val="000000"/>
                <w:sz w:val="20"/>
                <w:szCs w:val="20"/>
              </w:rPr>
              <w:t>The constructed-response items are scored using holistic rubrics to assess students’ expository writing abilities. Lower-level students describe pictures and fill out realistic forms. Higher-level students write descriptions, brief work or community-related letters, and a short essay.</w:t>
            </w:r>
          </w:p>
        </w:tc>
      </w:tr>
      <w:tr w:rsidR="00214ED8" w:rsidRPr="005D29FF" w14:paraId="3619A5FF" w14:textId="77777777" w:rsidTr="00075D0B">
        <w:trPr>
          <w:trHeight w:val="306"/>
        </w:trPr>
        <w:tc>
          <w:tcPr>
            <w:tcW w:w="2738" w:type="dxa"/>
          </w:tcPr>
          <w:p w14:paraId="763167D3"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838" w:type="dxa"/>
          </w:tcPr>
          <w:p w14:paraId="6068F8B2" w14:textId="51F3831E" w:rsidR="00214ED8" w:rsidRPr="005D29FF" w:rsidRDefault="00214ED8" w:rsidP="004367B1">
            <w:pPr>
              <w:autoSpaceDE w:val="0"/>
              <w:autoSpaceDN w:val="0"/>
              <w:adjustRightInd w:val="0"/>
              <w:spacing w:before="80" w:after="80"/>
              <w:rPr>
                <w:color w:val="000000"/>
                <w:sz w:val="20"/>
                <w:szCs w:val="20"/>
              </w:rPr>
            </w:pPr>
            <w:r w:rsidRPr="005D29FF">
              <w:rPr>
                <w:color w:val="000000"/>
                <w:sz w:val="20"/>
                <w:szCs w:val="20"/>
              </w:rPr>
              <w:t xml:space="preserve">Large </w:t>
            </w:r>
            <w:r w:rsidR="004367B1">
              <w:rPr>
                <w:color w:val="000000"/>
                <w:sz w:val="20"/>
                <w:szCs w:val="20"/>
              </w:rPr>
              <w:t>p</w:t>
            </w:r>
            <w:r w:rsidR="004367B1" w:rsidRPr="005D29FF">
              <w:rPr>
                <w:color w:val="000000"/>
                <w:sz w:val="20"/>
                <w:szCs w:val="20"/>
              </w:rPr>
              <w:t xml:space="preserve">rint </w:t>
            </w:r>
            <w:r w:rsidR="004367B1">
              <w:rPr>
                <w:color w:val="000000"/>
                <w:sz w:val="20"/>
                <w:szCs w:val="20"/>
              </w:rPr>
              <w:t>or text to speech for computer-based testing.</w:t>
            </w:r>
          </w:p>
        </w:tc>
      </w:tr>
      <w:tr w:rsidR="00214ED8" w:rsidRPr="005D29FF" w14:paraId="62A47065" w14:textId="77777777" w:rsidTr="00075D0B">
        <w:trPr>
          <w:trHeight w:val="288"/>
        </w:trPr>
        <w:tc>
          <w:tcPr>
            <w:tcW w:w="2738" w:type="dxa"/>
          </w:tcPr>
          <w:p w14:paraId="1101FF9B" w14:textId="77777777" w:rsidR="00214ED8" w:rsidRPr="005D29FF" w:rsidRDefault="00214ED8" w:rsidP="006C34AA">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838" w:type="dxa"/>
          </w:tcPr>
          <w:p w14:paraId="14B79A3A" w14:textId="13474496" w:rsidR="00214ED8" w:rsidRPr="005D29FF" w:rsidRDefault="00BC28D8" w:rsidP="00BF4D0E">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w:t>
            </w:r>
            <w:r w:rsidR="006B363D">
              <w:rPr>
                <w:color w:val="000000"/>
                <w:sz w:val="20"/>
                <w:szCs w:val="20"/>
              </w:rPr>
              <w:t>.</w:t>
            </w:r>
            <w:r>
              <w:rPr>
                <w:color w:val="000000"/>
                <w:sz w:val="20"/>
                <w:szCs w:val="20"/>
              </w:rPr>
              <w:t xml:space="preserve"> </w:t>
            </w:r>
          </w:p>
        </w:tc>
      </w:tr>
    </w:tbl>
    <w:p w14:paraId="5978BDEA" w14:textId="77777777" w:rsidR="008A74EB" w:rsidRDefault="008A74EB">
      <w:r>
        <w:br w:type="page"/>
      </w:r>
    </w:p>
    <w:tbl>
      <w:tblPr>
        <w:tblStyle w:val="TableGrid"/>
        <w:tblW w:w="0" w:type="auto"/>
        <w:tblLook w:val="01E0" w:firstRow="1" w:lastRow="1" w:firstColumn="1" w:lastColumn="1" w:noHBand="0" w:noVBand="0"/>
        <w:tblCaption w:val=" Tests of Adult Basic Education Complete Language Assessment System - English (TABE CLAS-E), Speaking"/>
        <w:tblDescription w:val="This table provides detailed information about the Tests of Adult Basic Education Complete Language Assessment System - English (TABE CLAS-E), Speaking."/>
      </w:tblPr>
      <w:tblGrid>
        <w:gridCol w:w="2699"/>
        <w:gridCol w:w="6651"/>
      </w:tblGrid>
      <w:tr w:rsidR="0067462B" w:rsidRPr="005D29FF" w14:paraId="6D93894C" w14:textId="77777777" w:rsidTr="00075D0B">
        <w:trPr>
          <w:trHeight w:val="288"/>
          <w:tblHeader/>
        </w:trPr>
        <w:tc>
          <w:tcPr>
            <w:tcW w:w="2738" w:type="dxa"/>
          </w:tcPr>
          <w:p w14:paraId="081A9114" w14:textId="77777777" w:rsidR="0067462B" w:rsidRPr="005D29FF" w:rsidRDefault="0067462B" w:rsidP="00F83103">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838" w:type="dxa"/>
          </w:tcPr>
          <w:p w14:paraId="7E3C6249" w14:textId="77777777" w:rsidR="0067462B" w:rsidRPr="004778B2" w:rsidRDefault="00AF57BA" w:rsidP="00F83103">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67462B" w:rsidRPr="005D29FF" w14:paraId="0243653C" w14:textId="77777777" w:rsidTr="00075D0B">
        <w:trPr>
          <w:trHeight w:val="288"/>
        </w:trPr>
        <w:tc>
          <w:tcPr>
            <w:tcW w:w="2738" w:type="dxa"/>
          </w:tcPr>
          <w:p w14:paraId="50070F56" w14:textId="77777777" w:rsidR="0067462B" w:rsidRPr="005D29FF" w:rsidRDefault="0067462B" w:rsidP="00F83103">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838" w:type="dxa"/>
          </w:tcPr>
          <w:p w14:paraId="39E43148" w14:textId="77777777" w:rsidR="0067462B" w:rsidRPr="005D29FF" w:rsidRDefault="0067462B" w:rsidP="00F83103">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sidR="00C943C2">
              <w:rPr>
                <w:color w:val="000000"/>
                <w:sz w:val="20"/>
                <w:szCs w:val="20"/>
              </w:rPr>
              <w:t xml:space="preserve"> </w:t>
            </w:r>
          </w:p>
        </w:tc>
      </w:tr>
      <w:tr w:rsidR="0067462B" w:rsidRPr="005D29FF" w14:paraId="22258FD4" w14:textId="77777777" w:rsidTr="00075D0B">
        <w:trPr>
          <w:trHeight w:val="288"/>
        </w:trPr>
        <w:tc>
          <w:tcPr>
            <w:tcW w:w="2738" w:type="dxa"/>
          </w:tcPr>
          <w:p w14:paraId="6E8F6C9C" w14:textId="77777777" w:rsidR="0067462B" w:rsidRPr="005D29FF" w:rsidRDefault="0067462B" w:rsidP="00F83103">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838" w:type="dxa"/>
          </w:tcPr>
          <w:p w14:paraId="0F469743" w14:textId="77777777" w:rsidR="0067462B" w:rsidRPr="005D29FF" w:rsidRDefault="0067462B" w:rsidP="00F83103">
            <w:pPr>
              <w:autoSpaceDE w:val="0"/>
              <w:autoSpaceDN w:val="0"/>
              <w:adjustRightInd w:val="0"/>
              <w:spacing w:before="80" w:after="80"/>
              <w:rPr>
                <w:color w:val="000000"/>
                <w:sz w:val="20"/>
                <w:szCs w:val="20"/>
              </w:rPr>
            </w:pPr>
            <w:r>
              <w:rPr>
                <w:color w:val="000000"/>
                <w:sz w:val="20"/>
                <w:szCs w:val="20"/>
              </w:rPr>
              <w:t>Speaking</w:t>
            </w:r>
          </w:p>
        </w:tc>
      </w:tr>
      <w:tr w:rsidR="0067462B" w:rsidRPr="005D29FF" w14:paraId="14C9E75A" w14:textId="77777777" w:rsidTr="00075D0B">
        <w:trPr>
          <w:trHeight w:val="288"/>
        </w:trPr>
        <w:tc>
          <w:tcPr>
            <w:tcW w:w="2738" w:type="dxa"/>
          </w:tcPr>
          <w:p w14:paraId="160B6B1F" w14:textId="77777777" w:rsidR="0067462B" w:rsidRPr="005D29FF" w:rsidRDefault="0067462B" w:rsidP="00F83103">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838" w:type="dxa"/>
          </w:tcPr>
          <w:p w14:paraId="4F193317" w14:textId="77777777" w:rsidR="0067462B" w:rsidRPr="005D29FF" w:rsidRDefault="00C46E2D" w:rsidP="009E2C87">
            <w:pPr>
              <w:autoSpaceDE w:val="0"/>
              <w:autoSpaceDN w:val="0"/>
              <w:adjustRightInd w:val="0"/>
              <w:spacing w:before="80" w:after="80"/>
              <w:rPr>
                <w:color w:val="000000"/>
                <w:sz w:val="20"/>
                <w:szCs w:val="20"/>
              </w:rPr>
            </w:pPr>
            <w:r w:rsidRPr="00C46E2D">
              <w:rPr>
                <w:color w:val="000000"/>
                <w:sz w:val="20"/>
                <w:szCs w:val="20"/>
              </w:rPr>
              <w:t>July 1, 2017</w:t>
            </w:r>
            <w:r w:rsidR="0067462B" w:rsidRPr="005D29FF">
              <w:rPr>
                <w:color w:val="000000"/>
                <w:sz w:val="20"/>
                <w:szCs w:val="20"/>
              </w:rPr>
              <w:t xml:space="preserve"> </w:t>
            </w:r>
          </w:p>
        </w:tc>
      </w:tr>
      <w:tr w:rsidR="0067462B" w:rsidRPr="005D29FF" w14:paraId="4C83B21F" w14:textId="77777777" w:rsidTr="00075D0B">
        <w:trPr>
          <w:trHeight w:val="288"/>
        </w:trPr>
        <w:tc>
          <w:tcPr>
            <w:tcW w:w="2738" w:type="dxa"/>
          </w:tcPr>
          <w:p w14:paraId="20BD340D" w14:textId="77777777" w:rsidR="0067462B" w:rsidRPr="005D29FF" w:rsidRDefault="0067462B" w:rsidP="00F83103">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838" w:type="dxa"/>
          </w:tcPr>
          <w:p w14:paraId="15828DB9" w14:textId="19050C60" w:rsidR="0067462B" w:rsidRPr="005D29FF" w:rsidRDefault="0067462B" w:rsidP="00B8547D">
            <w:pPr>
              <w:autoSpaceDE w:val="0"/>
              <w:autoSpaceDN w:val="0"/>
              <w:adjustRightInd w:val="0"/>
              <w:spacing w:before="80" w:after="80"/>
              <w:rPr>
                <w:color w:val="000000"/>
                <w:sz w:val="20"/>
                <w:szCs w:val="20"/>
              </w:rPr>
            </w:pPr>
            <w:r w:rsidRPr="005D29FF">
              <w:rPr>
                <w:color w:val="000000"/>
                <w:sz w:val="20"/>
                <w:szCs w:val="20"/>
              </w:rPr>
              <w:t xml:space="preserve">February 2, </w:t>
            </w:r>
            <w:r w:rsidR="00B8547D" w:rsidRPr="005D29FF">
              <w:rPr>
                <w:color w:val="000000"/>
                <w:sz w:val="20"/>
                <w:szCs w:val="20"/>
              </w:rPr>
              <w:t>20</w:t>
            </w:r>
            <w:r w:rsidR="00B8547D">
              <w:rPr>
                <w:color w:val="000000"/>
                <w:sz w:val="20"/>
                <w:szCs w:val="20"/>
              </w:rPr>
              <w:t>2</w:t>
            </w:r>
            <w:r w:rsidR="000130D2">
              <w:rPr>
                <w:color w:val="000000"/>
                <w:sz w:val="20"/>
                <w:szCs w:val="20"/>
              </w:rPr>
              <w:t>3</w:t>
            </w:r>
          </w:p>
        </w:tc>
      </w:tr>
      <w:tr w:rsidR="00214ED8" w:rsidRPr="005D29FF" w14:paraId="14E931C1" w14:textId="77777777" w:rsidTr="00075D0B">
        <w:trPr>
          <w:trHeight w:val="323"/>
        </w:trPr>
        <w:tc>
          <w:tcPr>
            <w:tcW w:w="2738" w:type="dxa"/>
          </w:tcPr>
          <w:p w14:paraId="735526C6" w14:textId="77777777" w:rsidR="00214ED8" w:rsidRPr="005D29FF" w:rsidRDefault="00214ED8" w:rsidP="00123761">
            <w:pPr>
              <w:autoSpaceDE w:val="0"/>
              <w:autoSpaceDN w:val="0"/>
              <w:adjustRightInd w:val="0"/>
              <w:spacing w:before="80" w:after="80"/>
              <w:rPr>
                <w:color w:val="000000"/>
                <w:sz w:val="20"/>
                <w:szCs w:val="20"/>
              </w:rPr>
            </w:pPr>
            <w:r w:rsidRPr="009D09DA">
              <w:rPr>
                <w:sz w:val="20"/>
                <w:szCs w:val="20"/>
              </w:rPr>
              <w:t>Applicable NRS Levels and Scale</w:t>
            </w:r>
            <w:r>
              <w:rPr>
                <w:sz w:val="20"/>
                <w:szCs w:val="20"/>
              </w:rPr>
              <w:t xml:space="preserve"> </w:t>
            </w:r>
            <w:r w:rsidRPr="009D09DA">
              <w:rPr>
                <w:sz w:val="20"/>
                <w:szCs w:val="20"/>
              </w:rPr>
              <w:t>Score Ranges</w:t>
            </w:r>
            <w:r>
              <w:rPr>
                <w:color w:val="000000"/>
                <w:sz w:val="20"/>
                <w:szCs w:val="20"/>
              </w:rPr>
              <w:t xml:space="preserve"> </w:t>
            </w:r>
          </w:p>
        </w:tc>
        <w:tc>
          <w:tcPr>
            <w:tcW w:w="6838" w:type="dxa"/>
          </w:tcPr>
          <w:p w14:paraId="24BD8021" w14:textId="77777777" w:rsidR="00214ED8" w:rsidRPr="006C34AA" w:rsidRDefault="00214ED8" w:rsidP="00F83103">
            <w:pPr>
              <w:autoSpaceDE w:val="0"/>
              <w:autoSpaceDN w:val="0"/>
              <w:adjustRightInd w:val="0"/>
              <w:spacing w:before="80" w:after="80"/>
              <w:rPr>
                <w:sz w:val="20"/>
                <w:szCs w:val="20"/>
              </w:rPr>
            </w:pPr>
            <w:r>
              <w:rPr>
                <w:color w:val="000000"/>
                <w:sz w:val="20"/>
                <w:szCs w:val="20"/>
              </w:rPr>
              <w:t>S</w:t>
            </w:r>
            <w:r>
              <w:rPr>
                <w:sz w:val="20"/>
                <w:szCs w:val="20"/>
              </w:rPr>
              <w:t>ee Appendix B</w:t>
            </w:r>
          </w:p>
        </w:tc>
      </w:tr>
      <w:tr w:rsidR="002A00ED" w:rsidRPr="005D29FF" w14:paraId="75F8502D" w14:textId="77777777" w:rsidTr="00756BD4">
        <w:trPr>
          <w:trHeight w:val="413"/>
        </w:trPr>
        <w:tc>
          <w:tcPr>
            <w:tcW w:w="2738" w:type="dxa"/>
          </w:tcPr>
          <w:p w14:paraId="512682B1" w14:textId="77777777" w:rsidR="002A00ED" w:rsidRPr="005D29FF" w:rsidRDefault="002A00ED" w:rsidP="00F83103">
            <w:pPr>
              <w:autoSpaceDE w:val="0"/>
              <w:autoSpaceDN w:val="0"/>
              <w:adjustRightInd w:val="0"/>
              <w:spacing w:before="80" w:after="80"/>
              <w:rPr>
                <w:color w:val="000000"/>
                <w:sz w:val="20"/>
                <w:szCs w:val="20"/>
              </w:rPr>
            </w:pPr>
            <w:r w:rsidRPr="005D29FF">
              <w:rPr>
                <w:color w:val="000000"/>
                <w:sz w:val="20"/>
                <w:szCs w:val="20"/>
              </w:rPr>
              <w:t>Version Available</w:t>
            </w:r>
          </w:p>
        </w:tc>
        <w:tc>
          <w:tcPr>
            <w:tcW w:w="6838" w:type="dxa"/>
          </w:tcPr>
          <w:p w14:paraId="4D70A860" w14:textId="3CFDA18F" w:rsidR="002A00ED" w:rsidRPr="005D29FF" w:rsidRDefault="002A00ED" w:rsidP="00F83103">
            <w:pPr>
              <w:autoSpaceDE w:val="0"/>
              <w:autoSpaceDN w:val="0"/>
              <w:adjustRightInd w:val="0"/>
              <w:spacing w:before="80" w:after="80"/>
              <w:rPr>
                <w:color w:val="000000"/>
                <w:sz w:val="20"/>
                <w:szCs w:val="20"/>
              </w:rPr>
            </w:pPr>
            <w:r w:rsidRPr="005D29FF">
              <w:rPr>
                <w:color w:val="000000"/>
                <w:sz w:val="20"/>
                <w:szCs w:val="20"/>
              </w:rPr>
              <w:t>Print</w:t>
            </w:r>
            <w:r w:rsidR="004367B1">
              <w:rPr>
                <w:color w:val="000000"/>
                <w:sz w:val="20"/>
                <w:szCs w:val="20"/>
              </w:rPr>
              <w:t xml:space="preserve"> or online</w:t>
            </w:r>
          </w:p>
        </w:tc>
      </w:tr>
      <w:tr w:rsidR="00214ED8" w:rsidRPr="005D29FF" w14:paraId="49295A11" w14:textId="77777777" w:rsidTr="00756BD4">
        <w:trPr>
          <w:trHeight w:val="440"/>
        </w:trPr>
        <w:tc>
          <w:tcPr>
            <w:tcW w:w="2738" w:type="dxa"/>
          </w:tcPr>
          <w:p w14:paraId="5228BE5D"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838" w:type="dxa"/>
          </w:tcPr>
          <w:p w14:paraId="001BE4E8"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Individual </w:t>
            </w:r>
          </w:p>
        </w:tc>
      </w:tr>
      <w:tr w:rsidR="00214ED8" w:rsidRPr="005D29FF" w14:paraId="0829044A" w14:textId="77777777" w:rsidTr="00075D0B">
        <w:trPr>
          <w:trHeight w:val="288"/>
        </w:trPr>
        <w:tc>
          <w:tcPr>
            <w:tcW w:w="2738" w:type="dxa"/>
          </w:tcPr>
          <w:p w14:paraId="52712A73"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838" w:type="dxa"/>
          </w:tcPr>
          <w:p w14:paraId="5A7651B2" w14:textId="77777777" w:rsidR="00214ED8" w:rsidRPr="005D29FF" w:rsidRDefault="00214ED8" w:rsidP="00F83103">
            <w:pPr>
              <w:autoSpaceDE w:val="0"/>
              <w:autoSpaceDN w:val="0"/>
              <w:adjustRightInd w:val="0"/>
              <w:spacing w:before="80" w:after="80"/>
              <w:rPr>
                <w:color w:val="000000"/>
                <w:sz w:val="20"/>
                <w:szCs w:val="20"/>
              </w:rPr>
            </w:pPr>
            <w:r>
              <w:rPr>
                <w:color w:val="000000"/>
                <w:sz w:val="20"/>
                <w:szCs w:val="20"/>
              </w:rPr>
              <w:t>15</w:t>
            </w:r>
            <w:r w:rsidRPr="005D29FF">
              <w:rPr>
                <w:color w:val="000000"/>
                <w:sz w:val="20"/>
                <w:szCs w:val="20"/>
              </w:rPr>
              <w:t xml:space="preserve"> minutes </w:t>
            </w:r>
          </w:p>
        </w:tc>
      </w:tr>
      <w:tr w:rsidR="00214ED8" w:rsidRPr="005D29FF" w14:paraId="1F4FF28B" w14:textId="77777777" w:rsidTr="00075D0B">
        <w:trPr>
          <w:trHeight w:val="288"/>
        </w:trPr>
        <w:tc>
          <w:tcPr>
            <w:tcW w:w="2738" w:type="dxa"/>
          </w:tcPr>
          <w:p w14:paraId="28965091" w14:textId="77777777" w:rsidR="00214ED8" w:rsidRPr="005D29FF" w:rsidRDefault="00B75BD3" w:rsidP="00F83103">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838" w:type="dxa"/>
          </w:tcPr>
          <w:p w14:paraId="299DA1AB"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Yes</w:t>
            </w:r>
          </w:p>
        </w:tc>
      </w:tr>
      <w:tr w:rsidR="00214ED8" w:rsidRPr="005D29FF" w14:paraId="3DD8C271" w14:textId="77777777" w:rsidTr="00075D0B">
        <w:trPr>
          <w:trHeight w:val="513"/>
        </w:trPr>
        <w:tc>
          <w:tcPr>
            <w:tcW w:w="2738" w:type="dxa"/>
          </w:tcPr>
          <w:p w14:paraId="591874AB"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838" w:type="dxa"/>
          </w:tcPr>
          <w:p w14:paraId="1A40AA7A" w14:textId="77777777" w:rsidR="00214ED8" w:rsidRPr="005D29FF" w:rsidRDefault="00214ED8" w:rsidP="00F83103">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214ED8" w:rsidRPr="005D29FF" w14:paraId="2B4FBD28" w14:textId="77777777" w:rsidTr="00075D0B">
        <w:trPr>
          <w:trHeight w:val="288"/>
        </w:trPr>
        <w:tc>
          <w:tcPr>
            <w:tcW w:w="2738" w:type="dxa"/>
          </w:tcPr>
          <w:p w14:paraId="3FA844C3"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838" w:type="dxa"/>
          </w:tcPr>
          <w:p w14:paraId="3562D345"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214ED8" w:rsidRPr="005D29FF" w14:paraId="4A35DABE" w14:textId="77777777" w:rsidTr="00075D0B">
        <w:tc>
          <w:tcPr>
            <w:tcW w:w="2738" w:type="dxa"/>
          </w:tcPr>
          <w:p w14:paraId="2D187F20"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838" w:type="dxa"/>
          </w:tcPr>
          <w:p w14:paraId="1FD1AF11"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8A74EB" w:rsidRPr="009D09DA" w14:paraId="2DA3A6C3" w14:textId="77777777" w:rsidTr="00075D0B">
        <w:tc>
          <w:tcPr>
            <w:tcW w:w="2738" w:type="dxa"/>
          </w:tcPr>
          <w:p w14:paraId="0F159460" w14:textId="77777777" w:rsidR="008A74EB" w:rsidRPr="00776177" w:rsidRDefault="008A74EB" w:rsidP="00F83103">
            <w:pPr>
              <w:spacing w:before="80" w:after="80"/>
              <w:rPr>
                <w:sz w:val="20"/>
                <w:szCs w:val="20"/>
              </w:rPr>
            </w:pPr>
            <w:r w:rsidRPr="00521A90">
              <w:rPr>
                <w:sz w:val="20"/>
                <w:szCs w:val="20"/>
              </w:rPr>
              <w:t>Retesting Restrictions</w:t>
            </w:r>
          </w:p>
        </w:tc>
        <w:tc>
          <w:tcPr>
            <w:tcW w:w="6838" w:type="dxa"/>
          </w:tcPr>
          <w:p w14:paraId="49E9E930" w14:textId="77777777" w:rsidR="008A74EB" w:rsidRPr="0048748D" w:rsidRDefault="008A74EB" w:rsidP="00F83103">
            <w:pPr>
              <w:spacing w:before="80" w:after="80"/>
              <w:rPr>
                <w:sz w:val="20"/>
                <w:szCs w:val="20"/>
              </w:rPr>
            </w:pPr>
            <w:r w:rsidRPr="00521A90">
              <w:rPr>
                <w:sz w:val="20"/>
                <w:szCs w:val="20"/>
              </w:rPr>
              <w:t>None</w:t>
            </w:r>
          </w:p>
        </w:tc>
      </w:tr>
      <w:tr w:rsidR="00214ED8" w:rsidRPr="005D29FF" w14:paraId="17C05B63" w14:textId="77777777" w:rsidTr="00075D0B">
        <w:tc>
          <w:tcPr>
            <w:tcW w:w="2738" w:type="dxa"/>
          </w:tcPr>
          <w:p w14:paraId="7A4155E3"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838" w:type="dxa"/>
          </w:tcPr>
          <w:p w14:paraId="3788D782"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TABE CLAS-E </w:t>
            </w:r>
            <w:r>
              <w:rPr>
                <w:color w:val="000000"/>
                <w:sz w:val="20"/>
                <w:szCs w:val="20"/>
              </w:rPr>
              <w:t>Speaking</w:t>
            </w:r>
            <w:r w:rsidRPr="005D29FF">
              <w:rPr>
                <w:color w:val="000000"/>
                <w:sz w:val="20"/>
                <w:szCs w:val="20"/>
              </w:rPr>
              <w:t xml:space="preserve"> - </w:t>
            </w:r>
            <w:r w:rsidRPr="0067462B">
              <w:rPr>
                <w:color w:val="000000"/>
                <w:sz w:val="20"/>
                <w:szCs w:val="20"/>
              </w:rPr>
              <w:t>The Speaking test is individually administered. The test uses picture-based stimuli to determine student proficiency in quantitative literacy, social interaction, providing information, and accomplishing goals. Realistic work and community contexts integrate critical speaking skills, such as phone competency, the expression of opinions and abilities, negotiating meanings, and providing descriptions and instruction.</w:t>
            </w:r>
          </w:p>
        </w:tc>
      </w:tr>
      <w:tr w:rsidR="00214ED8" w:rsidRPr="005D29FF" w14:paraId="40393BF8" w14:textId="77777777" w:rsidTr="00075D0B">
        <w:trPr>
          <w:trHeight w:val="1152"/>
        </w:trPr>
        <w:tc>
          <w:tcPr>
            <w:tcW w:w="2738" w:type="dxa"/>
          </w:tcPr>
          <w:p w14:paraId="497EB18B"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838" w:type="dxa"/>
          </w:tcPr>
          <w:p w14:paraId="1C6DED67" w14:textId="77777777" w:rsidR="00214ED8" w:rsidRPr="005D29FF" w:rsidRDefault="00214ED8" w:rsidP="00F83103">
            <w:pPr>
              <w:autoSpaceDE w:val="0"/>
              <w:autoSpaceDN w:val="0"/>
              <w:adjustRightInd w:val="0"/>
              <w:spacing w:before="80" w:after="80"/>
              <w:rPr>
                <w:color w:val="000000"/>
                <w:sz w:val="20"/>
                <w:szCs w:val="20"/>
              </w:rPr>
            </w:pPr>
            <w:r w:rsidRPr="0067462B">
              <w:rPr>
                <w:color w:val="000000"/>
                <w:sz w:val="20"/>
                <w:szCs w:val="20"/>
              </w:rPr>
              <w:t>In order to provide the most valid scores possible, the Speaking test introduces an innovative, multiple-criteria scoring rubric that simultaneously measures grammar, meaning, and the appropriateness of spoken responses. Students receive credit for strong performance in one or more areas, rather than simply receiving a one-dimensional score.</w:t>
            </w:r>
          </w:p>
        </w:tc>
      </w:tr>
      <w:tr w:rsidR="00214ED8" w:rsidRPr="005D29FF" w14:paraId="6B219F6C" w14:textId="77777777" w:rsidTr="00075D0B">
        <w:trPr>
          <w:trHeight w:val="306"/>
        </w:trPr>
        <w:tc>
          <w:tcPr>
            <w:tcW w:w="2738" w:type="dxa"/>
          </w:tcPr>
          <w:p w14:paraId="6EBE71BB"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838" w:type="dxa"/>
          </w:tcPr>
          <w:p w14:paraId="1B1E0E91" w14:textId="4C36A08E" w:rsidR="00214ED8" w:rsidRPr="005D29FF" w:rsidRDefault="00214ED8" w:rsidP="004367B1">
            <w:pPr>
              <w:autoSpaceDE w:val="0"/>
              <w:autoSpaceDN w:val="0"/>
              <w:adjustRightInd w:val="0"/>
              <w:spacing w:before="80" w:after="80"/>
              <w:rPr>
                <w:color w:val="000000"/>
                <w:sz w:val="20"/>
                <w:szCs w:val="20"/>
              </w:rPr>
            </w:pPr>
            <w:r w:rsidRPr="005D29FF">
              <w:rPr>
                <w:color w:val="000000"/>
                <w:sz w:val="20"/>
                <w:szCs w:val="20"/>
              </w:rPr>
              <w:t xml:space="preserve">Large </w:t>
            </w:r>
            <w:r w:rsidR="004367B1">
              <w:rPr>
                <w:color w:val="000000"/>
                <w:sz w:val="20"/>
                <w:szCs w:val="20"/>
              </w:rPr>
              <w:t>p</w:t>
            </w:r>
            <w:r w:rsidR="004367B1" w:rsidRPr="005D29FF">
              <w:rPr>
                <w:color w:val="000000"/>
                <w:sz w:val="20"/>
                <w:szCs w:val="20"/>
              </w:rPr>
              <w:t xml:space="preserve">rint </w:t>
            </w:r>
            <w:r w:rsidR="004367B1">
              <w:rPr>
                <w:color w:val="000000"/>
                <w:sz w:val="20"/>
                <w:szCs w:val="20"/>
              </w:rPr>
              <w:t>or text-to-speech for computer-based testing.</w:t>
            </w:r>
          </w:p>
        </w:tc>
      </w:tr>
      <w:tr w:rsidR="00214ED8" w:rsidRPr="005D29FF" w14:paraId="0DC011EA" w14:textId="77777777" w:rsidTr="00075D0B">
        <w:trPr>
          <w:trHeight w:val="288"/>
        </w:trPr>
        <w:tc>
          <w:tcPr>
            <w:tcW w:w="2738" w:type="dxa"/>
          </w:tcPr>
          <w:p w14:paraId="03EDEEC5" w14:textId="77777777" w:rsidR="00214ED8" w:rsidRPr="005D29FF" w:rsidRDefault="00214ED8" w:rsidP="00F83103">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838" w:type="dxa"/>
          </w:tcPr>
          <w:p w14:paraId="59EDAAD8" w14:textId="0E1974D4" w:rsidR="00214ED8" w:rsidRPr="005D29FF" w:rsidRDefault="00BC28D8" w:rsidP="00BF4D0E">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w:t>
            </w:r>
            <w:r w:rsidR="006B363D">
              <w:rPr>
                <w:color w:val="000000"/>
                <w:sz w:val="20"/>
                <w:szCs w:val="20"/>
              </w:rPr>
              <w:t>.</w:t>
            </w:r>
            <w:r>
              <w:rPr>
                <w:color w:val="000000"/>
                <w:sz w:val="20"/>
                <w:szCs w:val="20"/>
              </w:rPr>
              <w:t xml:space="preserve"> </w:t>
            </w:r>
          </w:p>
        </w:tc>
      </w:tr>
    </w:tbl>
    <w:p w14:paraId="1C7BF1A3" w14:textId="77777777" w:rsidR="002A00ED" w:rsidRDefault="002A00ED">
      <w:pPr>
        <w:rPr>
          <w:rFonts w:eastAsiaTheme="majorEastAsia"/>
          <w:b/>
          <w:bCs/>
          <w:sz w:val="26"/>
          <w:szCs w:val="26"/>
        </w:rPr>
      </w:pPr>
      <w:r>
        <w:br w:type="page"/>
      </w:r>
    </w:p>
    <w:p w14:paraId="59F1B375" w14:textId="31C6FDBE" w:rsidR="00C17E09" w:rsidRPr="00DA38D7" w:rsidRDefault="00C17E09" w:rsidP="00756BD4">
      <w:pPr>
        <w:pStyle w:val="Heading2"/>
        <w:spacing w:after="200"/>
        <w:rPr>
          <w:b w:val="0"/>
        </w:rPr>
      </w:pPr>
      <w:bookmarkStart w:id="31" w:name="_Toc59452607"/>
      <w:r w:rsidRPr="00341A13">
        <w:rPr>
          <w:rFonts w:ascii="Times New Roman" w:hAnsi="Times New Roman" w:cs="Times New Roman"/>
          <w:color w:val="auto"/>
        </w:rPr>
        <w:lastRenderedPageBreak/>
        <w:t>Resources for Information and Assistance</w:t>
      </w:r>
      <w:bookmarkEnd w:id="31"/>
    </w:p>
    <w:p w14:paraId="32CEFF53" w14:textId="77777777" w:rsidR="009F747D" w:rsidRDefault="00301FAC" w:rsidP="00981521">
      <w:r w:rsidRPr="00B8547D">
        <w:t>Virginia Department of Education</w:t>
      </w:r>
    </w:p>
    <w:p w14:paraId="1FBF9A80" w14:textId="110974B5" w:rsidR="00301FAC" w:rsidRPr="00B8547D" w:rsidRDefault="00301FAC" w:rsidP="00981521">
      <w:r w:rsidRPr="00B8547D">
        <w:t xml:space="preserve">Office </w:t>
      </w:r>
      <w:r w:rsidR="003E781E" w:rsidRPr="00B8547D">
        <w:t xml:space="preserve">of Career, Technical, and </w:t>
      </w:r>
      <w:r w:rsidRPr="00B8547D">
        <w:t xml:space="preserve">Adult Education </w:t>
      </w:r>
    </w:p>
    <w:p w14:paraId="1496EEE1" w14:textId="77777777" w:rsidR="00301FAC" w:rsidRPr="00B8547D" w:rsidRDefault="00301FAC" w:rsidP="00981521">
      <w:r w:rsidRPr="00B8547D">
        <w:t xml:space="preserve">Telephone: (804) </w:t>
      </w:r>
      <w:r w:rsidR="000548DC">
        <w:t>786</w:t>
      </w:r>
      <w:r w:rsidRPr="00B8547D">
        <w:t>-</w:t>
      </w:r>
      <w:r w:rsidR="001F1F04">
        <w:t>3347</w:t>
      </w:r>
    </w:p>
    <w:p w14:paraId="7D56E110" w14:textId="77777777" w:rsidR="00301FAC" w:rsidRDefault="00301FAC" w:rsidP="00981521">
      <w:r w:rsidRPr="00B8547D">
        <w:t>Toll Free: (800) 292-3820</w:t>
      </w:r>
    </w:p>
    <w:p w14:paraId="09050CEA" w14:textId="77777777" w:rsidR="004778B2" w:rsidRPr="00B8547D" w:rsidRDefault="004778B2" w:rsidP="00981521">
      <w:r>
        <w:t xml:space="preserve">Fax: (804) </w:t>
      </w:r>
      <w:r w:rsidR="00EF5CC5">
        <w:t>530</w:t>
      </w:r>
      <w:r>
        <w:t>-</w:t>
      </w:r>
      <w:r w:rsidR="00EF5CC5">
        <w:t>4517</w:t>
      </w:r>
    </w:p>
    <w:p w14:paraId="21CD2847" w14:textId="77777777" w:rsidR="00301FAC" w:rsidRPr="00B8547D" w:rsidRDefault="00382287" w:rsidP="00981521">
      <w:hyperlink r:id="rId26" w:history="1">
        <w:r w:rsidR="00AA1984">
          <w:rPr>
            <w:rStyle w:val="Hyperlink"/>
          </w:rPr>
          <w:t>Link: http://www.doe.virginia.gov/instruction/adulted/index.shtml</w:t>
        </w:r>
      </w:hyperlink>
      <w:r w:rsidR="00C943C2">
        <w:t xml:space="preserve"> </w:t>
      </w:r>
    </w:p>
    <w:p w14:paraId="45FD9EDD" w14:textId="77777777" w:rsidR="00301FAC" w:rsidRPr="00B8547D" w:rsidRDefault="00301FAC" w:rsidP="009F747D">
      <w:pPr>
        <w:spacing w:before="240"/>
      </w:pPr>
      <w:r w:rsidRPr="00B8547D">
        <w:t>Virginia Adult Learning Resource Center (VALRC)</w:t>
      </w:r>
    </w:p>
    <w:p w14:paraId="2DC4531C" w14:textId="77777777" w:rsidR="00301FAC" w:rsidRPr="00B8547D" w:rsidRDefault="00301FAC" w:rsidP="00981521">
      <w:r w:rsidRPr="00B8547D">
        <w:t>Telephone: (804) 828-6521</w:t>
      </w:r>
    </w:p>
    <w:p w14:paraId="5FB5364E" w14:textId="77777777" w:rsidR="00301FAC" w:rsidRDefault="00301FAC" w:rsidP="00981521">
      <w:r w:rsidRPr="00B8547D">
        <w:t>Toll Free: (800) 237-0178</w:t>
      </w:r>
    </w:p>
    <w:p w14:paraId="45F14612" w14:textId="77777777" w:rsidR="004778B2" w:rsidRPr="00B8547D" w:rsidRDefault="004778B2" w:rsidP="00981521">
      <w:r>
        <w:t>Fax: (804) 828-7539</w:t>
      </w:r>
    </w:p>
    <w:p w14:paraId="6A2FE2AA" w14:textId="25404D74" w:rsidR="00301FAC" w:rsidRDefault="00382287" w:rsidP="009F747D">
      <w:pPr>
        <w:spacing w:after="240"/>
      </w:pPr>
      <w:hyperlink r:id="rId27" w:history="1">
        <w:r w:rsidR="00AA1984">
          <w:rPr>
            <w:rStyle w:val="Hyperlink"/>
          </w:rPr>
          <w:t>Link: http://www.valrc.org</w:t>
        </w:r>
      </w:hyperlink>
      <w:r w:rsidR="00C943C2">
        <w:t xml:space="preserve"> </w:t>
      </w:r>
    </w:p>
    <w:p w14:paraId="4A177A7C" w14:textId="01A36F50" w:rsidR="00301FAC" w:rsidRPr="00C52BE1" w:rsidRDefault="00301FAC" w:rsidP="00301FAC">
      <w:pPr>
        <w:rPr>
          <w:rFonts w:ascii="Times New Roman Bold" w:hAnsi="Times New Roman Bold"/>
          <w:b/>
        </w:rPr>
      </w:pPr>
      <w:r w:rsidRPr="00C52BE1">
        <w:rPr>
          <w:rFonts w:ascii="Times New Roman Bold" w:hAnsi="Times New Roman Bold"/>
          <w:b/>
        </w:rPr>
        <w:t>A</w:t>
      </w:r>
      <w:r w:rsidR="00E43D6B" w:rsidRPr="00C52BE1">
        <w:rPr>
          <w:rFonts w:ascii="Times New Roman Bold" w:hAnsi="Times New Roman Bold"/>
          <w:b/>
        </w:rPr>
        <w:t>ssessment</w:t>
      </w:r>
      <w:r w:rsidR="006B363D">
        <w:rPr>
          <w:rFonts w:ascii="Times New Roman Bold" w:hAnsi="Times New Roman Bold"/>
          <w:b/>
        </w:rPr>
        <w:t xml:space="preserve"> Publisher</w:t>
      </w:r>
      <w:r w:rsidR="00463616" w:rsidRPr="004C5FFC">
        <w:rPr>
          <w:rFonts w:ascii="Times New Roman Bold" w:hAnsi="Times New Roman Bold"/>
          <w:b/>
        </w:rPr>
        <w:t xml:space="preserve"> </w:t>
      </w:r>
      <w:r w:rsidR="00E43D6B" w:rsidRPr="00C52BE1">
        <w:rPr>
          <w:rFonts w:ascii="Times New Roman Bold" w:hAnsi="Times New Roman Bold"/>
          <w:b/>
        </w:rPr>
        <w:t>Contacts</w:t>
      </w:r>
    </w:p>
    <w:p w14:paraId="4EA2CA77" w14:textId="77777777" w:rsidR="00301FAC" w:rsidRPr="00981521" w:rsidRDefault="00301FAC" w:rsidP="009F747D">
      <w:pPr>
        <w:spacing w:before="240"/>
      </w:pPr>
      <w:r w:rsidRPr="00981521">
        <w:t>BEST Literacy and BEST Plus</w:t>
      </w:r>
      <w:r w:rsidR="00D55A5D" w:rsidRPr="00981521">
        <w:t xml:space="preserve"> 2.0</w:t>
      </w:r>
    </w:p>
    <w:p w14:paraId="563E2214" w14:textId="77777777" w:rsidR="00301FAC" w:rsidRPr="00B8547D" w:rsidRDefault="00301FAC" w:rsidP="00981521">
      <w:r w:rsidRPr="00B8547D">
        <w:t>Center for Applied Linguistics</w:t>
      </w:r>
    </w:p>
    <w:p w14:paraId="28AE33DB" w14:textId="77777777" w:rsidR="00F426AC" w:rsidRPr="00B8547D" w:rsidRDefault="00F426AC" w:rsidP="00981521">
      <w:r w:rsidRPr="00B8547D">
        <w:t>4646 40</w:t>
      </w:r>
      <w:r w:rsidRPr="004778B2">
        <w:rPr>
          <w:vertAlign w:val="superscript"/>
        </w:rPr>
        <w:t>th</w:t>
      </w:r>
      <w:r w:rsidRPr="00B8547D">
        <w:t xml:space="preserve"> St. NW</w:t>
      </w:r>
    </w:p>
    <w:p w14:paraId="3E082330" w14:textId="77777777" w:rsidR="00F426AC" w:rsidRPr="00B8547D" w:rsidRDefault="00F426AC" w:rsidP="00981521">
      <w:r w:rsidRPr="00B8547D">
        <w:t>Washington, DC 20016-1859</w:t>
      </w:r>
    </w:p>
    <w:p w14:paraId="593ABEFA" w14:textId="4DD3F744" w:rsidR="00301FAC" w:rsidRPr="00B8547D" w:rsidRDefault="00301FAC" w:rsidP="00981521">
      <w:r w:rsidRPr="00B8547D">
        <w:t>Tel:</w:t>
      </w:r>
      <w:r w:rsidR="00C943C2">
        <w:t xml:space="preserve"> </w:t>
      </w:r>
      <w:r w:rsidRPr="00B8547D">
        <w:t>(</w:t>
      </w:r>
      <w:r w:rsidR="004C5FFC">
        <w:t>866</w:t>
      </w:r>
      <w:r w:rsidRPr="00B8547D">
        <w:t xml:space="preserve">) </w:t>
      </w:r>
      <w:r w:rsidR="004C5FFC">
        <w:t>845</w:t>
      </w:r>
      <w:r w:rsidRPr="00B8547D">
        <w:t>-</w:t>
      </w:r>
      <w:r w:rsidR="004C5FFC">
        <w:t>BEST (2378)</w:t>
      </w:r>
    </w:p>
    <w:p w14:paraId="3DBD7528" w14:textId="57C1DCD8" w:rsidR="00301FAC" w:rsidRPr="00B8547D" w:rsidRDefault="00301FAC" w:rsidP="00981521">
      <w:r w:rsidRPr="00B8547D">
        <w:t>E-mail:</w:t>
      </w:r>
      <w:r w:rsidR="00C943C2">
        <w:t xml:space="preserve"> </w:t>
      </w:r>
      <w:hyperlink r:id="rId28" w:history="1">
        <w:r w:rsidR="004C5FFC" w:rsidRPr="004C5FFC">
          <w:rPr>
            <w:rStyle w:val="Hyperlink"/>
          </w:rPr>
          <w:t>aea@cal.org</w:t>
        </w:r>
      </w:hyperlink>
      <w:r w:rsidR="00BC28D8">
        <w:t xml:space="preserve"> </w:t>
      </w:r>
    </w:p>
    <w:p w14:paraId="28444E6F" w14:textId="24B1735A" w:rsidR="008F334A" w:rsidRPr="00810937" w:rsidRDefault="00382287" w:rsidP="00981521">
      <w:hyperlink r:id="rId29" w:history="1">
        <w:r w:rsidR="00AA1984">
          <w:rPr>
            <w:rStyle w:val="Hyperlink"/>
          </w:rPr>
          <w:t>Link: www.cal.org</w:t>
        </w:r>
      </w:hyperlink>
      <w:r w:rsidR="004C5FFC">
        <w:rPr>
          <w:rStyle w:val="Hyperlink"/>
        </w:rPr>
        <w:t>/aea</w:t>
      </w:r>
    </w:p>
    <w:p w14:paraId="0E32776E" w14:textId="77777777" w:rsidR="00301FAC" w:rsidRPr="00981521" w:rsidRDefault="00301FAC" w:rsidP="009F747D">
      <w:pPr>
        <w:spacing w:before="240"/>
      </w:pPr>
      <w:r w:rsidRPr="00981521">
        <w:t>CASAS</w:t>
      </w:r>
    </w:p>
    <w:p w14:paraId="411C74DA" w14:textId="77777777" w:rsidR="008F334A" w:rsidRPr="00B8547D" w:rsidRDefault="008F334A" w:rsidP="00981521">
      <w:r w:rsidRPr="00B8547D">
        <w:t>5151 Murphy Canyon Road, Suite 220</w:t>
      </w:r>
    </w:p>
    <w:p w14:paraId="7BBBAA61" w14:textId="77777777" w:rsidR="008F334A" w:rsidRPr="00B8547D" w:rsidRDefault="008F334A" w:rsidP="00981521">
      <w:r w:rsidRPr="00B8547D">
        <w:t>San Diego, CA 92123-4339</w:t>
      </w:r>
    </w:p>
    <w:p w14:paraId="69844D9C" w14:textId="77777777" w:rsidR="00301FAC" w:rsidRPr="00B8547D" w:rsidRDefault="00301FAC" w:rsidP="00981521">
      <w:r w:rsidRPr="00B8547D">
        <w:t>Tel:</w:t>
      </w:r>
      <w:r w:rsidR="00C943C2">
        <w:t xml:space="preserve"> </w:t>
      </w:r>
      <w:r w:rsidRPr="00B8547D">
        <w:t>(858) 292-2900</w:t>
      </w:r>
    </w:p>
    <w:p w14:paraId="13A25BFA" w14:textId="77777777" w:rsidR="00301FAC" w:rsidRPr="00B8547D" w:rsidRDefault="00301FAC" w:rsidP="00981521">
      <w:r w:rsidRPr="00B8547D">
        <w:t>Tel:</w:t>
      </w:r>
      <w:r w:rsidR="00C943C2">
        <w:t xml:space="preserve"> </w:t>
      </w:r>
      <w:r w:rsidRPr="00B8547D">
        <w:t>(800) 255-1036</w:t>
      </w:r>
    </w:p>
    <w:p w14:paraId="56AF346D" w14:textId="77777777" w:rsidR="00301FAC" w:rsidRPr="00B8547D" w:rsidRDefault="00301FAC" w:rsidP="00981521">
      <w:r w:rsidRPr="00B8547D">
        <w:t>E-mail:</w:t>
      </w:r>
      <w:r w:rsidR="00C943C2">
        <w:t xml:space="preserve"> </w:t>
      </w:r>
      <w:hyperlink r:id="rId30" w:history="1">
        <w:r w:rsidR="00BC28D8" w:rsidRPr="00FF2E03">
          <w:rPr>
            <w:rStyle w:val="Hyperlink"/>
          </w:rPr>
          <w:t>casas@casas.org</w:t>
        </w:r>
      </w:hyperlink>
      <w:r w:rsidR="00C943C2">
        <w:t xml:space="preserve"> </w:t>
      </w:r>
    </w:p>
    <w:p w14:paraId="1A7B12B1" w14:textId="77777777" w:rsidR="00301FAC" w:rsidRPr="00B8547D" w:rsidRDefault="00382287" w:rsidP="00981521">
      <w:hyperlink r:id="rId31" w:history="1">
        <w:r w:rsidR="00AA1984">
          <w:rPr>
            <w:rStyle w:val="Hyperlink"/>
          </w:rPr>
          <w:t>Link: www.casas.org</w:t>
        </w:r>
      </w:hyperlink>
      <w:r w:rsidR="00C943C2">
        <w:t xml:space="preserve"> </w:t>
      </w:r>
    </w:p>
    <w:p w14:paraId="7E88C2A6" w14:textId="77777777" w:rsidR="00301FAC" w:rsidRPr="00B8547D" w:rsidRDefault="00301FAC" w:rsidP="00C331C8">
      <w:pPr>
        <w:ind w:left="720"/>
      </w:pPr>
    </w:p>
    <w:p w14:paraId="5FA05CE7" w14:textId="77777777" w:rsidR="00301FAC" w:rsidRPr="00981521" w:rsidRDefault="00301FAC" w:rsidP="00981521">
      <w:r w:rsidRPr="00981521">
        <w:t>TABE</w:t>
      </w:r>
    </w:p>
    <w:p w14:paraId="2618FAD6" w14:textId="0CDF94D6" w:rsidR="00301FAC" w:rsidRPr="00B8547D" w:rsidRDefault="00301FAC" w:rsidP="00981521">
      <w:pPr>
        <w:rPr>
          <w:color w:val="252525"/>
        </w:rPr>
      </w:pPr>
      <w:r w:rsidRPr="00B8547D">
        <w:rPr>
          <w:color w:val="252525"/>
        </w:rPr>
        <w:t xml:space="preserve">Data Recognition Corporation </w:t>
      </w:r>
    </w:p>
    <w:p w14:paraId="275BB351" w14:textId="77777777" w:rsidR="008F334A" w:rsidRPr="00B8547D" w:rsidRDefault="008F334A" w:rsidP="00981521">
      <w:pPr>
        <w:rPr>
          <w:color w:val="252525"/>
        </w:rPr>
      </w:pPr>
      <w:r w:rsidRPr="00B8547D">
        <w:rPr>
          <w:color w:val="252525"/>
        </w:rPr>
        <w:t>13490 Bass Lake Road</w:t>
      </w:r>
    </w:p>
    <w:p w14:paraId="03FB0086" w14:textId="77777777" w:rsidR="008F334A" w:rsidRPr="00B8547D" w:rsidRDefault="008F334A" w:rsidP="00981521">
      <w:pPr>
        <w:rPr>
          <w:color w:val="252525"/>
        </w:rPr>
      </w:pPr>
      <w:r w:rsidRPr="00B8547D">
        <w:rPr>
          <w:color w:val="252525"/>
        </w:rPr>
        <w:t>Maple Grove, MN 55311</w:t>
      </w:r>
    </w:p>
    <w:p w14:paraId="4F4FBCD7" w14:textId="77777777" w:rsidR="00301FAC" w:rsidRPr="00B8547D" w:rsidRDefault="00301FAC" w:rsidP="00981521">
      <w:pPr>
        <w:rPr>
          <w:color w:val="252525"/>
        </w:rPr>
      </w:pPr>
      <w:r w:rsidRPr="00B8547D">
        <w:rPr>
          <w:color w:val="252525"/>
        </w:rPr>
        <w:t xml:space="preserve">Tel: </w:t>
      </w:r>
      <w:r w:rsidR="001F1F04">
        <w:rPr>
          <w:color w:val="252525"/>
        </w:rPr>
        <w:t>(</w:t>
      </w:r>
      <w:r w:rsidRPr="00B8547D">
        <w:rPr>
          <w:color w:val="252525"/>
        </w:rPr>
        <w:t>800</w:t>
      </w:r>
      <w:r w:rsidR="001F1F04">
        <w:rPr>
          <w:color w:val="252525"/>
        </w:rPr>
        <w:t xml:space="preserve">) </w:t>
      </w:r>
      <w:r w:rsidRPr="00B8547D">
        <w:rPr>
          <w:color w:val="252525"/>
        </w:rPr>
        <w:t>538</w:t>
      </w:r>
      <w:r w:rsidR="001F1F04">
        <w:rPr>
          <w:color w:val="252525"/>
        </w:rPr>
        <w:t>-</w:t>
      </w:r>
      <w:r w:rsidRPr="00B8547D">
        <w:rPr>
          <w:color w:val="252525"/>
        </w:rPr>
        <w:t>9547</w:t>
      </w:r>
    </w:p>
    <w:p w14:paraId="410C6BBB" w14:textId="77777777" w:rsidR="00301FAC" w:rsidRPr="00B8547D" w:rsidRDefault="00301FAC" w:rsidP="00981521">
      <w:pPr>
        <w:rPr>
          <w:color w:val="252525"/>
        </w:rPr>
      </w:pPr>
      <w:r w:rsidRPr="00B8547D">
        <w:rPr>
          <w:color w:val="252525"/>
        </w:rPr>
        <w:t xml:space="preserve">E-mail: </w:t>
      </w:r>
      <w:hyperlink r:id="rId32" w:history="1">
        <w:r w:rsidR="000D235A" w:rsidRPr="00B8547D">
          <w:rPr>
            <w:rStyle w:val="Hyperlink"/>
          </w:rPr>
          <w:t>Customer_Service_Ind@ctb.com</w:t>
        </w:r>
      </w:hyperlink>
    </w:p>
    <w:p w14:paraId="1E1015C4" w14:textId="6CB22D4A" w:rsidR="0070600E" w:rsidRDefault="00382287" w:rsidP="009F747D">
      <w:pPr>
        <w:rPr>
          <w:color w:val="252525"/>
        </w:rPr>
        <w:sectPr w:rsidR="0070600E" w:rsidSect="00373D68">
          <w:footerReference w:type="even" r:id="rId33"/>
          <w:type w:val="continuous"/>
          <w:pgSz w:w="12240" w:h="15840" w:code="1"/>
          <w:pgMar w:top="1440" w:right="1440" w:bottom="1440" w:left="1440" w:header="720" w:footer="720" w:gutter="0"/>
          <w:cols w:space="720"/>
          <w:titlePg/>
          <w:docGrid w:linePitch="360"/>
        </w:sectPr>
      </w:pPr>
      <w:hyperlink r:id="rId34" w:history="1">
        <w:r w:rsidR="00AA1984">
          <w:rPr>
            <w:rStyle w:val="Hyperlink"/>
          </w:rPr>
          <w:t>Link: www.tabetest.com</w:t>
        </w:r>
      </w:hyperlink>
      <w:r w:rsidR="00BC28D8">
        <w:rPr>
          <w:color w:val="252525"/>
        </w:rPr>
        <w:t xml:space="preserve"> </w:t>
      </w:r>
    </w:p>
    <w:p w14:paraId="60142B29" w14:textId="77777777" w:rsidR="002E630E" w:rsidRPr="00F160DE" w:rsidRDefault="002E630E" w:rsidP="008648AF">
      <w:pPr>
        <w:pStyle w:val="Title"/>
        <w:spacing w:before="3000"/>
        <w:jc w:val="right"/>
      </w:pPr>
      <w:r w:rsidRPr="00DA38D7">
        <w:rPr>
          <w:rFonts w:ascii="Times New Roman" w:hAnsi="Times New Roman" w:cs="Times New Roman"/>
          <w:color w:val="auto"/>
        </w:rPr>
        <w:lastRenderedPageBreak/>
        <w:t>Distance Education Policy</w:t>
      </w:r>
    </w:p>
    <w:p w14:paraId="00C8BCD5" w14:textId="77777777" w:rsidR="002E630E" w:rsidRPr="00F160DE" w:rsidRDefault="002E630E" w:rsidP="00DA38D7">
      <w:pPr>
        <w:pStyle w:val="Title"/>
        <w:jc w:val="right"/>
      </w:pPr>
      <w:r w:rsidRPr="00DA38D7">
        <w:rPr>
          <w:rFonts w:ascii="Times New Roman" w:hAnsi="Times New Roman" w:cs="Times New Roman"/>
          <w:color w:val="auto"/>
        </w:rPr>
        <w:t>for Virginia Adult Education and Literacy Programs</w:t>
      </w:r>
    </w:p>
    <w:p w14:paraId="3000F14D" w14:textId="77777777" w:rsidR="004A74B7" w:rsidRDefault="004A74B7">
      <w:pPr>
        <w:rPr>
          <w:sz w:val="22"/>
          <w:szCs w:val="22"/>
        </w:rPr>
      </w:pPr>
      <w:r>
        <w:rPr>
          <w:sz w:val="22"/>
          <w:szCs w:val="22"/>
        </w:rPr>
        <w:br w:type="page"/>
      </w:r>
    </w:p>
    <w:p w14:paraId="2F35DA1C" w14:textId="77777777" w:rsidR="002E630E" w:rsidRPr="00DA38D7" w:rsidRDefault="009E2C87" w:rsidP="00DA38D7">
      <w:pPr>
        <w:pStyle w:val="Heading1"/>
        <w:spacing w:after="200"/>
        <w:rPr>
          <w:smallCaps w:val="0"/>
          <w:sz w:val="44"/>
          <w:szCs w:val="44"/>
        </w:rPr>
      </w:pPr>
      <w:bookmarkStart w:id="32" w:name="_Toc59452608"/>
      <w:r>
        <w:rPr>
          <w:sz w:val="44"/>
          <w:szCs w:val="44"/>
        </w:rPr>
        <w:lastRenderedPageBreak/>
        <w:t xml:space="preserve">I. </w:t>
      </w:r>
      <w:r w:rsidR="002E630E" w:rsidRPr="00DA38D7">
        <w:rPr>
          <w:sz w:val="44"/>
          <w:szCs w:val="44"/>
        </w:rPr>
        <w:t>Introduction</w:t>
      </w:r>
      <w:bookmarkEnd w:id="32"/>
      <w:r w:rsidR="002E630E" w:rsidRPr="00DA38D7">
        <w:rPr>
          <w:sz w:val="44"/>
          <w:szCs w:val="44"/>
        </w:rPr>
        <w:t xml:space="preserve"> </w:t>
      </w:r>
    </w:p>
    <w:p w14:paraId="3FFD3FEC" w14:textId="77777777" w:rsidR="002E630E" w:rsidRDefault="002E630E" w:rsidP="00DA38D7">
      <w:pPr>
        <w:spacing w:after="200"/>
      </w:pPr>
      <w:r w:rsidRPr="00974388">
        <w:t xml:space="preserve">This policy defines distance education for adult education programs in Virginia and provides guidelines by which programs can report adult learners’ distance education hours to the </w:t>
      </w:r>
      <w:r>
        <w:t>state Management Information System (MIS).</w:t>
      </w:r>
      <w:r w:rsidRPr="00974388">
        <w:t xml:space="preserve"> The goal of this policy is to describe the types of activities and curricula approved for distance education and outline the requirements and procedures for reporting distance education activities to </w:t>
      </w:r>
      <w:r>
        <w:t>the state MIS.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4"/>
        <w:tblDescription w:val="Adult education programs must follow the steps and processes described in this document to report distance education classes and related student attendance into the state approved data management system.&#10;"/>
      </w:tblPr>
      <w:tblGrid>
        <w:gridCol w:w="9360"/>
      </w:tblGrid>
      <w:tr w:rsidR="00A11A40" w14:paraId="4323570B" w14:textId="77777777" w:rsidTr="001C45C2">
        <w:trPr>
          <w:tblHeader/>
        </w:trPr>
        <w:tc>
          <w:tcPr>
            <w:tcW w:w="9576" w:type="dxa"/>
            <w:shd w:val="clear" w:color="auto" w:fill="F2F2F2" w:themeFill="background1" w:themeFillShade="F2"/>
          </w:tcPr>
          <w:p w14:paraId="718A1776" w14:textId="77777777" w:rsidR="00A11A40" w:rsidRPr="00DA38D7" w:rsidRDefault="00A11A40" w:rsidP="00DA38D7">
            <w:pPr>
              <w:spacing w:after="200"/>
              <w:rPr>
                <w:b/>
              </w:rPr>
            </w:pPr>
            <w:r w:rsidRPr="00DA38D7">
              <w:rPr>
                <w:b/>
              </w:rPr>
              <w:t xml:space="preserve">Policy </w:t>
            </w:r>
            <w:r w:rsidR="00256505" w:rsidRPr="00DA38D7">
              <w:rPr>
                <w:b/>
              </w:rPr>
              <w:t>1</w:t>
            </w:r>
            <w:r w:rsidR="00256505">
              <w:rPr>
                <w:b/>
              </w:rPr>
              <w:t>3</w:t>
            </w:r>
          </w:p>
          <w:p w14:paraId="59B30067" w14:textId="49E36772" w:rsidR="00A11A40" w:rsidRDefault="00A11A40" w:rsidP="00B43DB8">
            <w:pPr>
              <w:spacing w:after="200"/>
            </w:pPr>
            <w:r w:rsidRPr="00974388">
              <w:rPr>
                <w:b/>
              </w:rPr>
              <w:t>Adult education programs must follow the steps and processes described in this document to report distance education attendance into the state approved</w:t>
            </w:r>
            <w:r w:rsidR="00B43DB8">
              <w:rPr>
                <w:b/>
              </w:rPr>
              <w:t xml:space="preserve"> MIS.</w:t>
            </w:r>
          </w:p>
        </w:tc>
      </w:tr>
    </w:tbl>
    <w:p w14:paraId="3DCF22DA" w14:textId="77777777" w:rsidR="002E630E" w:rsidRDefault="002E630E" w:rsidP="00CE1B27">
      <w:pPr>
        <w:spacing w:before="200" w:after="200"/>
      </w:pPr>
      <w:r>
        <w:t>Distance education is a way to increase services to adult learners in Virginia and a means to improve the state’s adult education outcomes. It is also a method of increasing access to educational resources for the state adult student population as well as building capacity to serve more students with a wider variety of delivery options.</w:t>
      </w:r>
    </w:p>
    <w:p w14:paraId="4E78E793" w14:textId="72FEFDB0" w:rsidR="002E630E" w:rsidRDefault="002E630E" w:rsidP="00DA38D7">
      <w:pPr>
        <w:spacing w:after="200"/>
      </w:pPr>
      <w:r>
        <w:t xml:space="preserve">Distance education’s incorporation of technology </w:t>
      </w:r>
      <w:r w:rsidR="00D026A7">
        <w:t xml:space="preserve">affords </w:t>
      </w:r>
      <w:r>
        <w:t>students who are not able or choose not to attend traditional classes another avenue to further their education and improve their skills. Students enrolled in distance education have the same opportunity as traditional students to receive quality instruction taught by trained, knowledgeable instructors.</w:t>
      </w:r>
    </w:p>
    <w:p w14:paraId="0F58DF34" w14:textId="77777777" w:rsidR="002E630E" w:rsidRDefault="009E2C87" w:rsidP="00DA38D7">
      <w:pPr>
        <w:pStyle w:val="Heading1"/>
        <w:spacing w:after="200"/>
      </w:pPr>
      <w:bookmarkStart w:id="33" w:name="_Toc59452609"/>
      <w:r>
        <w:rPr>
          <w:sz w:val="44"/>
          <w:szCs w:val="44"/>
        </w:rPr>
        <w:t xml:space="preserve">II. </w:t>
      </w:r>
      <w:r w:rsidR="002E630E">
        <w:rPr>
          <w:sz w:val="44"/>
          <w:szCs w:val="44"/>
        </w:rPr>
        <w:t>Definitions and Requirements</w:t>
      </w:r>
      <w:bookmarkEnd w:id="33"/>
    </w:p>
    <w:p w14:paraId="5F777779" w14:textId="77777777" w:rsidR="002E630E" w:rsidRPr="00DA38D7" w:rsidRDefault="002E630E" w:rsidP="00C0474F">
      <w:pPr>
        <w:pStyle w:val="Heading2"/>
        <w:numPr>
          <w:ilvl w:val="0"/>
          <w:numId w:val="6"/>
        </w:numPr>
        <w:spacing w:after="200"/>
        <w:ind w:left="360"/>
        <w:rPr>
          <w:rFonts w:ascii="Times New Roman" w:hAnsi="Times New Roman" w:cs="Times New Roman"/>
          <w:color w:val="auto"/>
        </w:rPr>
      </w:pPr>
      <w:bookmarkStart w:id="34" w:name="_Toc59452610"/>
      <w:r w:rsidRPr="00DA38D7">
        <w:rPr>
          <w:rFonts w:ascii="Times New Roman" w:hAnsi="Times New Roman" w:cs="Times New Roman"/>
          <w:color w:val="auto"/>
        </w:rPr>
        <w:t>Definition of Distance Education</w:t>
      </w:r>
      <w:bookmarkEnd w:id="34"/>
    </w:p>
    <w:p w14:paraId="052F55E5" w14:textId="28E7312D" w:rsidR="002E630E" w:rsidRPr="00974388" w:rsidRDefault="002E630E" w:rsidP="00DA38D7">
      <w:pPr>
        <w:spacing w:after="200"/>
        <w:ind w:right="-198"/>
      </w:pPr>
      <w:r w:rsidRPr="00974388">
        <w:t xml:space="preserve">The </w:t>
      </w:r>
      <w:r w:rsidR="00D026A7">
        <w:t>U.S. Department of Education,</w:t>
      </w:r>
      <w:r>
        <w:t xml:space="preserve"> Office of Career, Technical, and Adult Education</w:t>
      </w:r>
      <w:r w:rsidRPr="00974388">
        <w:t xml:space="preserve"> defines distance education for adul</w:t>
      </w:r>
      <w:r>
        <w:t>t education programs as follows</w:t>
      </w:r>
      <w:r w:rsidR="0018112F">
        <w:t>:</w:t>
      </w:r>
    </w:p>
    <w:p w14:paraId="03FEEC1D" w14:textId="3919F3CC" w:rsidR="002E630E" w:rsidRPr="008C0744" w:rsidRDefault="002E630E" w:rsidP="00CE1B27">
      <w:pPr>
        <w:spacing w:after="200"/>
        <w:ind w:left="720"/>
      </w:pPr>
      <w:r w:rsidRPr="008C0744">
        <w:t>Distance education is a formal learning activity where students and instructors are separated by geography, time, or both for the majority of the instructional period.*</w:t>
      </w:r>
      <w:r w:rsidR="00C943C2">
        <w:t xml:space="preserve"> </w:t>
      </w:r>
      <w:r w:rsidRPr="008C0744">
        <w:t>Distance learning materials are delivered through a variety of media including, but not limited to, print, audio recording, videotape, television broadcasts, computer software, web-based interaction, and other online technologies.</w:t>
      </w:r>
      <w:r w:rsidR="00C943C2">
        <w:t xml:space="preserve"> </w:t>
      </w:r>
      <w:r w:rsidRPr="008C0744">
        <w:t>Teachers support distance learners through communication via mail, telephone, e-mail, or other web-based technologies or software</w:t>
      </w:r>
      <w:r w:rsidR="002E1A19">
        <w:t xml:space="preserve"> (</w:t>
      </w:r>
      <w:hyperlink r:id="rId35" w:history="1">
        <w:r w:rsidR="002E1A19" w:rsidRPr="0018112F">
          <w:rPr>
            <w:rStyle w:val="Hyperlink"/>
            <w:i/>
          </w:rPr>
          <w:t>Technical Assistance Guide for Performance Accountability under the Workforce Innovation and Opportunity Act</w:t>
        </w:r>
      </w:hyperlink>
      <w:r w:rsidR="002E1A19">
        <w:t>, 2019, p. 48)</w:t>
      </w:r>
      <w:r w:rsidRPr="008C0744">
        <w:t xml:space="preserve">. </w:t>
      </w:r>
    </w:p>
    <w:p w14:paraId="65B4D7AB" w14:textId="77777777" w:rsidR="002E630E" w:rsidRPr="00CE1B27" w:rsidRDefault="002E630E" w:rsidP="008C0744">
      <w:pPr>
        <w:ind w:left="720"/>
      </w:pPr>
      <w:r w:rsidRPr="00CE1B27">
        <w:t>* Completion of instructional activities in a computer lab for traditional classes does not qualify as distance education.</w:t>
      </w:r>
    </w:p>
    <w:p w14:paraId="65C2B1BB" w14:textId="77777777" w:rsidR="002E630E" w:rsidRPr="00DA38D7" w:rsidRDefault="00D87A06" w:rsidP="00C0474F">
      <w:pPr>
        <w:pStyle w:val="Heading2"/>
        <w:numPr>
          <w:ilvl w:val="0"/>
          <w:numId w:val="6"/>
        </w:numPr>
        <w:spacing w:after="200"/>
        <w:ind w:left="360"/>
        <w:rPr>
          <w:rFonts w:ascii="Times New Roman" w:hAnsi="Times New Roman" w:cs="Times New Roman"/>
          <w:color w:val="auto"/>
        </w:rPr>
      </w:pPr>
      <w:bookmarkStart w:id="35" w:name="_Toc59452611"/>
      <w:r>
        <w:rPr>
          <w:rFonts w:ascii="Times New Roman" w:hAnsi="Times New Roman" w:cs="Times New Roman"/>
          <w:color w:val="auto"/>
        </w:rPr>
        <w:t>Identification</w:t>
      </w:r>
      <w:r w:rsidRPr="00DA38D7">
        <w:rPr>
          <w:rFonts w:ascii="Times New Roman" w:hAnsi="Times New Roman" w:cs="Times New Roman"/>
          <w:color w:val="auto"/>
        </w:rPr>
        <w:t xml:space="preserve"> </w:t>
      </w:r>
      <w:r w:rsidR="002E630E" w:rsidRPr="00DA38D7">
        <w:rPr>
          <w:rFonts w:ascii="Times New Roman" w:hAnsi="Times New Roman" w:cs="Times New Roman"/>
          <w:color w:val="auto"/>
        </w:rPr>
        <w:t>of Adult Education Learners</w:t>
      </w:r>
      <w:bookmarkEnd w:id="35"/>
    </w:p>
    <w:p w14:paraId="79294160" w14:textId="59A847DE" w:rsidR="002E630E" w:rsidRPr="00974388" w:rsidRDefault="0018112F" w:rsidP="00DA38D7">
      <w:pPr>
        <w:spacing w:after="200"/>
        <w:ind w:right="-198"/>
      </w:pPr>
      <w:r>
        <w:t>All</w:t>
      </w:r>
      <w:r w:rsidR="002E630E" w:rsidRPr="00974388">
        <w:t xml:space="preserve"> adult education student</w:t>
      </w:r>
      <w:r>
        <w:t>s</w:t>
      </w:r>
      <w:r w:rsidR="002E630E" w:rsidRPr="00974388">
        <w:t xml:space="preserve"> will be identified </w:t>
      </w:r>
      <w:r w:rsidR="00D06CDC">
        <w:t xml:space="preserve">by their attendance records </w:t>
      </w:r>
      <w:r w:rsidR="002E630E" w:rsidRPr="00974388">
        <w:t>as one of two types of learners:</w:t>
      </w:r>
    </w:p>
    <w:p w14:paraId="3EBDF60A" w14:textId="203DC421" w:rsidR="00F4182E" w:rsidRPr="008C0744" w:rsidRDefault="00F4182E" w:rsidP="00C0474F">
      <w:pPr>
        <w:pStyle w:val="ListParagraph"/>
        <w:numPr>
          <w:ilvl w:val="0"/>
          <w:numId w:val="13"/>
        </w:numPr>
        <w:spacing w:after="200"/>
        <w:ind w:right="-198"/>
      </w:pPr>
      <w:r w:rsidRPr="008C0744">
        <w:lastRenderedPageBreak/>
        <w:t>Traditional learners are students who receive the majority of their instruction through traditi</w:t>
      </w:r>
      <w:r w:rsidR="002A00ED" w:rsidRPr="008C0744">
        <w:t>onal, face-to-face instruction.</w:t>
      </w:r>
    </w:p>
    <w:p w14:paraId="1894A258" w14:textId="7C99F69C" w:rsidR="002E630E" w:rsidRPr="008C0744" w:rsidRDefault="00F4182E" w:rsidP="00C0474F">
      <w:pPr>
        <w:pStyle w:val="ListParagraph"/>
        <w:numPr>
          <w:ilvl w:val="0"/>
          <w:numId w:val="13"/>
        </w:numPr>
        <w:spacing w:after="200"/>
        <w:ind w:right="-198"/>
      </w:pPr>
      <w:r w:rsidRPr="008C0744">
        <w:t>Distance learners are students who receive a majority of their instruction through approv</w:t>
      </w:r>
      <w:r w:rsidR="002A00ED" w:rsidRPr="008C0744">
        <w:t>ed distance education services.</w:t>
      </w:r>
    </w:p>
    <w:p w14:paraId="7DCC8184" w14:textId="02F5B870" w:rsidR="00D06CDC" w:rsidRDefault="00D06CDC" w:rsidP="00DA38D7">
      <w:pPr>
        <w:spacing w:after="200"/>
      </w:pPr>
      <w:r>
        <w:t xml:space="preserve">The </w:t>
      </w:r>
      <w:r w:rsidR="005C1B90">
        <w:t>state MIS</w:t>
      </w:r>
      <w:r>
        <w:t xml:space="preserve"> will determine where the majority of attendance hours have been recorded for each student and determine their status at </w:t>
      </w:r>
      <w:r w:rsidR="00A605CA" w:rsidRPr="00DB29BF">
        <w:t>the end of</w:t>
      </w:r>
      <w:r w:rsidR="00A605CA">
        <w:t xml:space="preserve"> the year when a student’s </w:t>
      </w:r>
      <w:r w:rsidR="003E527E">
        <w:t>distance education</w:t>
      </w:r>
      <w:r w:rsidR="00A605CA">
        <w:t xml:space="preserve"> and contact hours are compared. If a student has more than 50 percent of instructional hours reported as </w:t>
      </w:r>
      <w:r w:rsidR="003E527E">
        <w:t>distance education</w:t>
      </w:r>
      <w:r w:rsidR="00A605CA">
        <w:t>, the student will be identified as a distance learner</w:t>
      </w:r>
      <w:r w:rsidR="00A605CA" w:rsidRPr="00DB29BF">
        <w:t xml:space="preserve">. The student’s </w:t>
      </w:r>
      <w:r w:rsidR="00A605CA">
        <w:t xml:space="preserve">contact and distance education </w:t>
      </w:r>
      <w:r w:rsidR="00A605CA" w:rsidRPr="00DB29BF">
        <w:t>hours will be included in the NRS report</w:t>
      </w:r>
      <w:r w:rsidR="00A605CA">
        <w:t>s</w:t>
      </w:r>
      <w:r w:rsidR="00A605CA" w:rsidRPr="00DB29BF">
        <w:t>.</w:t>
      </w:r>
    </w:p>
    <w:p w14:paraId="61416E28" w14:textId="652167A2" w:rsidR="00040C67" w:rsidRDefault="00155628" w:rsidP="00040C67">
      <w:pPr>
        <w:spacing w:after="200"/>
      </w:pPr>
      <w:r>
        <w:t xml:space="preserve">While all students should be guided to improve their digital skills and offered various opportunities to learn with digital materials, fully remote distance education may not be the right solution for every learner. </w:t>
      </w:r>
      <w:r w:rsidR="00331436">
        <w:t>Adult education programs should consider balancing the adult</w:t>
      </w:r>
      <w:r w:rsidR="00476F1F">
        <w:t>’</w:t>
      </w:r>
      <w:r w:rsidR="00331436">
        <w:t xml:space="preserve">s language and literacy skills, the content tasks covered in the distance education program, </w:t>
      </w:r>
      <w:r w:rsidR="00476F1F">
        <w:t xml:space="preserve">the technology requirements of the </w:t>
      </w:r>
      <w:r w:rsidR="00040C67">
        <w:t>curriculum</w:t>
      </w:r>
      <w:r w:rsidR="00476F1F">
        <w:t xml:space="preserve">, </w:t>
      </w:r>
      <w:r w:rsidR="00331436">
        <w:t xml:space="preserve">and the </w:t>
      </w:r>
      <w:r w:rsidR="00476F1F">
        <w:t xml:space="preserve">human and built-in </w:t>
      </w:r>
      <w:r w:rsidR="002A00ED">
        <w:t>supports available.</w:t>
      </w:r>
      <w:r w:rsidR="00040C67">
        <w:t xml:space="preserve"> Various print-based materials are approved for use as distance education curricula</w:t>
      </w:r>
      <w:r>
        <w:t xml:space="preserve"> as well</w:t>
      </w:r>
      <w:r w:rsidR="00040C67">
        <w:t xml:space="preserve">; these can be especially useful in correctional settings where Internet connections are limited or for students who do not have access to reliable Internet or personal computing devices. </w:t>
      </w:r>
    </w:p>
    <w:p w14:paraId="1A83573F" w14:textId="23013259" w:rsidR="003455E3" w:rsidRDefault="003455E3" w:rsidP="00CE1B27">
      <w:pPr>
        <w:spacing w:after="200"/>
      </w:pPr>
      <w:r>
        <w:t xml:space="preserve">Virginia is a member of the </w:t>
      </w:r>
      <w:hyperlink r:id="rId36" w:history="1">
        <w:r w:rsidRPr="00ED3CC4">
          <w:rPr>
            <w:rStyle w:val="Hyperlink"/>
          </w:rPr>
          <w:t>IDEAL Consortium</w:t>
        </w:r>
      </w:hyperlink>
      <w:r>
        <w:t xml:space="preserve">, a multi-state technical assistance effort to assist adult education programs design and support high-quality and innovative distance and technology-enhanced education. The IDEAL Consortium provides the following definitions </w:t>
      </w:r>
      <w:r w:rsidR="0018112F">
        <w:t xml:space="preserve">of technology-enhanced educational models </w:t>
      </w:r>
      <w:r w:rsidR="00ED3CC4">
        <w:t xml:space="preserve">in the </w:t>
      </w:r>
      <w:hyperlink r:id="rId37" w:history="1">
        <w:r w:rsidR="00ED3CC4" w:rsidRPr="00ED3CC4">
          <w:rPr>
            <w:rStyle w:val="Hyperlink"/>
          </w:rPr>
          <w:t>IDEAL Handbook</w:t>
        </w:r>
      </w:hyperlink>
      <w:r>
        <w:t>:</w:t>
      </w:r>
    </w:p>
    <w:p w14:paraId="3BB6BD91" w14:textId="7FF53D65" w:rsidR="003455E3" w:rsidRDefault="003455E3" w:rsidP="00CE1B27">
      <w:pPr>
        <w:spacing w:after="200"/>
        <w:ind w:left="720"/>
      </w:pPr>
      <w:r w:rsidRPr="00810937">
        <w:rPr>
          <w:b/>
        </w:rPr>
        <w:t>Blended education</w:t>
      </w:r>
      <w:r>
        <w:t>: A model</w:t>
      </w:r>
      <w:r w:rsidR="00135980">
        <w:t>…</w:t>
      </w:r>
      <w:r>
        <w:t>in which instructors consider both in-class and online instruction as part of a collective whole, making adjustments to their face-to-face teaching based on what they see as they monitor student work online and altering online assignments based on what they observe in class</w:t>
      </w:r>
      <w:r w:rsidR="0018112F">
        <w:t>…</w:t>
      </w:r>
      <w:r>
        <w:t>.</w:t>
      </w:r>
    </w:p>
    <w:p w14:paraId="6C93278F" w14:textId="77777777" w:rsidR="003455E3" w:rsidRDefault="003455E3" w:rsidP="00CE1B27">
      <w:pPr>
        <w:spacing w:after="200"/>
        <w:ind w:left="720"/>
      </w:pPr>
      <w:r w:rsidRPr="00810937">
        <w:rPr>
          <w:b/>
        </w:rPr>
        <w:t>Hybrid education</w:t>
      </w:r>
      <w:r>
        <w:t>: Hybrid models employ both an online curriculum product and in-class teaching, but though the teacher is checking it, the assigned work that students complete online may not be directly aligned to what happens in the classroom.</w:t>
      </w:r>
    </w:p>
    <w:p w14:paraId="64618884" w14:textId="77777777" w:rsidR="003455E3" w:rsidRDefault="003455E3" w:rsidP="00CE1B27">
      <w:pPr>
        <w:spacing w:after="200"/>
        <w:ind w:left="720"/>
      </w:pPr>
      <w:r w:rsidRPr="00810937">
        <w:rPr>
          <w:b/>
        </w:rPr>
        <w:t>Supplemental use of technology</w:t>
      </w:r>
      <w:r>
        <w:t xml:space="preserve">: Supplemental models make use of online curricula [in and] outside regular class time, are not required, and may not even be checked by the instructor. This is extra work that is somewhat aligned to the goals of a course, but it does not require any extra effort on the part of the instructor. </w:t>
      </w:r>
    </w:p>
    <w:p w14:paraId="0CBF1BA1" w14:textId="2B9AB841" w:rsidR="003455E3" w:rsidRPr="00D45EA4" w:rsidRDefault="003455E3" w:rsidP="00CE1B27">
      <w:pPr>
        <w:spacing w:after="200"/>
      </w:pPr>
      <w:r>
        <w:t xml:space="preserve">In the case of blended or hybrid </w:t>
      </w:r>
      <w:r w:rsidR="00ED3CC4">
        <w:t>instruction</w:t>
      </w:r>
      <w:r>
        <w:t xml:space="preserve">, the use of technology is required of the students </w:t>
      </w:r>
      <w:r w:rsidR="00AD2811">
        <w:t xml:space="preserve">for </w:t>
      </w:r>
      <w:r>
        <w:t>participation and the time spent using the curricula would be reported as attendance. Note that in the blended learning model, the content is tightly aligned across the in-person and online</w:t>
      </w:r>
      <w:r w:rsidR="00981521">
        <w:t>, or synchronous and asynchronous,</w:t>
      </w:r>
      <w:r>
        <w:t xml:space="preserve"> instruction such that each component is critical to the experience. </w:t>
      </w:r>
      <w:r w:rsidR="00AD2811">
        <w:t>The time students spend using</w:t>
      </w:r>
      <w:r>
        <w:t xml:space="preserve"> supplemental technology</w:t>
      </w:r>
      <w:r w:rsidR="00AD2811">
        <w:t xml:space="preserve"> that is not required for class participation and</w:t>
      </w:r>
      <w:r>
        <w:t xml:space="preserve"> time spent outside of class using the curricula would not be reported as attendance</w:t>
      </w:r>
      <w:r w:rsidR="00AD2811">
        <w:t>.</w:t>
      </w:r>
      <w:r>
        <w:t xml:space="preserve"> </w:t>
      </w:r>
      <w:r w:rsidR="00AD2811">
        <w:t xml:space="preserve">This </w:t>
      </w:r>
      <w:r>
        <w:t xml:space="preserve">time investment </w:t>
      </w:r>
      <w:r w:rsidR="00AD2811">
        <w:t>is</w:t>
      </w:r>
      <w:r>
        <w:t xml:space="preserve"> considered </w:t>
      </w:r>
      <w:r w:rsidR="00AD2811">
        <w:t xml:space="preserve">to be </w:t>
      </w:r>
      <w:r>
        <w:t>homework or self-study.</w:t>
      </w:r>
      <w:r w:rsidR="0070600E">
        <w:t xml:space="preserve"> Only </w:t>
      </w:r>
      <w:r w:rsidR="00DC0A7B">
        <w:t xml:space="preserve">hours associated with </w:t>
      </w:r>
      <w:r w:rsidR="00700269">
        <w:t>curricul</w:t>
      </w:r>
      <w:r w:rsidR="00183471">
        <w:t xml:space="preserve">a </w:t>
      </w:r>
      <w:r w:rsidR="00605142">
        <w:t>or courses</w:t>
      </w:r>
      <w:r w:rsidR="0070600E">
        <w:t xml:space="preserve"> approved for distance education in Virginia</w:t>
      </w:r>
      <w:r w:rsidR="00DC0A7B">
        <w:t xml:space="preserve"> may be considered as distance education </w:t>
      </w:r>
      <w:r w:rsidR="009B571C">
        <w:t xml:space="preserve">attendance </w:t>
      </w:r>
      <w:r w:rsidR="00DC0A7B">
        <w:t xml:space="preserve">hours. </w:t>
      </w:r>
    </w:p>
    <w:p w14:paraId="1A93A3A4" w14:textId="77777777" w:rsidR="002E630E" w:rsidRPr="00F160DE" w:rsidRDefault="002E630E" w:rsidP="00C0474F">
      <w:pPr>
        <w:pStyle w:val="Heading2"/>
        <w:numPr>
          <w:ilvl w:val="0"/>
          <w:numId w:val="6"/>
        </w:numPr>
        <w:spacing w:after="200"/>
        <w:ind w:left="360"/>
      </w:pPr>
      <w:bookmarkStart w:id="36" w:name="_Toc59452612"/>
      <w:r w:rsidRPr="00DA38D7">
        <w:rPr>
          <w:rFonts w:ascii="Times New Roman" w:hAnsi="Times New Roman" w:cs="Times New Roman"/>
          <w:color w:val="auto"/>
        </w:rPr>
        <w:lastRenderedPageBreak/>
        <w:t>Approved Distance Education Hours</w:t>
      </w:r>
      <w:bookmarkEnd w:id="36"/>
    </w:p>
    <w:p w14:paraId="2CF98E3D" w14:textId="0A858D06" w:rsidR="007819B8" w:rsidRPr="00974388" w:rsidRDefault="002E630E" w:rsidP="008C0744">
      <w:pPr>
        <w:spacing w:after="200"/>
        <w:ind w:right="-198"/>
        <w:rPr>
          <w:i/>
        </w:rPr>
      </w:pPr>
      <w:r w:rsidRPr="000130D2">
        <w:t xml:space="preserve">There are two types of </w:t>
      </w:r>
      <w:r w:rsidR="00155628" w:rsidRPr="000130D2">
        <w:t xml:space="preserve">attendance </w:t>
      </w:r>
      <w:r w:rsidRPr="000130D2">
        <w:t xml:space="preserve">hours that may be counted for reporting purposes: </w:t>
      </w:r>
      <w:r w:rsidRPr="000130D2">
        <w:rPr>
          <w:i/>
        </w:rPr>
        <w:t>contact</w:t>
      </w:r>
      <w:r w:rsidRPr="000130D2">
        <w:t xml:space="preserve"> </w:t>
      </w:r>
      <w:r w:rsidRPr="000130D2">
        <w:rPr>
          <w:i/>
        </w:rPr>
        <w:t>hours</w:t>
      </w:r>
      <w:r w:rsidRPr="000130D2">
        <w:t xml:space="preserve"> and </w:t>
      </w:r>
      <w:r w:rsidRPr="000130D2">
        <w:rPr>
          <w:i/>
        </w:rPr>
        <w:t xml:space="preserve">proxy </w:t>
      </w:r>
      <w:r w:rsidR="00D37298" w:rsidRPr="000130D2">
        <w:rPr>
          <w:i/>
        </w:rPr>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5"/>
        <w:tblDescription w:val="Every adult education student’s attendance hours must be identified as either contact hours or proxy hours in the state MIS.&#10;"/>
      </w:tblPr>
      <w:tblGrid>
        <w:gridCol w:w="9360"/>
      </w:tblGrid>
      <w:tr w:rsidR="007819B8" w14:paraId="77754DBE" w14:textId="77777777" w:rsidTr="001C45C2">
        <w:trPr>
          <w:tblHeader/>
        </w:trPr>
        <w:tc>
          <w:tcPr>
            <w:tcW w:w="9576" w:type="dxa"/>
            <w:shd w:val="clear" w:color="auto" w:fill="F2F2F2" w:themeFill="background1" w:themeFillShade="F2"/>
          </w:tcPr>
          <w:p w14:paraId="7CD294D2" w14:textId="77777777" w:rsidR="007819B8" w:rsidRPr="00DA38D7" w:rsidRDefault="007819B8" w:rsidP="007819B8">
            <w:pPr>
              <w:spacing w:after="200"/>
              <w:ind w:right="-198"/>
              <w:rPr>
                <w:b/>
              </w:rPr>
            </w:pPr>
            <w:r w:rsidRPr="00DA38D7">
              <w:rPr>
                <w:b/>
              </w:rPr>
              <w:t xml:space="preserve">Policy </w:t>
            </w:r>
            <w:r w:rsidR="00256505" w:rsidRPr="00DA38D7">
              <w:rPr>
                <w:b/>
              </w:rPr>
              <w:t>1</w:t>
            </w:r>
            <w:r w:rsidR="00256505">
              <w:rPr>
                <w:b/>
              </w:rPr>
              <w:t>4</w:t>
            </w:r>
          </w:p>
          <w:p w14:paraId="35A43440" w14:textId="407FD833" w:rsidR="007819B8" w:rsidRDefault="007819B8" w:rsidP="000F6A2F">
            <w:pPr>
              <w:spacing w:after="200"/>
              <w:ind w:right="-198"/>
            </w:pPr>
            <w:r w:rsidRPr="00974388">
              <w:rPr>
                <w:b/>
              </w:rPr>
              <w:t>Every adult education student</w:t>
            </w:r>
            <w:r>
              <w:rPr>
                <w:b/>
              </w:rPr>
              <w:t>’s</w:t>
            </w:r>
            <w:r w:rsidRPr="00974388">
              <w:rPr>
                <w:b/>
              </w:rPr>
              <w:t xml:space="preserve"> </w:t>
            </w:r>
            <w:r>
              <w:rPr>
                <w:b/>
              </w:rPr>
              <w:t xml:space="preserve">attendance hours must be identified as either </w:t>
            </w:r>
            <w:r w:rsidR="00D37298">
              <w:rPr>
                <w:b/>
              </w:rPr>
              <w:t xml:space="preserve">contact hours or </w:t>
            </w:r>
            <w:r w:rsidR="000F6A2F">
              <w:rPr>
                <w:b/>
              </w:rPr>
              <w:t xml:space="preserve">distance education </w:t>
            </w:r>
            <w:r w:rsidR="00155628">
              <w:rPr>
                <w:b/>
              </w:rPr>
              <w:t xml:space="preserve">(proxy) </w:t>
            </w:r>
            <w:r w:rsidR="00D37298">
              <w:rPr>
                <w:b/>
              </w:rPr>
              <w:t>hours</w:t>
            </w:r>
            <w:r>
              <w:rPr>
                <w:b/>
              </w:rPr>
              <w:t xml:space="preserve"> in the state MIS.</w:t>
            </w:r>
          </w:p>
        </w:tc>
      </w:tr>
    </w:tbl>
    <w:p w14:paraId="6A3471B3" w14:textId="77777777" w:rsidR="002E630E" w:rsidRPr="00F160DE" w:rsidRDefault="002E630E" w:rsidP="00DA38D7">
      <w:pPr>
        <w:pStyle w:val="Heading3"/>
        <w:spacing w:after="200"/>
      </w:pPr>
      <w:bookmarkStart w:id="37" w:name="_Toc59452613"/>
      <w:r w:rsidRPr="00DA38D7">
        <w:rPr>
          <w:rFonts w:ascii="Times New Roman" w:hAnsi="Times New Roman" w:cs="Times New Roman"/>
          <w:color w:val="auto"/>
        </w:rPr>
        <w:t xml:space="preserve">Contact </w:t>
      </w:r>
      <w:r w:rsidR="007D731A">
        <w:rPr>
          <w:rFonts w:ascii="Times New Roman" w:hAnsi="Times New Roman" w:cs="Times New Roman"/>
          <w:color w:val="auto"/>
        </w:rPr>
        <w:t>H</w:t>
      </w:r>
      <w:r w:rsidRPr="00DA38D7">
        <w:rPr>
          <w:rFonts w:ascii="Times New Roman" w:hAnsi="Times New Roman" w:cs="Times New Roman"/>
          <w:color w:val="auto"/>
        </w:rPr>
        <w:t>ours</w:t>
      </w:r>
      <w:bookmarkEnd w:id="37"/>
    </w:p>
    <w:p w14:paraId="78FACDA5" w14:textId="55068EC0" w:rsidR="002E630E" w:rsidRPr="00974388" w:rsidRDefault="002E630E" w:rsidP="008C0744">
      <w:pPr>
        <w:spacing w:after="200"/>
        <w:ind w:right="-198"/>
      </w:pPr>
      <w:r w:rsidRPr="00974388">
        <w:t>Contact hours are defined as time spent</w:t>
      </w:r>
      <w:r w:rsidR="000F6A2F">
        <w:t xml:space="preserve"> by instructors</w:t>
      </w:r>
      <w:r w:rsidRPr="00974388">
        <w:t xml:space="preserve"> interacting with the learner. Contact hours </w:t>
      </w:r>
      <w:r w:rsidR="000F6A2F">
        <w:t>may</w:t>
      </w:r>
      <w:r w:rsidRPr="00974388">
        <w:t xml:space="preserve"> be a combination of face-to-face contact and contact by telephone, video, teleconference, or other online communication where student and program staff are able to interact and through which learner identity is verifiable. Face-to-face interaction includes student intake </w:t>
      </w:r>
      <w:r w:rsidR="002A00ED">
        <w:t>and</w:t>
      </w:r>
      <w:r w:rsidRPr="00974388">
        <w:t xml:space="preserve"> orientation, assessment, goal setting, counseling, and</w:t>
      </w:r>
      <w:r>
        <w:t xml:space="preserve"> classroom-based</w:t>
      </w:r>
      <w:r w:rsidRPr="00974388">
        <w:t xml:space="preserve"> skills training.</w:t>
      </w:r>
    </w:p>
    <w:p w14:paraId="48B0292E" w14:textId="77777777" w:rsidR="002E630E" w:rsidRPr="00F160DE" w:rsidRDefault="002E630E" w:rsidP="00DA38D7">
      <w:pPr>
        <w:pStyle w:val="Heading3"/>
        <w:spacing w:after="200"/>
      </w:pPr>
      <w:bookmarkStart w:id="38" w:name="_Toc59452614"/>
      <w:r w:rsidRPr="00DA38D7">
        <w:rPr>
          <w:rFonts w:ascii="Times New Roman" w:hAnsi="Times New Roman" w:cs="Times New Roman"/>
          <w:color w:val="auto"/>
        </w:rPr>
        <w:t>Proxy Hours</w:t>
      </w:r>
      <w:bookmarkEnd w:id="38"/>
    </w:p>
    <w:p w14:paraId="29289577" w14:textId="42E23DC1" w:rsidR="002E630E" w:rsidRPr="00974388" w:rsidRDefault="002E630E" w:rsidP="008C0744">
      <w:pPr>
        <w:spacing w:after="200"/>
        <w:ind w:right="-198"/>
      </w:pPr>
      <w:r w:rsidRPr="00974388">
        <w:t xml:space="preserve">Proxy hours are defined as the time students spend engaged in </w:t>
      </w:r>
      <w:r w:rsidRPr="00981521">
        <w:t>approved</w:t>
      </w:r>
      <w:r w:rsidRPr="00974388">
        <w:t xml:space="preserve"> distance education activities, such as using distance education curricula</w:t>
      </w:r>
      <w:r w:rsidR="00155628">
        <w:t xml:space="preserve"> or in activities </w:t>
      </w:r>
      <w:r w:rsidR="00AD2811">
        <w:t>that are</w:t>
      </w:r>
      <w:r w:rsidR="00155628">
        <w:t xml:space="preserve"> part of an approved online course</w:t>
      </w:r>
      <w:r w:rsidRPr="00974388">
        <w:t xml:space="preserve">. The hours for each approved activity are calculated using one of three models: </w:t>
      </w:r>
      <w:r w:rsidRPr="00974388">
        <w:tab/>
      </w:r>
    </w:p>
    <w:p w14:paraId="14FAC236" w14:textId="77777777" w:rsidR="002E630E" w:rsidRPr="00974388" w:rsidRDefault="002E630E" w:rsidP="00C0474F">
      <w:pPr>
        <w:numPr>
          <w:ilvl w:val="0"/>
          <w:numId w:val="5"/>
        </w:numPr>
        <w:spacing w:after="200"/>
        <w:ind w:left="1080" w:right="-198"/>
      </w:pPr>
      <w:r w:rsidRPr="00974388">
        <w:rPr>
          <w:i/>
          <w:u w:val="single"/>
        </w:rPr>
        <w:t>Clock-time</w:t>
      </w:r>
      <w:r w:rsidRPr="00974388">
        <w:t>: This model assigns contact hours based on the elapsed time that a learner is connected to or engaged in an online or stand-alone software program that tracks time</w:t>
      </w:r>
      <w:r>
        <w:t>.</w:t>
      </w:r>
    </w:p>
    <w:p w14:paraId="72F94C22" w14:textId="77777777" w:rsidR="002E630E" w:rsidRPr="00974388" w:rsidRDefault="002E630E" w:rsidP="00C0474F">
      <w:pPr>
        <w:numPr>
          <w:ilvl w:val="0"/>
          <w:numId w:val="5"/>
        </w:numPr>
        <w:spacing w:after="200"/>
        <w:ind w:left="1080" w:right="-198"/>
      </w:pPr>
      <w:r w:rsidRPr="00974388">
        <w:rPr>
          <w:i/>
          <w:u w:val="single"/>
        </w:rPr>
        <w:t>Teacher Verification</w:t>
      </w:r>
      <w:r w:rsidRPr="00974388">
        <w:t>: This model assigns a fixed number of hours of credit for each assignment based on the teacher’s determination of the extent to which a learner engaged in, or completed, the assignment</w:t>
      </w:r>
      <w:r>
        <w:t>.</w:t>
      </w:r>
    </w:p>
    <w:p w14:paraId="60EAAF3B" w14:textId="77777777" w:rsidR="002E630E" w:rsidRPr="00974388" w:rsidRDefault="002E630E" w:rsidP="00C0474F">
      <w:pPr>
        <w:numPr>
          <w:ilvl w:val="0"/>
          <w:numId w:val="5"/>
        </w:numPr>
        <w:spacing w:after="200"/>
        <w:ind w:left="1080" w:right="-198"/>
      </w:pPr>
      <w:r w:rsidRPr="00974388">
        <w:rPr>
          <w:i/>
          <w:u w:val="single"/>
        </w:rPr>
        <w:t>Learner Mastery</w:t>
      </w:r>
      <w:r w:rsidRPr="00974388">
        <w:t>: This model assigns a fixed number of hours of credit based on the learner’s demonstrated mastery of the content of a lesson. This model requires previous engagement by the student on curriculum and materials related to the test. A high percentage of correct responses on the mastery test earns the credit hours attached to the material.</w:t>
      </w:r>
    </w:p>
    <w:p w14:paraId="26516671" w14:textId="77777777" w:rsidR="002E630E" w:rsidRPr="00DA38D7" w:rsidRDefault="002E630E" w:rsidP="00C0474F">
      <w:pPr>
        <w:pStyle w:val="Heading2"/>
        <w:numPr>
          <w:ilvl w:val="0"/>
          <w:numId w:val="6"/>
        </w:numPr>
        <w:spacing w:after="200"/>
        <w:ind w:left="360"/>
        <w:rPr>
          <w:b w:val="0"/>
        </w:rPr>
      </w:pPr>
      <w:bookmarkStart w:id="39" w:name="_Toc59452615"/>
      <w:r w:rsidRPr="00DA38D7">
        <w:rPr>
          <w:rFonts w:ascii="Times New Roman" w:hAnsi="Times New Roman" w:cs="Times New Roman"/>
          <w:color w:val="auto"/>
        </w:rPr>
        <w:t>Approved Distance Education Curricula</w:t>
      </w:r>
      <w:bookmarkEnd w:id="39"/>
    </w:p>
    <w:p w14:paraId="1BD3C822" w14:textId="77777777" w:rsidR="00E3653B" w:rsidRDefault="00E3653B" w:rsidP="00DA38D7">
      <w:pPr>
        <w:spacing w:after="200"/>
        <w:ind w:right="-198"/>
      </w:pPr>
      <w:r>
        <w:t xml:space="preserve">See </w:t>
      </w:r>
      <w:r w:rsidR="001C4690">
        <w:t>Section</w:t>
      </w:r>
      <w:r w:rsidR="004053AE">
        <w:t xml:space="preserve"> III.</w:t>
      </w:r>
      <w:r w:rsidR="001C4690">
        <w:t xml:space="preserve"> E </w:t>
      </w:r>
      <w:r w:rsidRPr="00974388">
        <w:t xml:space="preserve">for a </w:t>
      </w:r>
      <w:r>
        <w:t>link to the</w:t>
      </w:r>
      <w:r w:rsidRPr="00974388">
        <w:t xml:space="preserve"> </w:t>
      </w:r>
      <w:r>
        <w:t xml:space="preserve">currently </w:t>
      </w:r>
      <w:r w:rsidRPr="00974388">
        <w:t xml:space="preserve">approved distance education curricula and their </w:t>
      </w:r>
      <w:r>
        <w:t>respective</w:t>
      </w:r>
      <w:r w:rsidR="006226A1">
        <w:t>,</w:t>
      </w:r>
      <w:r>
        <w:t xml:space="preserve"> approved </w:t>
      </w:r>
      <w:r w:rsidRPr="00974388">
        <w:t>proxy-hour models.</w:t>
      </w:r>
      <w:r w:rsidR="00C943C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6"/>
        <w:tblDescription w:val="Hours spent engaged with VDOE-approved distance education curricula can be reported in the state MIS as proxy hours.&#10;"/>
      </w:tblPr>
      <w:tblGrid>
        <w:gridCol w:w="9360"/>
      </w:tblGrid>
      <w:tr w:rsidR="00A11A40" w14:paraId="2564D61C" w14:textId="77777777" w:rsidTr="001C45C2">
        <w:trPr>
          <w:tblHeader/>
        </w:trPr>
        <w:tc>
          <w:tcPr>
            <w:tcW w:w="9576" w:type="dxa"/>
            <w:shd w:val="clear" w:color="auto" w:fill="F2F2F2" w:themeFill="background1" w:themeFillShade="F2"/>
          </w:tcPr>
          <w:p w14:paraId="26B173FB" w14:textId="77777777" w:rsidR="00A11A40" w:rsidRDefault="00A11A40" w:rsidP="00DA38D7">
            <w:pPr>
              <w:spacing w:after="200"/>
              <w:ind w:right="-198"/>
              <w:rPr>
                <w:b/>
              </w:rPr>
            </w:pPr>
            <w:r>
              <w:rPr>
                <w:b/>
              </w:rPr>
              <w:t xml:space="preserve">Policy </w:t>
            </w:r>
            <w:r w:rsidR="00256505">
              <w:rPr>
                <w:b/>
              </w:rPr>
              <w:t>15</w:t>
            </w:r>
          </w:p>
          <w:p w14:paraId="00BB1D6F" w14:textId="588978D9" w:rsidR="00A11A40" w:rsidRDefault="00D37298" w:rsidP="00656E91">
            <w:pPr>
              <w:spacing w:after="200"/>
              <w:ind w:right="-198"/>
            </w:pPr>
            <w:r>
              <w:rPr>
                <w:b/>
              </w:rPr>
              <w:t>H</w:t>
            </w:r>
            <w:r w:rsidR="00A11A40" w:rsidRPr="00C46086">
              <w:rPr>
                <w:b/>
              </w:rPr>
              <w:t xml:space="preserve">ours spent engaged with </w:t>
            </w:r>
            <w:r w:rsidR="00656E91">
              <w:rPr>
                <w:b/>
              </w:rPr>
              <w:t xml:space="preserve">the </w:t>
            </w:r>
            <w:r w:rsidR="00A11A40">
              <w:rPr>
                <w:b/>
              </w:rPr>
              <w:t>VDOE-</w:t>
            </w:r>
            <w:r w:rsidR="00A11A40" w:rsidRPr="00C46086">
              <w:rPr>
                <w:b/>
              </w:rPr>
              <w:t xml:space="preserve">approved distance education curricula </w:t>
            </w:r>
            <w:r w:rsidR="00656E91">
              <w:rPr>
                <w:b/>
              </w:rPr>
              <w:t>must</w:t>
            </w:r>
            <w:r w:rsidR="00656E91" w:rsidRPr="00C46086">
              <w:rPr>
                <w:b/>
              </w:rPr>
              <w:t xml:space="preserve"> </w:t>
            </w:r>
            <w:r w:rsidR="00A11A40" w:rsidRPr="00C46086">
              <w:rPr>
                <w:b/>
              </w:rPr>
              <w:t xml:space="preserve">be reported in the </w:t>
            </w:r>
            <w:r w:rsidR="00A11A40">
              <w:rPr>
                <w:b/>
              </w:rPr>
              <w:t>state MIS</w:t>
            </w:r>
            <w:r>
              <w:rPr>
                <w:b/>
              </w:rPr>
              <w:t xml:space="preserve"> as </w:t>
            </w:r>
            <w:r w:rsidR="00155628">
              <w:rPr>
                <w:b/>
              </w:rPr>
              <w:t xml:space="preserve">distance education </w:t>
            </w:r>
            <w:r>
              <w:rPr>
                <w:b/>
              </w:rPr>
              <w:t>hours</w:t>
            </w:r>
            <w:r w:rsidR="00A11A40">
              <w:rPr>
                <w:b/>
              </w:rPr>
              <w:t>.</w:t>
            </w:r>
          </w:p>
        </w:tc>
      </w:tr>
    </w:tbl>
    <w:p w14:paraId="2876BF26" w14:textId="6EB1A4E6" w:rsidR="002E630E" w:rsidRDefault="00B563D5" w:rsidP="00AF7501">
      <w:pPr>
        <w:spacing w:before="200" w:after="200"/>
        <w:ind w:right="-202"/>
        <w:rPr>
          <w:smallCaps/>
          <w:u w:val="single"/>
        </w:rPr>
      </w:pPr>
      <w:r>
        <w:t>The Office</w:t>
      </w:r>
      <w:r w:rsidR="00E3653B">
        <w:t xml:space="preserve"> </w:t>
      </w:r>
      <w:r w:rsidR="002E630E" w:rsidRPr="0033146C">
        <w:t>maintain</w:t>
      </w:r>
      <w:r w:rsidR="006226A1">
        <w:t>s</w:t>
      </w:r>
      <w:r w:rsidR="002E630E" w:rsidRPr="0033146C">
        <w:t xml:space="preserve"> a Distance Education Curriculum Revi</w:t>
      </w:r>
      <w:r w:rsidR="002E630E">
        <w:t>ew</w:t>
      </w:r>
      <w:r w:rsidR="002E630E" w:rsidRPr="0033146C">
        <w:t xml:space="preserve"> Panel to review and approve distance education curricula and materials</w:t>
      </w:r>
      <w:r w:rsidR="002E630E">
        <w:t xml:space="preserve">. </w:t>
      </w:r>
      <w:r w:rsidR="002E630E" w:rsidRPr="0033146C">
        <w:t xml:space="preserve">If programs wish to use curricula and/or materials not </w:t>
      </w:r>
      <w:r w:rsidR="002E630E" w:rsidRPr="0033146C">
        <w:lastRenderedPageBreak/>
        <w:t xml:space="preserve">identified </w:t>
      </w:r>
      <w:r w:rsidR="00BD1413">
        <w:t>o</w:t>
      </w:r>
      <w:r w:rsidR="00BD1413" w:rsidRPr="0033146C">
        <w:t xml:space="preserve">n </w:t>
      </w:r>
      <w:r w:rsidR="002E630E">
        <w:t xml:space="preserve">the </w:t>
      </w:r>
      <w:r w:rsidR="00BD1413">
        <w:t>approved list</w:t>
      </w:r>
      <w:r w:rsidR="002E630E" w:rsidRPr="0033146C">
        <w:t xml:space="preserve"> </w:t>
      </w:r>
      <w:r w:rsidR="006226A1">
        <w:t xml:space="preserve">for the purpose of distance education, </w:t>
      </w:r>
      <w:r w:rsidR="002E630E">
        <w:t>they must submit the</w:t>
      </w:r>
      <w:r w:rsidR="002E630E" w:rsidRPr="0033146C">
        <w:t xml:space="preserve"> new curricula or materials to </w:t>
      </w:r>
      <w:r>
        <w:t>the Office</w:t>
      </w:r>
      <w:r w:rsidRPr="0033146C">
        <w:t xml:space="preserve">’s </w:t>
      </w:r>
      <w:r w:rsidR="002E630E" w:rsidRPr="0033146C">
        <w:t xml:space="preserve">Distance Education Curriculum Review Panel for review and approval before </w:t>
      </w:r>
      <w:r w:rsidR="00155628" w:rsidRPr="000130D2">
        <w:t xml:space="preserve">attendance </w:t>
      </w:r>
      <w:r w:rsidR="002E630E" w:rsidRPr="000130D2">
        <w:t>hours</w:t>
      </w:r>
      <w:r w:rsidR="002E630E" w:rsidRPr="0033146C">
        <w:t xml:space="preserve"> may be reported for students using the </w:t>
      </w:r>
      <w:r w:rsidR="002E630E" w:rsidRPr="006755FB">
        <w:t xml:space="preserve">newly </w:t>
      </w:r>
      <w:r w:rsidR="002E630E" w:rsidRPr="0033146C">
        <w:t>proposed distance education curricula.</w:t>
      </w:r>
      <w:r w:rsidR="00C943C2">
        <w:t xml:space="preserve"> </w:t>
      </w:r>
      <w:r w:rsidR="002E630E" w:rsidRPr="0033146C">
        <w:t xml:space="preserve">See </w:t>
      </w:r>
      <w:r w:rsidR="001C4690" w:rsidRPr="001C4690">
        <w:t>Section</w:t>
      </w:r>
      <w:r w:rsidR="004053AE">
        <w:t xml:space="preserve"> III.</w:t>
      </w:r>
      <w:r w:rsidR="001C4690" w:rsidRPr="001C4690">
        <w:t xml:space="preserve"> </w:t>
      </w:r>
      <w:r w:rsidR="00605142">
        <w:t>D</w:t>
      </w:r>
      <w:r w:rsidR="00605142" w:rsidRPr="001C4690">
        <w:t xml:space="preserve"> </w:t>
      </w:r>
      <w:r w:rsidR="002E630E" w:rsidRPr="0033146C">
        <w:t>for a link to the form that programs may use to request review of proposed curricula or materials.</w:t>
      </w:r>
      <w:r w:rsidR="00C943C2">
        <w:t xml:space="preserve"> </w:t>
      </w:r>
    </w:p>
    <w:p w14:paraId="6E8FE503" w14:textId="22C72967" w:rsidR="002E630E" w:rsidRPr="00DF7AB1" w:rsidRDefault="009E2C87" w:rsidP="00DF7AB1">
      <w:pPr>
        <w:pStyle w:val="Heading1"/>
        <w:spacing w:before="200" w:after="200"/>
        <w:rPr>
          <w:sz w:val="44"/>
          <w:szCs w:val="44"/>
        </w:rPr>
      </w:pPr>
      <w:bookmarkStart w:id="40" w:name="_Toc59452616"/>
      <w:r w:rsidRPr="00DF7AB1">
        <w:rPr>
          <w:sz w:val="44"/>
          <w:szCs w:val="44"/>
        </w:rPr>
        <w:t xml:space="preserve">III. </w:t>
      </w:r>
      <w:r w:rsidR="002E630E" w:rsidRPr="00DF7AB1">
        <w:rPr>
          <w:sz w:val="44"/>
          <w:szCs w:val="44"/>
        </w:rPr>
        <w:t xml:space="preserve">Assessment </w:t>
      </w:r>
      <w:r w:rsidR="00DD7FBD">
        <w:rPr>
          <w:sz w:val="44"/>
          <w:szCs w:val="44"/>
        </w:rPr>
        <w:t>and Resources</w:t>
      </w:r>
      <w:bookmarkEnd w:id="40"/>
      <w:r w:rsidR="00DD7FBD">
        <w:rPr>
          <w:sz w:val="44"/>
          <w:szCs w:val="44"/>
        </w:rPr>
        <w:t xml:space="preserve"> </w:t>
      </w:r>
    </w:p>
    <w:p w14:paraId="58FB0E40" w14:textId="77777777" w:rsidR="00DD7FBD" w:rsidRDefault="00DD7FBD" w:rsidP="00DD7FBD">
      <w:pPr>
        <w:spacing w:after="200"/>
      </w:pPr>
      <w:r w:rsidRPr="00B95DD9">
        <w:t xml:space="preserve">All assessments must be administered </w:t>
      </w:r>
      <w:r>
        <w:t>according to publisher guidelines</w:t>
      </w:r>
      <w:r w:rsidRPr="00B95DD9">
        <w:t xml:space="preserve">. </w:t>
      </w:r>
      <w:r w:rsidRPr="009B571C">
        <w:t>Pre-tests must be administered within the first six hours of instruction.</w:t>
      </w:r>
      <w:r w:rsidRPr="00B95DD9">
        <w:t xml:space="preserve"> </w:t>
      </w:r>
      <w:r>
        <w:t>Programs must adhere to all other policies outlined in this document.</w:t>
      </w:r>
      <w:r w:rsidRPr="00B95DD9">
        <w:t xml:space="preserve"> </w:t>
      </w:r>
    </w:p>
    <w:p w14:paraId="53C99683" w14:textId="38E632D8" w:rsidR="00194841" w:rsidRDefault="00194841" w:rsidP="008C0744">
      <w:pPr>
        <w:spacing w:after="200"/>
        <w:ind w:right="-198"/>
      </w:pPr>
      <w:r w:rsidRPr="00974388">
        <w:t>If a learner self-</w:t>
      </w:r>
      <w:r w:rsidR="00A605CA">
        <w:t>discloses</w:t>
      </w:r>
      <w:r w:rsidRPr="00974388">
        <w:t xml:space="preserve"> a disability, it is the responsibility of the </w:t>
      </w:r>
      <w:r w:rsidR="004053AE">
        <w:t xml:space="preserve">adult </w:t>
      </w:r>
      <w:r w:rsidRPr="00974388">
        <w:t xml:space="preserve">education program to </w:t>
      </w:r>
      <w:r w:rsidR="009B571C">
        <w:t>offer</w:t>
      </w:r>
      <w:r w:rsidRPr="00974388">
        <w:t xml:space="preserve"> accommodations.</w:t>
      </w:r>
      <w:r>
        <w:t xml:space="preserve"> </w:t>
      </w:r>
      <w:r w:rsidRPr="00974388">
        <w:t xml:space="preserve">Programs may not deny or prevent access to services based on a learner’s disability. </w:t>
      </w:r>
      <w:r w:rsidR="00487F22">
        <w:t xml:space="preserve">Programs should consider a distance education curriculum’s accessibility features before making decisions about its </w:t>
      </w:r>
      <w:r w:rsidR="004053AE">
        <w:t xml:space="preserve">purchase and </w:t>
      </w:r>
      <w:r w:rsidR="00487F22">
        <w:t>use.</w:t>
      </w:r>
    </w:p>
    <w:p w14:paraId="37FD8FB4" w14:textId="77777777" w:rsidR="00DD7FBD" w:rsidRDefault="00DD7FBD" w:rsidP="00DD7FBD">
      <w:pPr>
        <w:pStyle w:val="Default"/>
        <w:spacing w:before="240" w:after="200"/>
        <w:rPr>
          <w:color w:val="auto"/>
        </w:rPr>
      </w:pPr>
      <w:r w:rsidRPr="00562D91">
        <w:rPr>
          <w:color w:val="auto"/>
        </w:rPr>
        <w:t xml:space="preserve">Distance </w:t>
      </w:r>
      <w:r>
        <w:rPr>
          <w:color w:val="auto"/>
        </w:rPr>
        <w:t>e</w:t>
      </w:r>
      <w:r w:rsidRPr="00562D91">
        <w:rPr>
          <w:color w:val="auto"/>
        </w:rPr>
        <w:t>ducation curricul</w:t>
      </w:r>
      <w:r>
        <w:rPr>
          <w:color w:val="auto"/>
        </w:rPr>
        <w:t>a</w:t>
      </w:r>
      <w:r w:rsidRPr="00562D91">
        <w:rPr>
          <w:color w:val="auto"/>
        </w:rPr>
        <w:t xml:space="preserve"> </w:t>
      </w:r>
      <w:r>
        <w:rPr>
          <w:color w:val="auto"/>
        </w:rPr>
        <w:t>are</w:t>
      </w:r>
      <w:r w:rsidRPr="00562D91">
        <w:rPr>
          <w:color w:val="auto"/>
        </w:rPr>
        <w:t xml:space="preserve"> reviewed and approved by </w:t>
      </w:r>
      <w:r>
        <w:rPr>
          <w:color w:val="auto"/>
        </w:rPr>
        <w:t xml:space="preserve">the </w:t>
      </w:r>
      <w:r w:rsidRPr="00C444C9">
        <w:rPr>
          <w:color w:val="auto"/>
        </w:rPr>
        <w:t>Distance Education Curriculum Review Panel</w:t>
      </w:r>
      <w:r>
        <w:rPr>
          <w:color w:val="auto"/>
        </w:rPr>
        <w:t xml:space="preserve">. There is a rubric that is used to review and approve curricula. The criteria on the rubric evaluates how well the curriculum </w:t>
      </w:r>
      <w:r w:rsidRPr="00F93680">
        <w:rPr>
          <w:color w:val="auto"/>
        </w:rPr>
        <w:t>is reflective of innovative or promising practices</w:t>
      </w:r>
      <w:r>
        <w:rPr>
          <w:color w:val="auto"/>
        </w:rPr>
        <w:t>, e</w:t>
      </w:r>
      <w:r>
        <w:t xml:space="preserve">xplicitly aligns with CCRS and/or the ELPS, integrates workforce preparation skills, and is usable for all learners (including those with the need for accessibility). </w:t>
      </w:r>
      <w:r w:rsidRPr="00562D91">
        <w:rPr>
          <w:color w:val="auto"/>
        </w:rPr>
        <w:t>The list of approved distance education curricul</w:t>
      </w:r>
      <w:r>
        <w:rPr>
          <w:color w:val="auto"/>
        </w:rPr>
        <w:t>a</w:t>
      </w:r>
      <w:r w:rsidRPr="00562D91">
        <w:rPr>
          <w:color w:val="auto"/>
        </w:rPr>
        <w:t xml:space="preserve"> is maintained and disseminated by the Virginia Adult Learning Resource Center.</w:t>
      </w:r>
      <w:r>
        <w:rPr>
          <w:color w:val="auto"/>
        </w:rPr>
        <w:t xml:space="preserve"> </w:t>
      </w:r>
    </w:p>
    <w:p w14:paraId="157EC0EA" w14:textId="77777777" w:rsidR="00DD7FBD" w:rsidRDefault="00DD7FBD" w:rsidP="00DD7FBD">
      <w:pPr>
        <w:pStyle w:val="Default"/>
        <w:spacing w:after="200"/>
        <w:rPr>
          <w:color w:val="auto"/>
        </w:rPr>
      </w:pPr>
      <w:r w:rsidRPr="00562D91">
        <w:rPr>
          <w:color w:val="auto"/>
        </w:rPr>
        <w:t>A full list of approved curricul</w:t>
      </w:r>
      <w:r>
        <w:rPr>
          <w:color w:val="auto"/>
        </w:rPr>
        <w:t>a and a link to the form to use to request that a product be reviewed for addition to the approved list</w:t>
      </w:r>
      <w:r w:rsidRPr="00562D91">
        <w:rPr>
          <w:color w:val="auto"/>
        </w:rPr>
        <w:t xml:space="preserve"> may be found via the </w:t>
      </w:r>
      <w:hyperlink r:id="rId38" w:history="1">
        <w:r w:rsidRPr="00C73054">
          <w:rPr>
            <w:rStyle w:val="Hyperlink"/>
          </w:rPr>
          <w:t>Distance Education portal</w:t>
        </w:r>
      </w:hyperlink>
      <w:r w:rsidRPr="00562D91">
        <w:rPr>
          <w:color w:val="auto"/>
        </w:rPr>
        <w:t xml:space="preserve"> on </w:t>
      </w:r>
      <w:r>
        <w:rPr>
          <w:color w:val="auto"/>
        </w:rPr>
        <w:t xml:space="preserve">the </w:t>
      </w:r>
      <w:r w:rsidRPr="00373D68">
        <w:t>VALRC website</w:t>
      </w:r>
      <w:r w:rsidRPr="00562D91">
        <w:rPr>
          <w:color w:val="auto"/>
        </w:rPr>
        <w:t>.</w:t>
      </w:r>
      <w:r>
        <w:rPr>
          <w:color w:val="auto"/>
        </w:rPr>
        <w:t xml:space="preserve">  </w:t>
      </w:r>
    </w:p>
    <w:p w14:paraId="53DB240F" w14:textId="0CED8AA0" w:rsidR="002E630E" w:rsidRDefault="002E630E" w:rsidP="00DA38D7">
      <w:pPr>
        <w:spacing w:after="200"/>
      </w:pPr>
      <w:r>
        <w:t>Integrating distance education opportunities into a program’s service delivery requires thorough planning</w:t>
      </w:r>
      <w:r w:rsidR="002A00ED">
        <w:t xml:space="preserve"> and professional development. </w:t>
      </w:r>
      <w:r>
        <w:t xml:space="preserve">Teaching in a distance education format requires different skills and competencies from those required in an exclusively </w:t>
      </w:r>
      <w:r w:rsidR="00A605CA">
        <w:t>in-person</w:t>
      </w:r>
      <w:r>
        <w:t xml:space="preserve"> </w:t>
      </w:r>
      <w:r w:rsidR="00487F22">
        <w:t>setting</w:t>
      </w:r>
      <w:r w:rsidR="002A00ED">
        <w:t xml:space="preserve">. </w:t>
      </w:r>
      <w:r>
        <w:t xml:space="preserve">Program staff may request further technical assistance and training from either the Office or the Virginia Adult Learning Resource Center (VALRC). Contact information for each is below. </w:t>
      </w:r>
    </w:p>
    <w:p w14:paraId="19033635" w14:textId="77777777" w:rsidR="002E630E" w:rsidRPr="007A775B" w:rsidRDefault="002E630E">
      <w:pPr>
        <w:ind w:left="720"/>
      </w:pPr>
      <w:r w:rsidRPr="007A775B">
        <w:t>Virginia Department of Education</w:t>
      </w:r>
    </w:p>
    <w:p w14:paraId="2B43522B" w14:textId="77777777" w:rsidR="002E630E" w:rsidRPr="007A775B" w:rsidRDefault="002E630E">
      <w:pPr>
        <w:ind w:left="720"/>
      </w:pPr>
      <w:r w:rsidRPr="007A775B">
        <w:t xml:space="preserve">Office of </w:t>
      </w:r>
      <w:r w:rsidR="00A11501">
        <w:t xml:space="preserve">Career, Technical, and </w:t>
      </w:r>
      <w:r w:rsidRPr="007A775B">
        <w:t>Adult Education</w:t>
      </w:r>
    </w:p>
    <w:p w14:paraId="50B3F6F7" w14:textId="77777777" w:rsidR="002E630E" w:rsidRPr="007A775B" w:rsidRDefault="002E630E">
      <w:pPr>
        <w:ind w:left="720"/>
      </w:pPr>
      <w:r w:rsidRPr="007A775B">
        <w:t xml:space="preserve">Telephone: (804) </w:t>
      </w:r>
      <w:r w:rsidR="00194841">
        <w:t>786-3347</w:t>
      </w:r>
    </w:p>
    <w:p w14:paraId="2316362D" w14:textId="77777777" w:rsidR="002E630E" w:rsidRPr="007A775B" w:rsidRDefault="002E630E">
      <w:pPr>
        <w:ind w:left="720"/>
      </w:pPr>
      <w:r w:rsidRPr="007A775B">
        <w:t>Toll Free: (</w:t>
      </w:r>
      <w:r w:rsidRPr="007A775B">
        <w:rPr>
          <w:bCs/>
        </w:rPr>
        <w:t>800) 292-3820</w:t>
      </w:r>
    </w:p>
    <w:p w14:paraId="26292B06" w14:textId="77777777" w:rsidR="002E630E" w:rsidRPr="007A775B" w:rsidRDefault="00382287">
      <w:pPr>
        <w:ind w:left="720"/>
      </w:pPr>
      <w:hyperlink r:id="rId39" w:history="1">
        <w:r w:rsidR="00476F1F" w:rsidRPr="00B11475">
          <w:rPr>
            <w:rStyle w:val="Hyperlink"/>
          </w:rPr>
          <w:t>W</w:t>
        </w:r>
        <w:r w:rsidR="002E630E" w:rsidRPr="00B11475">
          <w:rPr>
            <w:rStyle w:val="Hyperlink"/>
          </w:rPr>
          <w:t xml:space="preserve">ebsite: </w:t>
        </w:r>
        <w:r w:rsidR="00D24925" w:rsidRPr="00B11475">
          <w:rPr>
            <w:rStyle w:val="Hyperlink"/>
          </w:rPr>
          <w:t>http://www.doe.virginia.gov/instruction/adulted/index.shtml</w:t>
        </w:r>
      </w:hyperlink>
      <w:r w:rsidR="002E630E" w:rsidRPr="007A775B">
        <w:t xml:space="preserve"> </w:t>
      </w:r>
    </w:p>
    <w:p w14:paraId="6805E6DA" w14:textId="77777777" w:rsidR="002E630E" w:rsidRPr="007A775B" w:rsidRDefault="002E630E" w:rsidP="009F747D">
      <w:pPr>
        <w:spacing w:before="240"/>
        <w:ind w:left="720"/>
      </w:pPr>
      <w:r w:rsidRPr="007A775B">
        <w:t>Virginia Adult Learning Resource Center (VALRC)</w:t>
      </w:r>
    </w:p>
    <w:p w14:paraId="45761C53" w14:textId="77777777" w:rsidR="002E630E" w:rsidRPr="007A775B" w:rsidRDefault="002E630E">
      <w:pPr>
        <w:ind w:left="720"/>
      </w:pPr>
      <w:r w:rsidRPr="007A775B">
        <w:t>Telephone: (804) 828-6521</w:t>
      </w:r>
    </w:p>
    <w:p w14:paraId="5F2981E7" w14:textId="77777777" w:rsidR="002E630E" w:rsidRPr="007A775B" w:rsidRDefault="002E630E">
      <w:pPr>
        <w:ind w:left="720"/>
      </w:pPr>
      <w:r w:rsidRPr="007A775B">
        <w:t>Toll Free: (800) 237-0178</w:t>
      </w:r>
    </w:p>
    <w:p w14:paraId="56696E62" w14:textId="77777777" w:rsidR="002E630E" w:rsidRPr="007A775B" w:rsidRDefault="00382287">
      <w:pPr>
        <w:ind w:left="720"/>
      </w:pPr>
      <w:hyperlink r:id="rId40" w:history="1">
        <w:r w:rsidR="00B11475">
          <w:rPr>
            <w:rStyle w:val="Hyperlink"/>
          </w:rPr>
          <w:t>Website: http://www.valrc.org/</w:t>
        </w:r>
      </w:hyperlink>
    </w:p>
    <w:p w14:paraId="70047449" w14:textId="48AB6B61" w:rsidR="00A605CA" w:rsidRDefault="00A605CA" w:rsidP="00DA38D7">
      <w:pPr>
        <w:pStyle w:val="Default"/>
        <w:spacing w:after="200"/>
        <w:rPr>
          <w:color w:val="auto"/>
        </w:rPr>
      </w:pPr>
    </w:p>
    <w:p w14:paraId="4D97469C" w14:textId="77777777" w:rsidR="0062216F" w:rsidRPr="0062216F" w:rsidRDefault="0062216F" w:rsidP="00DF7AB1">
      <w:pPr>
        <w:pStyle w:val="Heading1"/>
        <w:jc w:val="right"/>
        <w:rPr>
          <w:sz w:val="144"/>
          <w:szCs w:val="144"/>
        </w:rPr>
      </w:pPr>
    </w:p>
    <w:p w14:paraId="3F7CA404" w14:textId="77777777" w:rsidR="00801BF8" w:rsidRPr="00DF7AB1" w:rsidRDefault="00446579" w:rsidP="00DF7AB1">
      <w:pPr>
        <w:pStyle w:val="Heading1"/>
        <w:jc w:val="right"/>
        <w:rPr>
          <w:sz w:val="44"/>
          <w:szCs w:val="44"/>
        </w:rPr>
      </w:pPr>
      <w:bookmarkStart w:id="41" w:name="_Toc59452617"/>
      <w:r w:rsidRPr="00DF7AB1">
        <w:rPr>
          <w:sz w:val="44"/>
          <w:szCs w:val="44"/>
        </w:rPr>
        <w:t>Appendices</w:t>
      </w:r>
      <w:bookmarkEnd w:id="41"/>
      <w:r w:rsidR="00801BF8" w:rsidRPr="00DF7AB1">
        <w:rPr>
          <w:sz w:val="44"/>
          <w:szCs w:val="44"/>
        </w:rPr>
        <w:br w:type="page"/>
      </w:r>
    </w:p>
    <w:p w14:paraId="2BAD0306" w14:textId="77777777" w:rsidR="00AE483E" w:rsidRPr="00090005" w:rsidRDefault="00D74662" w:rsidP="00090005">
      <w:pPr>
        <w:pStyle w:val="Heading2"/>
        <w:spacing w:after="200"/>
        <w:jc w:val="center"/>
        <w:rPr>
          <w:rFonts w:ascii="Times New Roman" w:hAnsi="Times New Roman" w:cs="Times New Roman"/>
          <w:color w:val="auto"/>
          <w:sz w:val="44"/>
          <w:szCs w:val="44"/>
        </w:rPr>
      </w:pPr>
      <w:bookmarkStart w:id="42" w:name="_Toc59452618"/>
      <w:r w:rsidRPr="00090005">
        <w:rPr>
          <w:rFonts w:ascii="Times New Roman" w:hAnsi="Times New Roman" w:cs="Times New Roman"/>
          <w:color w:val="auto"/>
          <w:sz w:val="44"/>
          <w:szCs w:val="44"/>
        </w:rPr>
        <w:lastRenderedPageBreak/>
        <w:t>Appendix</w:t>
      </w:r>
      <w:r w:rsidR="001B5D44" w:rsidRPr="00090005">
        <w:rPr>
          <w:rFonts w:ascii="Times New Roman" w:hAnsi="Times New Roman" w:cs="Times New Roman"/>
          <w:color w:val="auto"/>
          <w:sz w:val="44"/>
          <w:szCs w:val="44"/>
        </w:rPr>
        <w:t xml:space="preserve"> A</w:t>
      </w:r>
      <w:r w:rsidR="00AE483E" w:rsidRPr="00090005">
        <w:rPr>
          <w:rFonts w:ascii="Times New Roman" w:hAnsi="Times New Roman" w:cs="Times New Roman"/>
          <w:color w:val="auto"/>
          <w:sz w:val="44"/>
          <w:szCs w:val="44"/>
        </w:rPr>
        <w:t>: Assessment Policy Index</w:t>
      </w:r>
      <w:bookmarkEnd w:id="42"/>
    </w:p>
    <w:p w14:paraId="2759C14B" w14:textId="77777777" w:rsidR="00D74662" w:rsidRPr="00AE483E" w:rsidRDefault="00201334" w:rsidP="00415A5F">
      <w:pPr>
        <w:spacing w:after="120"/>
        <w:rPr>
          <w:b/>
          <w:u w:val="single"/>
        </w:rPr>
      </w:pPr>
      <w:r w:rsidRPr="00AE483E">
        <w:rPr>
          <w:b/>
          <w:u w:val="single"/>
        </w:rPr>
        <w:t>Policy 1</w:t>
      </w:r>
    </w:p>
    <w:p w14:paraId="0718CBDF" w14:textId="77777777" w:rsidR="00415A5F" w:rsidRPr="00415A5F" w:rsidRDefault="00415A5F" w:rsidP="00415A5F">
      <w:pPr>
        <w:spacing w:after="120"/>
      </w:pPr>
      <w:r w:rsidRPr="00415A5F">
        <w:t xml:space="preserve">Programs must adhere to the assessment policies identified in this document. </w:t>
      </w:r>
    </w:p>
    <w:p w14:paraId="29141C82" w14:textId="3896AA87" w:rsidR="00D74662" w:rsidRPr="00C0474F" w:rsidRDefault="00201334" w:rsidP="00415A5F">
      <w:pPr>
        <w:spacing w:after="120"/>
        <w:rPr>
          <w:b/>
          <w:bCs/>
          <w:u w:val="single"/>
        </w:rPr>
      </w:pPr>
      <w:r w:rsidRPr="00C0474F">
        <w:rPr>
          <w:b/>
          <w:bCs/>
          <w:u w:val="single"/>
        </w:rPr>
        <w:t>Policy 2</w:t>
      </w:r>
    </w:p>
    <w:p w14:paraId="58AF2B0F" w14:textId="77777777" w:rsidR="00415A5F" w:rsidRPr="00415A5F" w:rsidRDefault="00415A5F" w:rsidP="00415A5F">
      <w:pPr>
        <w:spacing w:after="120"/>
      </w:pPr>
      <w:r w:rsidRPr="00415A5F">
        <w:t>Staff responsible for administering NRS-approved assessments must ensure that all testing policies and procedures established by the test publisher are followed.</w:t>
      </w:r>
    </w:p>
    <w:p w14:paraId="3F1BE3C6" w14:textId="093AE9B8" w:rsidR="00C0474F" w:rsidRDefault="00C0474F" w:rsidP="00415A5F">
      <w:pPr>
        <w:spacing w:after="120"/>
        <w:rPr>
          <w:b/>
          <w:u w:val="single"/>
        </w:rPr>
      </w:pPr>
      <w:r w:rsidRPr="00C0474F">
        <w:rPr>
          <w:b/>
          <w:u w:val="single"/>
        </w:rPr>
        <w:t>Policy 3</w:t>
      </w:r>
    </w:p>
    <w:p w14:paraId="3424E76D" w14:textId="11496D53" w:rsidR="008743E7" w:rsidRPr="008743E7" w:rsidRDefault="008743E7" w:rsidP="00415A5F">
      <w:pPr>
        <w:spacing w:after="120"/>
      </w:pPr>
      <w:r w:rsidRPr="008743E7">
        <w:t>Evidence of violation of the state assessment policy may lead to corrective action, a return of grant funds, expungement of assessment data affected by the violation(s), or other appropriate forms of redress.</w:t>
      </w:r>
    </w:p>
    <w:p w14:paraId="46646AF1" w14:textId="62D37BBF" w:rsidR="00D74662" w:rsidRPr="00C0474F" w:rsidRDefault="00201334" w:rsidP="00415A5F">
      <w:pPr>
        <w:spacing w:after="120"/>
        <w:rPr>
          <w:b/>
          <w:bCs/>
          <w:u w:val="single"/>
        </w:rPr>
      </w:pPr>
      <w:r w:rsidRPr="00C0474F">
        <w:rPr>
          <w:b/>
          <w:bCs/>
          <w:u w:val="single"/>
        </w:rPr>
        <w:t>Polic</w:t>
      </w:r>
      <w:r w:rsidR="007819B8" w:rsidRPr="00C0474F">
        <w:rPr>
          <w:b/>
          <w:bCs/>
          <w:u w:val="single"/>
        </w:rPr>
        <w:t xml:space="preserve">y </w:t>
      </w:r>
      <w:r w:rsidRPr="00C0474F">
        <w:rPr>
          <w:b/>
          <w:bCs/>
          <w:u w:val="single"/>
        </w:rPr>
        <w:t>4</w:t>
      </w:r>
    </w:p>
    <w:p w14:paraId="621CA5A4" w14:textId="77777777" w:rsidR="00415A5F" w:rsidRPr="00415A5F" w:rsidRDefault="00415A5F" w:rsidP="00415A5F">
      <w:pPr>
        <w:spacing w:after="200"/>
      </w:pPr>
      <w:r w:rsidRPr="00415A5F">
        <w:t>Students must be assessed based on the following standards:</w:t>
      </w:r>
    </w:p>
    <w:p w14:paraId="000B6EE8" w14:textId="4E7EA236" w:rsidR="00415A5F" w:rsidRPr="00415A5F" w:rsidRDefault="00415A5F" w:rsidP="00415A5F">
      <w:pPr>
        <w:pStyle w:val="ListParagraph"/>
        <w:numPr>
          <w:ilvl w:val="0"/>
          <w:numId w:val="7"/>
        </w:numPr>
        <w:spacing w:after="200"/>
      </w:pPr>
      <w:r w:rsidRPr="00415A5F">
        <w:t xml:space="preserve">A pre-test must be administered within the first </w:t>
      </w:r>
      <w:r w:rsidR="00B30A7A">
        <w:t xml:space="preserve">six hours of instruction to all </w:t>
      </w:r>
      <w:r w:rsidR="00305BA1">
        <w:t xml:space="preserve">(100 percent) </w:t>
      </w:r>
      <w:r w:rsidRPr="00415A5F">
        <w:t>eligible learners seeking services.</w:t>
      </w:r>
    </w:p>
    <w:p w14:paraId="51AA6417" w14:textId="77777777" w:rsidR="00415A5F" w:rsidRPr="00415A5F" w:rsidRDefault="00415A5F" w:rsidP="00415A5F">
      <w:pPr>
        <w:pStyle w:val="ListParagraph"/>
        <w:numPr>
          <w:ilvl w:val="0"/>
          <w:numId w:val="7"/>
        </w:numPr>
        <w:spacing w:after="200"/>
      </w:pPr>
      <w:r w:rsidRPr="00415A5F">
        <w:t>Programs must administer a pre-test to any learner who does not have a valid assessment.</w:t>
      </w:r>
    </w:p>
    <w:p w14:paraId="10CEADD6" w14:textId="77777777" w:rsidR="00415A5F" w:rsidRPr="00415A5F" w:rsidRDefault="00415A5F" w:rsidP="00415A5F">
      <w:pPr>
        <w:pStyle w:val="ListParagraph"/>
        <w:numPr>
          <w:ilvl w:val="0"/>
          <w:numId w:val="7"/>
        </w:numPr>
        <w:spacing w:after="200"/>
      </w:pPr>
      <w:r w:rsidRPr="00415A5F">
        <w:t>If a test publisher requires the administration of a locator or appraisal prior to the administration of a pre-test, the program must do so; otherwise, the pre-test results will be invalid and may not be used for evaluating a student’s educational functioning level gain.</w:t>
      </w:r>
    </w:p>
    <w:p w14:paraId="63EFA5EF" w14:textId="77777777" w:rsidR="00415A5F" w:rsidRPr="00415A5F" w:rsidRDefault="00415A5F" w:rsidP="00415A5F">
      <w:pPr>
        <w:pStyle w:val="ListParagraph"/>
        <w:numPr>
          <w:ilvl w:val="0"/>
          <w:numId w:val="7"/>
        </w:numPr>
        <w:spacing w:after="200"/>
      </w:pPr>
      <w:r w:rsidRPr="00415A5F">
        <w:t>A post-test must be administered to a minimum of 60 percent of all NRS participants according to applicable publisher post-test time frames.</w:t>
      </w:r>
    </w:p>
    <w:p w14:paraId="365DA3FE" w14:textId="77777777" w:rsidR="00415A5F" w:rsidRDefault="00415A5F" w:rsidP="00415A5F">
      <w:pPr>
        <w:pStyle w:val="ListParagraph"/>
        <w:numPr>
          <w:ilvl w:val="0"/>
          <w:numId w:val="7"/>
        </w:numPr>
        <w:spacing w:after="200"/>
      </w:pPr>
      <w:r w:rsidRPr="00415A5F">
        <w:t xml:space="preserve">An NRS-approved test result is valid for up to two fiscal years. </w:t>
      </w:r>
    </w:p>
    <w:p w14:paraId="427E7431" w14:textId="237ABAD1" w:rsidR="00415A5F" w:rsidRPr="00415A5F" w:rsidRDefault="00415A5F" w:rsidP="00415A5F">
      <w:pPr>
        <w:pStyle w:val="ListParagraph"/>
        <w:numPr>
          <w:ilvl w:val="0"/>
          <w:numId w:val="7"/>
        </w:numPr>
        <w:spacing w:after="200"/>
      </w:pPr>
      <w:r w:rsidRPr="00415A5F">
        <w:t>A student may not be allowed to accumulate instructional hours towards a post-test without a valid pre-test result.</w:t>
      </w:r>
    </w:p>
    <w:p w14:paraId="43D882EB" w14:textId="3F65E13B" w:rsidR="00D74662" w:rsidRPr="00C0474F" w:rsidRDefault="00201334" w:rsidP="00415A5F">
      <w:pPr>
        <w:spacing w:after="120"/>
        <w:rPr>
          <w:b/>
          <w:bCs/>
          <w:u w:val="single"/>
        </w:rPr>
      </w:pPr>
      <w:r w:rsidRPr="00C0474F">
        <w:rPr>
          <w:b/>
          <w:bCs/>
          <w:u w:val="single"/>
        </w:rPr>
        <w:t>Policy</w:t>
      </w:r>
      <w:r w:rsidR="007819B8" w:rsidRPr="00C0474F">
        <w:rPr>
          <w:b/>
          <w:bCs/>
          <w:u w:val="single"/>
        </w:rPr>
        <w:t xml:space="preserve"> </w:t>
      </w:r>
      <w:r w:rsidRPr="00C0474F">
        <w:rPr>
          <w:b/>
          <w:bCs/>
          <w:u w:val="single"/>
        </w:rPr>
        <w:t>5</w:t>
      </w:r>
    </w:p>
    <w:p w14:paraId="7EF7F489" w14:textId="77777777" w:rsidR="00415A5F" w:rsidRPr="00415A5F" w:rsidRDefault="00415A5F" w:rsidP="00415A5F">
      <w:pPr>
        <w:spacing w:after="120"/>
      </w:pPr>
      <w:r w:rsidRPr="00415A5F">
        <w:t xml:space="preserve">Assessments used for NRS-reporting purposes must be approved by the U.S. Department of Education. </w:t>
      </w:r>
    </w:p>
    <w:p w14:paraId="366B666C" w14:textId="2603E86A" w:rsidR="00D74662" w:rsidRPr="00C0474F" w:rsidRDefault="007819B8" w:rsidP="00415A5F">
      <w:pPr>
        <w:spacing w:after="120"/>
        <w:rPr>
          <w:b/>
          <w:bCs/>
          <w:u w:val="single"/>
        </w:rPr>
      </w:pPr>
      <w:r w:rsidRPr="00C0474F">
        <w:rPr>
          <w:b/>
          <w:bCs/>
          <w:u w:val="single"/>
        </w:rPr>
        <w:t xml:space="preserve">Policy </w:t>
      </w:r>
      <w:r w:rsidR="00201334" w:rsidRPr="00C0474F">
        <w:rPr>
          <w:b/>
          <w:bCs/>
          <w:u w:val="single"/>
        </w:rPr>
        <w:t>6</w:t>
      </w:r>
    </w:p>
    <w:p w14:paraId="580C5895" w14:textId="77777777" w:rsidR="00415A5F" w:rsidRPr="00415A5F" w:rsidRDefault="00415A5F" w:rsidP="00415A5F">
      <w:pPr>
        <w:spacing w:after="120"/>
      </w:pPr>
      <w:r w:rsidRPr="00415A5F">
        <w:t>Staff members who administer approved assessments must successfully complete certification and recertification training on the approved assessment(s) the program uses, according to publisher guidelines.</w:t>
      </w:r>
    </w:p>
    <w:p w14:paraId="6CE558CB" w14:textId="3030B7EA" w:rsidR="008C0744" w:rsidRPr="00C0474F" w:rsidRDefault="008C0744" w:rsidP="00415A5F">
      <w:pPr>
        <w:spacing w:after="120"/>
        <w:rPr>
          <w:bCs/>
        </w:rPr>
      </w:pPr>
      <w:r w:rsidRPr="00C0474F">
        <w:rPr>
          <w:b/>
          <w:bCs/>
          <w:u w:val="single"/>
        </w:rPr>
        <w:t>Policy 7</w:t>
      </w:r>
    </w:p>
    <w:p w14:paraId="358C5C88" w14:textId="1C582373" w:rsidR="00AE483E" w:rsidRPr="00B43DB8" w:rsidRDefault="00415A5F" w:rsidP="00415A5F">
      <w:pPr>
        <w:spacing w:after="120"/>
      </w:pPr>
      <w:r w:rsidRPr="00B43DB8">
        <w:t>Local programs must report into the state MIS staff trained on an approved NRS assessment within 30 days of training completion.</w:t>
      </w:r>
    </w:p>
    <w:p w14:paraId="64C69FC0" w14:textId="77777777" w:rsidR="00D74662" w:rsidRPr="00B43DB8" w:rsidRDefault="00201334" w:rsidP="00415A5F">
      <w:pPr>
        <w:spacing w:after="120"/>
        <w:rPr>
          <w:bCs/>
          <w:u w:val="single"/>
        </w:rPr>
      </w:pPr>
      <w:r w:rsidRPr="00C0474F">
        <w:rPr>
          <w:b/>
          <w:bCs/>
          <w:u w:val="single"/>
        </w:rPr>
        <w:t>Policy 8</w:t>
      </w:r>
    </w:p>
    <w:p w14:paraId="4A3E1D50" w14:textId="12DF6E10" w:rsidR="00F0256D" w:rsidRDefault="00B43DB8" w:rsidP="00415A5F">
      <w:pPr>
        <w:spacing w:after="120"/>
      </w:pPr>
      <w:r w:rsidRPr="00B43DB8">
        <w:t>Learners who self-disclose a learning, physical, mental, or emotional disability must be offered an accommodation in accordance with test publisher guidelines.</w:t>
      </w:r>
    </w:p>
    <w:p w14:paraId="208E07CC" w14:textId="77777777" w:rsidR="00F0256D" w:rsidRDefault="00F0256D">
      <w:r>
        <w:br w:type="page"/>
      </w:r>
    </w:p>
    <w:p w14:paraId="0EC70347" w14:textId="1521BC36" w:rsidR="00D74662" w:rsidRPr="00C0474F" w:rsidRDefault="00201334" w:rsidP="00415A5F">
      <w:pPr>
        <w:spacing w:after="120"/>
        <w:rPr>
          <w:b/>
          <w:bCs/>
          <w:u w:val="single"/>
        </w:rPr>
      </w:pPr>
      <w:r w:rsidRPr="00C0474F">
        <w:rPr>
          <w:b/>
          <w:bCs/>
          <w:u w:val="single"/>
        </w:rPr>
        <w:lastRenderedPageBreak/>
        <w:t>Policy 9</w:t>
      </w:r>
    </w:p>
    <w:p w14:paraId="4A33CE65" w14:textId="77777777" w:rsidR="00B43DB8" w:rsidRPr="00B43DB8" w:rsidRDefault="00B43DB8" w:rsidP="00B43DB8">
      <w:pPr>
        <w:spacing w:after="200"/>
      </w:pPr>
      <w:r w:rsidRPr="00B43DB8">
        <w:t>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w:t>
      </w:r>
    </w:p>
    <w:p w14:paraId="4081D694" w14:textId="77777777" w:rsidR="00B43DB8" w:rsidRPr="00B43DB8" w:rsidRDefault="00B43DB8" w:rsidP="00B43DB8">
      <w:pPr>
        <w:pStyle w:val="ListParagraph"/>
        <w:numPr>
          <w:ilvl w:val="0"/>
          <w:numId w:val="24"/>
        </w:numPr>
        <w:spacing w:after="200"/>
      </w:pPr>
      <w:r w:rsidRPr="00B43DB8">
        <w:t>Test type</w:t>
      </w:r>
    </w:p>
    <w:p w14:paraId="5011B618" w14:textId="77777777" w:rsidR="00B43DB8" w:rsidRPr="00B43DB8" w:rsidRDefault="00B43DB8" w:rsidP="00B43DB8">
      <w:pPr>
        <w:pStyle w:val="ListParagraph"/>
        <w:numPr>
          <w:ilvl w:val="0"/>
          <w:numId w:val="24"/>
        </w:numPr>
        <w:spacing w:after="200"/>
      </w:pPr>
      <w:r w:rsidRPr="00B43DB8">
        <w:t>Test date</w:t>
      </w:r>
    </w:p>
    <w:p w14:paraId="528397C0" w14:textId="77777777" w:rsidR="00B43DB8" w:rsidRPr="00B43DB8" w:rsidRDefault="00B43DB8" w:rsidP="00B43DB8">
      <w:pPr>
        <w:pStyle w:val="ListParagraph"/>
        <w:numPr>
          <w:ilvl w:val="0"/>
          <w:numId w:val="24"/>
        </w:numPr>
        <w:spacing w:after="200"/>
      </w:pPr>
      <w:r w:rsidRPr="00B43DB8">
        <w:t>Test subject</w:t>
      </w:r>
    </w:p>
    <w:p w14:paraId="1D618335" w14:textId="77777777" w:rsidR="00B43DB8" w:rsidRPr="00B43DB8" w:rsidRDefault="00B43DB8" w:rsidP="00B43DB8">
      <w:pPr>
        <w:pStyle w:val="ListParagraph"/>
        <w:numPr>
          <w:ilvl w:val="0"/>
          <w:numId w:val="24"/>
        </w:numPr>
        <w:spacing w:after="200"/>
      </w:pPr>
      <w:r w:rsidRPr="00B43DB8">
        <w:t>Test form</w:t>
      </w:r>
    </w:p>
    <w:p w14:paraId="40F355A8" w14:textId="77777777" w:rsidR="00B43DB8" w:rsidRPr="00B43DB8" w:rsidRDefault="00B43DB8" w:rsidP="00B43DB8">
      <w:pPr>
        <w:pStyle w:val="ListParagraph"/>
        <w:numPr>
          <w:ilvl w:val="0"/>
          <w:numId w:val="24"/>
        </w:numPr>
        <w:spacing w:after="200"/>
      </w:pPr>
      <w:r w:rsidRPr="00B43DB8">
        <w:t>Pre-test or post-test</w:t>
      </w:r>
    </w:p>
    <w:p w14:paraId="5229D9DC" w14:textId="77777777" w:rsidR="00B43DB8" w:rsidRPr="00B43DB8" w:rsidRDefault="00B43DB8" w:rsidP="00B43DB8">
      <w:pPr>
        <w:pStyle w:val="ListParagraph"/>
        <w:numPr>
          <w:ilvl w:val="0"/>
          <w:numId w:val="24"/>
        </w:numPr>
        <w:spacing w:after="200"/>
      </w:pPr>
      <w:r w:rsidRPr="00B43DB8">
        <w:t>Scale score</w:t>
      </w:r>
    </w:p>
    <w:p w14:paraId="2A979FDE" w14:textId="77777777" w:rsidR="00B43DB8" w:rsidRPr="00B43DB8" w:rsidRDefault="00B43DB8" w:rsidP="00B43DB8">
      <w:pPr>
        <w:pStyle w:val="ListParagraph"/>
        <w:numPr>
          <w:ilvl w:val="0"/>
          <w:numId w:val="24"/>
        </w:numPr>
        <w:spacing w:after="200"/>
      </w:pPr>
      <w:r w:rsidRPr="00B43DB8">
        <w:t>Test administrator/staff</w:t>
      </w:r>
    </w:p>
    <w:p w14:paraId="0B73A8FE" w14:textId="77777777" w:rsidR="00B43DB8" w:rsidRPr="00B43DB8" w:rsidRDefault="00B43DB8" w:rsidP="005B2F0E">
      <w:pPr>
        <w:pStyle w:val="ListParagraph"/>
        <w:numPr>
          <w:ilvl w:val="0"/>
          <w:numId w:val="24"/>
        </w:numPr>
        <w:spacing w:after="120"/>
      </w:pPr>
      <w:r w:rsidRPr="00B43DB8">
        <w:t>Test identification</w:t>
      </w:r>
    </w:p>
    <w:p w14:paraId="5066B897" w14:textId="10A45593" w:rsidR="00B43DB8" w:rsidRPr="00B43DB8" w:rsidRDefault="00B43DB8" w:rsidP="005B2F0E">
      <w:pPr>
        <w:pStyle w:val="ListParagraph"/>
        <w:numPr>
          <w:ilvl w:val="0"/>
          <w:numId w:val="24"/>
        </w:numPr>
        <w:spacing w:after="120"/>
      </w:pPr>
      <w:r w:rsidRPr="00B43DB8">
        <w:t>Accommodation use and type (if applicable)</w:t>
      </w:r>
    </w:p>
    <w:p w14:paraId="309D4F52" w14:textId="0A99FC0A" w:rsidR="00D74662" w:rsidRPr="00C0474F" w:rsidRDefault="00201334" w:rsidP="00B43DB8">
      <w:pPr>
        <w:spacing w:after="120"/>
        <w:rPr>
          <w:b/>
          <w:bCs/>
          <w:u w:val="single"/>
        </w:rPr>
      </w:pPr>
      <w:r w:rsidRPr="00C0474F">
        <w:rPr>
          <w:b/>
          <w:bCs/>
          <w:u w:val="single"/>
        </w:rPr>
        <w:t xml:space="preserve">Policy </w:t>
      </w:r>
      <w:r w:rsidR="00CC2AA8" w:rsidRPr="00C0474F">
        <w:rPr>
          <w:b/>
          <w:bCs/>
          <w:u w:val="single"/>
        </w:rPr>
        <w:t>10</w:t>
      </w:r>
    </w:p>
    <w:p w14:paraId="54254ED9" w14:textId="77777777" w:rsidR="00B43DB8" w:rsidRPr="00B43DB8" w:rsidRDefault="00B43DB8" w:rsidP="00415A5F">
      <w:pPr>
        <w:spacing w:after="120"/>
      </w:pPr>
      <w:r w:rsidRPr="00B43DB8">
        <w:t xml:space="preserve">Programs may not report pre-test and post-test results from two different assessments to demonstrate measurable skill gains (MSG) attainment. </w:t>
      </w:r>
    </w:p>
    <w:p w14:paraId="6DC4B65E" w14:textId="36AADE77" w:rsidR="00D74662" w:rsidRPr="00C0474F" w:rsidRDefault="00C52BE1" w:rsidP="00415A5F">
      <w:pPr>
        <w:spacing w:after="120"/>
        <w:rPr>
          <w:b/>
          <w:bCs/>
          <w:u w:val="single"/>
        </w:rPr>
      </w:pPr>
      <w:r w:rsidRPr="00C0474F">
        <w:rPr>
          <w:b/>
          <w:bCs/>
          <w:u w:val="single"/>
        </w:rPr>
        <w:t xml:space="preserve">Policy </w:t>
      </w:r>
      <w:r w:rsidR="00CC2AA8" w:rsidRPr="00C0474F">
        <w:rPr>
          <w:b/>
          <w:bCs/>
          <w:u w:val="single"/>
        </w:rPr>
        <w:t>11</w:t>
      </w:r>
    </w:p>
    <w:p w14:paraId="6C6A46FE" w14:textId="77777777" w:rsidR="00B43DB8" w:rsidRPr="00B43DB8" w:rsidRDefault="00B43DB8" w:rsidP="00415A5F">
      <w:pPr>
        <w:spacing w:after="120"/>
      </w:pPr>
      <w:r w:rsidRPr="00B43DB8">
        <w:t xml:space="preserve">Programs must provide assessment locations and environments that maximize the opportunity for learners to demonstrate accurate educational functioning levels. </w:t>
      </w:r>
    </w:p>
    <w:p w14:paraId="281B2B17" w14:textId="0E584C0D" w:rsidR="00D74662" w:rsidRPr="00B43DB8" w:rsidRDefault="00C52BE1" w:rsidP="00415A5F">
      <w:pPr>
        <w:spacing w:after="120"/>
        <w:rPr>
          <w:bCs/>
          <w:u w:val="single"/>
        </w:rPr>
      </w:pPr>
      <w:r w:rsidRPr="00C0474F">
        <w:rPr>
          <w:b/>
          <w:bCs/>
          <w:u w:val="single"/>
        </w:rPr>
        <w:t xml:space="preserve">Policy </w:t>
      </w:r>
      <w:r w:rsidR="00CC2AA8" w:rsidRPr="00C0474F">
        <w:rPr>
          <w:b/>
          <w:bCs/>
          <w:u w:val="single"/>
        </w:rPr>
        <w:t>12</w:t>
      </w:r>
    </w:p>
    <w:p w14:paraId="6D08EC12" w14:textId="77777777" w:rsidR="00B43DB8" w:rsidRPr="00B43DB8" w:rsidRDefault="00B43DB8" w:rsidP="00415A5F">
      <w:pPr>
        <w:spacing w:after="120"/>
      </w:pPr>
      <w:r w:rsidRPr="00B43DB8">
        <w:t>Programs must have a written test security policy that includes the administration and security of paper-based and computer-delivered assessments.</w:t>
      </w:r>
    </w:p>
    <w:p w14:paraId="77E0C26F" w14:textId="779011D4" w:rsidR="0088724D" w:rsidRPr="00C0474F" w:rsidRDefault="007819B8" w:rsidP="00415A5F">
      <w:pPr>
        <w:spacing w:after="120"/>
        <w:rPr>
          <w:b/>
          <w:u w:val="single"/>
        </w:rPr>
      </w:pPr>
      <w:r w:rsidRPr="00C0474F">
        <w:rPr>
          <w:b/>
          <w:u w:val="single"/>
        </w:rPr>
        <w:t xml:space="preserve">Policy </w:t>
      </w:r>
      <w:r w:rsidR="00256505" w:rsidRPr="00C0474F">
        <w:rPr>
          <w:b/>
          <w:u w:val="single"/>
        </w:rPr>
        <w:t>13</w:t>
      </w:r>
    </w:p>
    <w:p w14:paraId="42AA3F4D" w14:textId="77777777" w:rsidR="00B43DB8" w:rsidRPr="00B43DB8" w:rsidRDefault="00B43DB8" w:rsidP="00415A5F">
      <w:pPr>
        <w:spacing w:after="120"/>
      </w:pPr>
      <w:r w:rsidRPr="00B43DB8">
        <w:t>Adult education programs must follow the steps and processes described in this document to report distance education attendance into the state approved MIS.</w:t>
      </w:r>
    </w:p>
    <w:p w14:paraId="26C5E2D3" w14:textId="0A7842E0" w:rsidR="007454B3" w:rsidRPr="00C0474F" w:rsidRDefault="007819B8" w:rsidP="00415A5F">
      <w:pPr>
        <w:spacing w:after="120"/>
        <w:rPr>
          <w:b/>
          <w:u w:val="single"/>
        </w:rPr>
      </w:pPr>
      <w:r w:rsidRPr="00C0474F">
        <w:rPr>
          <w:b/>
          <w:u w:val="single"/>
        </w:rPr>
        <w:t xml:space="preserve">Policy </w:t>
      </w:r>
      <w:r w:rsidR="00256505" w:rsidRPr="00C0474F">
        <w:rPr>
          <w:b/>
          <w:u w:val="single"/>
        </w:rPr>
        <w:t>14</w:t>
      </w:r>
    </w:p>
    <w:p w14:paraId="64229C90" w14:textId="77777777" w:rsidR="00B43DB8" w:rsidRPr="00B43DB8" w:rsidRDefault="00B43DB8" w:rsidP="00415A5F">
      <w:pPr>
        <w:spacing w:after="120"/>
      </w:pPr>
      <w:r w:rsidRPr="00B43DB8">
        <w:t>Every adult education student’s attendance hours must be identified as either contact hours or distance education (proxy) hours in the state MIS.</w:t>
      </w:r>
    </w:p>
    <w:p w14:paraId="3924F668" w14:textId="4EC484AC" w:rsidR="007454B3" w:rsidRPr="00C0474F" w:rsidRDefault="007819B8" w:rsidP="00415A5F">
      <w:pPr>
        <w:spacing w:after="120"/>
        <w:rPr>
          <w:b/>
          <w:u w:val="single"/>
        </w:rPr>
      </w:pPr>
      <w:r w:rsidRPr="00C0474F">
        <w:rPr>
          <w:b/>
          <w:u w:val="single"/>
        </w:rPr>
        <w:t xml:space="preserve">Policy </w:t>
      </w:r>
      <w:r w:rsidR="00256505" w:rsidRPr="00C0474F">
        <w:rPr>
          <w:b/>
          <w:u w:val="single"/>
        </w:rPr>
        <w:t>15</w:t>
      </w:r>
    </w:p>
    <w:p w14:paraId="5E70BCC7" w14:textId="4CBAEAEB" w:rsidR="00415A5F" w:rsidRDefault="00B43DB8" w:rsidP="00415A5F">
      <w:pPr>
        <w:rPr>
          <w:sz w:val="44"/>
          <w:szCs w:val="44"/>
        </w:rPr>
      </w:pPr>
      <w:r w:rsidRPr="00B43DB8">
        <w:t>Hours spent engaged with the VDOE-approved distance education curricula must be reported in the state MIS as distance education hours.</w:t>
      </w:r>
    </w:p>
    <w:p w14:paraId="1165BFD2" w14:textId="77777777" w:rsidR="000F7122" w:rsidRPr="00415A5F" w:rsidRDefault="000F7122" w:rsidP="00415A5F">
      <w:pPr>
        <w:rPr>
          <w:sz w:val="44"/>
          <w:szCs w:val="44"/>
        </w:rPr>
        <w:sectPr w:rsidR="000F7122" w:rsidRPr="00415A5F" w:rsidSect="00373D68">
          <w:type w:val="continuous"/>
          <w:pgSz w:w="12240" w:h="15840" w:code="1"/>
          <w:pgMar w:top="1440" w:right="1440" w:bottom="1440" w:left="1440" w:header="720" w:footer="720" w:gutter="0"/>
          <w:cols w:space="720"/>
          <w:titlePg/>
          <w:docGrid w:linePitch="360"/>
        </w:sectPr>
      </w:pPr>
    </w:p>
    <w:p w14:paraId="2318A33B" w14:textId="6F20CEEF" w:rsidR="00F0256D" w:rsidRPr="00F0256D" w:rsidRDefault="001B5D44" w:rsidP="0043664B">
      <w:pPr>
        <w:pStyle w:val="Heading1"/>
        <w:rPr>
          <w:sz w:val="44"/>
          <w:szCs w:val="44"/>
        </w:rPr>
      </w:pPr>
      <w:bookmarkStart w:id="43" w:name="_Toc59452619"/>
      <w:r w:rsidRPr="00F0256D">
        <w:rPr>
          <w:sz w:val="44"/>
          <w:szCs w:val="44"/>
        </w:rPr>
        <w:lastRenderedPageBreak/>
        <w:t>Appendix B</w:t>
      </w:r>
      <w:r w:rsidR="00F0256D" w:rsidRPr="00F0256D">
        <w:rPr>
          <w:sz w:val="44"/>
          <w:szCs w:val="44"/>
        </w:rPr>
        <w:t>: FY2021-2022 SSWS Test Subject EFL Worksheet</w:t>
      </w:r>
      <w:bookmarkEnd w:id="43"/>
    </w:p>
    <w:p w14:paraId="001C9A19" w14:textId="77777777" w:rsidR="00F0256D" w:rsidRPr="00F0256D" w:rsidRDefault="00F0256D" w:rsidP="00F0256D">
      <w:pPr>
        <w:spacing w:after="240"/>
        <w:jc w:val="center"/>
        <w:rPr>
          <w:sz w:val="28"/>
          <w:szCs w:val="32"/>
          <w:u w:val="single"/>
        </w:rPr>
      </w:pPr>
      <w:r w:rsidRPr="00F0256D">
        <w:rPr>
          <w:sz w:val="28"/>
          <w:szCs w:val="32"/>
          <w:u w:val="single"/>
        </w:rPr>
        <w:t>ABE and ASE Assessments</w:t>
      </w:r>
    </w:p>
    <w:p w14:paraId="64505679" w14:textId="77777777" w:rsidR="00F0256D" w:rsidRPr="00E07130" w:rsidRDefault="00F0256D" w:rsidP="00F0256D">
      <w:pPr>
        <w:spacing w:after="240"/>
        <w:jc w:val="center"/>
        <w:rPr>
          <w:color w:val="009900"/>
        </w:rPr>
      </w:pPr>
      <w:r w:rsidRPr="00E07130">
        <w:rPr>
          <w:b/>
        </w:rPr>
        <w:t>Comprehensive Adult Student Assessment System (CASAS) – GOALS Series: Reading</w:t>
      </w:r>
    </w:p>
    <w:tbl>
      <w:tblPr>
        <w:tblStyle w:val="TableGrid"/>
        <w:tblW w:w="12955" w:type="dxa"/>
        <w:tblLook w:val="04A0" w:firstRow="1" w:lastRow="0" w:firstColumn="1" w:lastColumn="0" w:noHBand="0" w:noVBand="1"/>
        <w:tblCaption w:val="Comprehensive Adult Student Assessment System (CASAS) – GOALS Series: Reading"/>
        <w:tblDescription w:val="Score ranges"/>
      </w:tblPr>
      <w:tblGrid>
        <w:gridCol w:w="1850"/>
        <w:gridCol w:w="1851"/>
        <w:gridCol w:w="1851"/>
        <w:gridCol w:w="1850"/>
        <w:gridCol w:w="1851"/>
        <w:gridCol w:w="1851"/>
        <w:gridCol w:w="1851"/>
      </w:tblGrid>
      <w:tr w:rsidR="00F0256D" w:rsidRPr="00E07130" w14:paraId="10A4FA7A" w14:textId="77777777" w:rsidTr="009F747D">
        <w:trPr>
          <w:tblHeader/>
        </w:trPr>
        <w:tc>
          <w:tcPr>
            <w:tcW w:w="1850" w:type="dxa"/>
            <w:vAlign w:val="center"/>
          </w:tcPr>
          <w:p w14:paraId="791242EE" w14:textId="77777777" w:rsidR="00F0256D" w:rsidRPr="00E07130" w:rsidRDefault="00F0256D" w:rsidP="005B2F0E">
            <w:pPr>
              <w:jc w:val="center"/>
              <w:rPr>
                <w:b/>
              </w:rPr>
            </w:pPr>
            <w:r w:rsidRPr="00E07130">
              <w:rPr>
                <w:b/>
              </w:rPr>
              <w:t>Level/Form</w:t>
            </w:r>
          </w:p>
        </w:tc>
        <w:tc>
          <w:tcPr>
            <w:tcW w:w="1851" w:type="dxa"/>
            <w:vAlign w:val="center"/>
          </w:tcPr>
          <w:p w14:paraId="4C9E9261" w14:textId="77777777" w:rsidR="00F0256D" w:rsidRPr="00E07130" w:rsidRDefault="00F0256D" w:rsidP="005B2F0E">
            <w:pPr>
              <w:jc w:val="center"/>
              <w:rPr>
                <w:b/>
              </w:rPr>
            </w:pPr>
            <w:r w:rsidRPr="00E07130">
              <w:rPr>
                <w:b/>
              </w:rPr>
              <w:t>ABE Level 1</w:t>
            </w:r>
          </w:p>
        </w:tc>
        <w:tc>
          <w:tcPr>
            <w:tcW w:w="1851" w:type="dxa"/>
            <w:vAlign w:val="center"/>
          </w:tcPr>
          <w:p w14:paraId="7A627F0F" w14:textId="77777777" w:rsidR="00F0256D" w:rsidRPr="00E07130" w:rsidRDefault="00F0256D" w:rsidP="005B2F0E">
            <w:pPr>
              <w:jc w:val="center"/>
              <w:rPr>
                <w:b/>
              </w:rPr>
            </w:pPr>
            <w:r w:rsidRPr="00E07130">
              <w:rPr>
                <w:b/>
              </w:rPr>
              <w:t>ABE Level 2</w:t>
            </w:r>
          </w:p>
        </w:tc>
        <w:tc>
          <w:tcPr>
            <w:tcW w:w="1850" w:type="dxa"/>
            <w:vAlign w:val="center"/>
          </w:tcPr>
          <w:p w14:paraId="2FB14AE7" w14:textId="77777777" w:rsidR="00F0256D" w:rsidRPr="00E07130" w:rsidRDefault="00F0256D" w:rsidP="005B2F0E">
            <w:pPr>
              <w:jc w:val="center"/>
              <w:rPr>
                <w:b/>
              </w:rPr>
            </w:pPr>
            <w:r w:rsidRPr="00E07130">
              <w:rPr>
                <w:b/>
              </w:rPr>
              <w:t>ABE Level 3</w:t>
            </w:r>
          </w:p>
        </w:tc>
        <w:tc>
          <w:tcPr>
            <w:tcW w:w="1851" w:type="dxa"/>
            <w:vAlign w:val="center"/>
          </w:tcPr>
          <w:p w14:paraId="3F933B7C" w14:textId="77777777" w:rsidR="00F0256D" w:rsidRPr="00E07130" w:rsidRDefault="00F0256D" w:rsidP="005B2F0E">
            <w:pPr>
              <w:jc w:val="center"/>
              <w:rPr>
                <w:b/>
              </w:rPr>
            </w:pPr>
            <w:r w:rsidRPr="00E07130">
              <w:rPr>
                <w:b/>
              </w:rPr>
              <w:t>ABE Level 4</w:t>
            </w:r>
          </w:p>
        </w:tc>
        <w:tc>
          <w:tcPr>
            <w:tcW w:w="1851" w:type="dxa"/>
            <w:vAlign w:val="center"/>
          </w:tcPr>
          <w:p w14:paraId="0E5DED66" w14:textId="77777777" w:rsidR="00F0256D" w:rsidRPr="00E07130" w:rsidRDefault="00F0256D" w:rsidP="005B2F0E">
            <w:pPr>
              <w:jc w:val="center"/>
              <w:rPr>
                <w:b/>
              </w:rPr>
            </w:pPr>
            <w:r w:rsidRPr="00E07130">
              <w:rPr>
                <w:b/>
              </w:rPr>
              <w:t>ABE Level 5</w:t>
            </w:r>
          </w:p>
        </w:tc>
        <w:tc>
          <w:tcPr>
            <w:tcW w:w="1851" w:type="dxa"/>
            <w:vAlign w:val="center"/>
          </w:tcPr>
          <w:p w14:paraId="4469245E" w14:textId="77777777" w:rsidR="00F0256D" w:rsidRPr="00E07130" w:rsidRDefault="00F0256D" w:rsidP="005B2F0E">
            <w:pPr>
              <w:jc w:val="center"/>
              <w:rPr>
                <w:b/>
              </w:rPr>
            </w:pPr>
            <w:r w:rsidRPr="00E07130">
              <w:rPr>
                <w:b/>
              </w:rPr>
              <w:t>ABE Level 6</w:t>
            </w:r>
          </w:p>
        </w:tc>
      </w:tr>
      <w:tr w:rsidR="00F0256D" w:rsidRPr="00E07130" w14:paraId="34539B94" w14:textId="77777777" w:rsidTr="009F747D">
        <w:tc>
          <w:tcPr>
            <w:tcW w:w="1850" w:type="dxa"/>
            <w:shd w:val="clear" w:color="auto" w:fill="auto"/>
            <w:vAlign w:val="center"/>
          </w:tcPr>
          <w:p w14:paraId="2429C302" w14:textId="77777777" w:rsidR="00F0256D" w:rsidRPr="00E07130" w:rsidRDefault="00F0256D" w:rsidP="005B2F0E">
            <w:pPr>
              <w:tabs>
                <w:tab w:val="left" w:pos="360"/>
                <w:tab w:val="left" w:pos="990"/>
              </w:tabs>
            </w:pPr>
            <w:r w:rsidRPr="00E07130">
              <w:t>Level A</w:t>
            </w:r>
          </w:p>
          <w:p w14:paraId="712AEF67" w14:textId="77777777"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901 and 902</w:t>
            </w:r>
          </w:p>
        </w:tc>
        <w:tc>
          <w:tcPr>
            <w:tcW w:w="1851" w:type="dxa"/>
            <w:shd w:val="clear" w:color="auto" w:fill="auto"/>
            <w:vAlign w:val="center"/>
          </w:tcPr>
          <w:p w14:paraId="172F2DCB" w14:textId="77777777" w:rsidR="00F0256D" w:rsidRPr="00E07130" w:rsidRDefault="00F0256D" w:rsidP="005B2F0E">
            <w:pPr>
              <w:jc w:val="center"/>
            </w:pPr>
            <w:r w:rsidRPr="00E07130">
              <w:t>165-203</w:t>
            </w:r>
          </w:p>
        </w:tc>
        <w:tc>
          <w:tcPr>
            <w:tcW w:w="1851" w:type="dxa"/>
            <w:shd w:val="clear" w:color="auto" w:fill="auto"/>
            <w:vAlign w:val="center"/>
          </w:tcPr>
          <w:p w14:paraId="07FC8377" w14:textId="77777777" w:rsidR="00F0256D" w:rsidRPr="00E07130" w:rsidRDefault="00F0256D" w:rsidP="005B2F0E">
            <w:pPr>
              <w:jc w:val="center"/>
            </w:pPr>
            <w:r w:rsidRPr="00E07130">
              <w:t>204-212</w:t>
            </w:r>
          </w:p>
        </w:tc>
        <w:tc>
          <w:tcPr>
            <w:tcW w:w="1850" w:type="dxa"/>
            <w:shd w:val="clear" w:color="auto" w:fill="auto"/>
            <w:vAlign w:val="center"/>
          </w:tcPr>
          <w:p w14:paraId="7D4C20FA" w14:textId="77777777" w:rsidR="00F0256D" w:rsidRPr="00E07130" w:rsidRDefault="00F0256D" w:rsidP="005B2F0E">
            <w:pPr>
              <w:jc w:val="center"/>
            </w:pPr>
            <w:r w:rsidRPr="00E07130">
              <w:t>---</w:t>
            </w:r>
          </w:p>
        </w:tc>
        <w:tc>
          <w:tcPr>
            <w:tcW w:w="1851" w:type="dxa"/>
            <w:shd w:val="clear" w:color="auto" w:fill="auto"/>
            <w:vAlign w:val="center"/>
          </w:tcPr>
          <w:p w14:paraId="6C9A123A" w14:textId="77777777" w:rsidR="00F0256D" w:rsidRPr="00E07130" w:rsidRDefault="00F0256D" w:rsidP="005B2F0E">
            <w:pPr>
              <w:jc w:val="center"/>
            </w:pPr>
            <w:r w:rsidRPr="00E07130">
              <w:t>---</w:t>
            </w:r>
          </w:p>
        </w:tc>
        <w:tc>
          <w:tcPr>
            <w:tcW w:w="1851" w:type="dxa"/>
            <w:shd w:val="clear" w:color="auto" w:fill="auto"/>
            <w:vAlign w:val="center"/>
          </w:tcPr>
          <w:p w14:paraId="6DBA1B33" w14:textId="77777777" w:rsidR="00F0256D" w:rsidRPr="00E07130" w:rsidRDefault="00F0256D" w:rsidP="005B2F0E">
            <w:pPr>
              <w:jc w:val="center"/>
            </w:pPr>
            <w:r w:rsidRPr="00E07130">
              <w:t>---</w:t>
            </w:r>
          </w:p>
        </w:tc>
        <w:tc>
          <w:tcPr>
            <w:tcW w:w="1851" w:type="dxa"/>
            <w:shd w:val="clear" w:color="auto" w:fill="auto"/>
            <w:vAlign w:val="center"/>
          </w:tcPr>
          <w:p w14:paraId="17B27588" w14:textId="77777777" w:rsidR="00F0256D" w:rsidRPr="00E07130" w:rsidRDefault="00F0256D" w:rsidP="005B2F0E">
            <w:pPr>
              <w:jc w:val="center"/>
            </w:pPr>
            <w:r w:rsidRPr="00E07130">
              <w:t>---</w:t>
            </w:r>
          </w:p>
        </w:tc>
      </w:tr>
      <w:tr w:rsidR="00F0256D" w:rsidRPr="00E07130" w14:paraId="1BA9D20D" w14:textId="77777777" w:rsidTr="009F747D">
        <w:tc>
          <w:tcPr>
            <w:tcW w:w="1850" w:type="dxa"/>
            <w:shd w:val="clear" w:color="auto" w:fill="auto"/>
            <w:vAlign w:val="center"/>
          </w:tcPr>
          <w:p w14:paraId="068446F3" w14:textId="77777777" w:rsidR="00F0256D" w:rsidRPr="00E07130" w:rsidRDefault="00F0256D" w:rsidP="005B2F0E">
            <w:pPr>
              <w:tabs>
                <w:tab w:val="left" w:pos="360"/>
                <w:tab w:val="left" w:pos="990"/>
              </w:tabs>
            </w:pPr>
            <w:r w:rsidRPr="00E07130">
              <w:t>Level B</w:t>
            </w:r>
          </w:p>
          <w:p w14:paraId="1BA28503" w14:textId="77777777"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903 and 904</w:t>
            </w:r>
          </w:p>
        </w:tc>
        <w:tc>
          <w:tcPr>
            <w:tcW w:w="1851" w:type="dxa"/>
            <w:shd w:val="clear" w:color="auto" w:fill="auto"/>
            <w:vAlign w:val="center"/>
          </w:tcPr>
          <w:p w14:paraId="44D5886D" w14:textId="77777777" w:rsidR="00F0256D" w:rsidRPr="00E07130" w:rsidRDefault="00F0256D" w:rsidP="005B2F0E">
            <w:pPr>
              <w:jc w:val="center"/>
            </w:pPr>
            <w:r w:rsidRPr="00E07130">
              <w:t>196-203</w:t>
            </w:r>
          </w:p>
        </w:tc>
        <w:tc>
          <w:tcPr>
            <w:tcW w:w="1851" w:type="dxa"/>
            <w:shd w:val="clear" w:color="auto" w:fill="auto"/>
            <w:vAlign w:val="center"/>
          </w:tcPr>
          <w:p w14:paraId="4EDF8A40" w14:textId="77777777" w:rsidR="00F0256D" w:rsidRPr="00E07130" w:rsidRDefault="00F0256D" w:rsidP="005B2F0E">
            <w:pPr>
              <w:jc w:val="center"/>
            </w:pPr>
            <w:r w:rsidRPr="00E07130">
              <w:t>204-216</w:t>
            </w:r>
          </w:p>
        </w:tc>
        <w:tc>
          <w:tcPr>
            <w:tcW w:w="1850" w:type="dxa"/>
            <w:shd w:val="clear" w:color="auto" w:fill="auto"/>
            <w:vAlign w:val="center"/>
          </w:tcPr>
          <w:p w14:paraId="70C78C1E" w14:textId="77777777" w:rsidR="00F0256D" w:rsidRPr="00E07130" w:rsidRDefault="00F0256D" w:rsidP="005B2F0E">
            <w:pPr>
              <w:jc w:val="center"/>
            </w:pPr>
            <w:r w:rsidRPr="00E07130">
              <w:t>217-225</w:t>
            </w:r>
          </w:p>
        </w:tc>
        <w:tc>
          <w:tcPr>
            <w:tcW w:w="1851" w:type="dxa"/>
            <w:shd w:val="clear" w:color="auto" w:fill="auto"/>
            <w:vAlign w:val="center"/>
          </w:tcPr>
          <w:p w14:paraId="3257570E" w14:textId="77777777" w:rsidR="00F0256D" w:rsidRPr="00E07130" w:rsidRDefault="00F0256D" w:rsidP="005B2F0E">
            <w:pPr>
              <w:jc w:val="center"/>
            </w:pPr>
            <w:r w:rsidRPr="00E07130">
              <w:t>---</w:t>
            </w:r>
          </w:p>
        </w:tc>
        <w:tc>
          <w:tcPr>
            <w:tcW w:w="1851" w:type="dxa"/>
            <w:shd w:val="clear" w:color="auto" w:fill="auto"/>
            <w:vAlign w:val="center"/>
          </w:tcPr>
          <w:p w14:paraId="5BB38D2D" w14:textId="77777777" w:rsidR="00F0256D" w:rsidRPr="00E07130" w:rsidRDefault="00F0256D" w:rsidP="005B2F0E">
            <w:pPr>
              <w:jc w:val="center"/>
            </w:pPr>
            <w:r w:rsidRPr="00E07130">
              <w:t>---</w:t>
            </w:r>
          </w:p>
        </w:tc>
        <w:tc>
          <w:tcPr>
            <w:tcW w:w="1851" w:type="dxa"/>
            <w:shd w:val="clear" w:color="auto" w:fill="auto"/>
            <w:vAlign w:val="center"/>
          </w:tcPr>
          <w:p w14:paraId="123BD011" w14:textId="77777777" w:rsidR="00F0256D" w:rsidRPr="00E07130" w:rsidRDefault="00F0256D" w:rsidP="005B2F0E">
            <w:pPr>
              <w:jc w:val="center"/>
            </w:pPr>
            <w:r w:rsidRPr="00E07130">
              <w:t>---</w:t>
            </w:r>
          </w:p>
        </w:tc>
      </w:tr>
      <w:tr w:rsidR="00F0256D" w:rsidRPr="00E07130" w14:paraId="5DDB47CD" w14:textId="77777777" w:rsidTr="009F747D">
        <w:tc>
          <w:tcPr>
            <w:tcW w:w="1850" w:type="dxa"/>
            <w:shd w:val="clear" w:color="auto" w:fill="auto"/>
            <w:vAlign w:val="center"/>
          </w:tcPr>
          <w:p w14:paraId="5CEC0733" w14:textId="77777777" w:rsidR="00F0256D" w:rsidRPr="00E07130" w:rsidRDefault="00F0256D" w:rsidP="005B2F0E">
            <w:pPr>
              <w:tabs>
                <w:tab w:val="left" w:pos="360"/>
                <w:tab w:val="left" w:pos="990"/>
              </w:tabs>
            </w:pPr>
            <w:r w:rsidRPr="00E07130">
              <w:t>Level C</w:t>
            </w:r>
          </w:p>
          <w:p w14:paraId="65DD1E7F" w14:textId="77777777" w:rsidR="00F0256D" w:rsidRPr="00E07130" w:rsidRDefault="00F0256D" w:rsidP="005B2F0E">
            <w:pPr>
              <w:tabs>
                <w:tab w:val="left" w:pos="360"/>
                <w:tab w:val="left" w:pos="990"/>
              </w:tabs>
              <w:rPr>
                <w:i/>
                <w:sz w:val="20"/>
                <w:szCs w:val="20"/>
              </w:rPr>
            </w:pPr>
            <w:r w:rsidRPr="00E07130">
              <w:rPr>
                <w:i/>
                <w:sz w:val="20"/>
                <w:szCs w:val="20"/>
              </w:rPr>
              <w:tab/>
              <w:t>Forms:</w:t>
            </w:r>
            <w:r w:rsidRPr="00E07130">
              <w:rPr>
                <w:i/>
                <w:sz w:val="20"/>
                <w:szCs w:val="20"/>
              </w:rPr>
              <w:tab/>
              <w:t>905 and 906</w:t>
            </w:r>
          </w:p>
        </w:tc>
        <w:tc>
          <w:tcPr>
            <w:tcW w:w="1851" w:type="dxa"/>
            <w:shd w:val="clear" w:color="auto" w:fill="auto"/>
            <w:vAlign w:val="center"/>
          </w:tcPr>
          <w:p w14:paraId="6EE7C859" w14:textId="77777777" w:rsidR="00F0256D" w:rsidRPr="00E07130" w:rsidRDefault="00F0256D" w:rsidP="005B2F0E">
            <w:pPr>
              <w:jc w:val="center"/>
            </w:pPr>
            <w:r w:rsidRPr="00E07130">
              <w:t>---</w:t>
            </w:r>
          </w:p>
        </w:tc>
        <w:tc>
          <w:tcPr>
            <w:tcW w:w="1851" w:type="dxa"/>
            <w:shd w:val="clear" w:color="auto" w:fill="auto"/>
            <w:vAlign w:val="center"/>
          </w:tcPr>
          <w:p w14:paraId="4CFDF2D8" w14:textId="77777777" w:rsidR="00F0256D" w:rsidRPr="00E07130" w:rsidRDefault="00F0256D" w:rsidP="005B2F0E">
            <w:pPr>
              <w:jc w:val="center"/>
            </w:pPr>
            <w:r w:rsidRPr="00E07130">
              <w:t>210-216</w:t>
            </w:r>
          </w:p>
        </w:tc>
        <w:tc>
          <w:tcPr>
            <w:tcW w:w="1850" w:type="dxa"/>
            <w:shd w:val="clear" w:color="auto" w:fill="auto"/>
            <w:vAlign w:val="center"/>
          </w:tcPr>
          <w:p w14:paraId="455A33B1" w14:textId="77777777" w:rsidR="00F0256D" w:rsidRPr="00E07130" w:rsidRDefault="00F0256D" w:rsidP="005B2F0E">
            <w:pPr>
              <w:jc w:val="center"/>
            </w:pPr>
            <w:r w:rsidRPr="00E07130">
              <w:t>217-227</w:t>
            </w:r>
          </w:p>
        </w:tc>
        <w:tc>
          <w:tcPr>
            <w:tcW w:w="1851" w:type="dxa"/>
            <w:shd w:val="clear" w:color="auto" w:fill="auto"/>
            <w:vAlign w:val="center"/>
          </w:tcPr>
          <w:p w14:paraId="307DE45E" w14:textId="77777777" w:rsidR="00F0256D" w:rsidRPr="00E07130" w:rsidRDefault="00F0256D" w:rsidP="005B2F0E">
            <w:pPr>
              <w:jc w:val="center"/>
            </w:pPr>
            <w:r w:rsidRPr="00E07130">
              <w:t>228-238</w:t>
            </w:r>
          </w:p>
        </w:tc>
        <w:tc>
          <w:tcPr>
            <w:tcW w:w="1851" w:type="dxa"/>
            <w:shd w:val="clear" w:color="auto" w:fill="auto"/>
            <w:vAlign w:val="center"/>
          </w:tcPr>
          <w:p w14:paraId="68AEC688" w14:textId="77777777" w:rsidR="00F0256D" w:rsidRPr="00E07130" w:rsidRDefault="00F0256D" w:rsidP="005B2F0E">
            <w:pPr>
              <w:jc w:val="center"/>
            </w:pPr>
            <w:r w:rsidRPr="00E07130">
              <w:t>---</w:t>
            </w:r>
          </w:p>
        </w:tc>
        <w:tc>
          <w:tcPr>
            <w:tcW w:w="1851" w:type="dxa"/>
            <w:shd w:val="clear" w:color="auto" w:fill="auto"/>
            <w:vAlign w:val="center"/>
          </w:tcPr>
          <w:p w14:paraId="14034E30" w14:textId="77777777" w:rsidR="00F0256D" w:rsidRPr="00E07130" w:rsidRDefault="00F0256D" w:rsidP="005B2F0E">
            <w:pPr>
              <w:jc w:val="center"/>
            </w:pPr>
            <w:r w:rsidRPr="00E07130">
              <w:t>---</w:t>
            </w:r>
          </w:p>
        </w:tc>
      </w:tr>
      <w:tr w:rsidR="00F0256D" w:rsidRPr="00E07130" w14:paraId="16606AB5" w14:textId="77777777" w:rsidTr="009F747D">
        <w:tc>
          <w:tcPr>
            <w:tcW w:w="1850" w:type="dxa"/>
            <w:shd w:val="clear" w:color="auto" w:fill="auto"/>
            <w:vAlign w:val="center"/>
          </w:tcPr>
          <w:p w14:paraId="405E5E70" w14:textId="77777777" w:rsidR="00F0256D" w:rsidRPr="00E07130" w:rsidRDefault="00F0256D" w:rsidP="005B2F0E">
            <w:pPr>
              <w:tabs>
                <w:tab w:val="left" w:pos="360"/>
                <w:tab w:val="left" w:pos="990"/>
              </w:tabs>
            </w:pPr>
            <w:r w:rsidRPr="00E07130">
              <w:t>Level D</w:t>
            </w:r>
          </w:p>
          <w:p w14:paraId="7F59B5CA" w14:textId="77777777" w:rsidR="00F0256D" w:rsidRPr="00E07130" w:rsidRDefault="00F0256D" w:rsidP="005B2F0E">
            <w:pPr>
              <w:tabs>
                <w:tab w:val="left" w:pos="360"/>
                <w:tab w:val="left" w:pos="990"/>
              </w:tabs>
              <w:rPr>
                <w:i/>
                <w:sz w:val="20"/>
                <w:szCs w:val="20"/>
              </w:rPr>
            </w:pPr>
            <w:r w:rsidRPr="00E07130">
              <w:rPr>
                <w:i/>
                <w:sz w:val="20"/>
                <w:szCs w:val="20"/>
              </w:rPr>
              <w:tab/>
              <w:t>Forms:</w:t>
            </w:r>
            <w:r w:rsidRPr="00E07130">
              <w:rPr>
                <w:i/>
                <w:sz w:val="20"/>
                <w:szCs w:val="20"/>
              </w:rPr>
              <w:tab/>
              <w:t>907 and 908</w:t>
            </w:r>
          </w:p>
        </w:tc>
        <w:tc>
          <w:tcPr>
            <w:tcW w:w="1851" w:type="dxa"/>
            <w:shd w:val="clear" w:color="auto" w:fill="auto"/>
            <w:vAlign w:val="center"/>
          </w:tcPr>
          <w:p w14:paraId="2FA0150C" w14:textId="77777777" w:rsidR="00F0256D" w:rsidRPr="00E07130" w:rsidRDefault="00F0256D" w:rsidP="005B2F0E">
            <w:pPr>
              <w:jc w:val="center"/>
            </w:pPr>
            <w:r w:rsidRPr="00E07130">
              <w:t>---</w:t>
            </w:r>
          </w:p>
        </w:tc>
        <w:tc>
          <w:tcPr>
            <w:tcW w:w="1851" w:type="dxa"/>
            <w:shd w:val="clear" w:color="auto" w:fill="auto"/>
            <w:vAlign w:val="center"/>
          </w:tcPr>
          <w:p w14:paraId="2B544135" w14:textId="77777777" w:rsidR="00F0256D" w:rsidRPr="00E07130" w:rsidRDefault="00F0256D" w:rsidP="005B2F0E">
            <w:pPr>
              <w:jc w:val="center"/>
            </w:pPr>
            <w:r w:rsidRPr="00E07130">
              <w:t>---</w:t>
            </w:r>
          </w:p>
        </w:tc>
        <w:tc>
          <w:tcPr>
            <w:tcW w:w="1850" w:type="dxa"/>
            <w:shd w:val="clear" w:color="auto" w:fill="auto"/>
            <w:vAlign w:val="center"/>
          </w:tcPr>
          <w:p w14:paraId="5A564B8B" w14:textId="77777777" w:rsidR="00F0256D" w:rsidRPr="00E07130" w:rsidRDefault="00F0256D" w:rsidP="005B2F0E">
            <w:pPr>
              <w:jc w:val="center"/>
            </w:pPr>
            <w:r w:rsidRPr="00E07130">
              <w:t>---</w:t>
            </w:r>
          </w:p>
        </w:tc>
        <w:tc>
          <w:tcPr>
            <w:tcW w:w="1851" w:type="dxa"/>
            <w:shd w:val="clear" w:color="auto" w:fill="auto"/>
            <w:vAlign w:val="center"/>
          </w:tcPr>
          <w:p w14:paraId="3B9D03AA" w14:textId="77777777" w:rsidR="00F0256D" w:rsidRPr="00E07130" w:rsidRDefault="00F0256D" w:rsidP="005B2F0E">
            <w:pPr>
              <w:jc w:val="center"/>
            </w:pPr>
            <w:r w:rsidRPr="00E07130">
              <w:t>228-238</w:t>
            </w:r>
          </w:p>
        </w:tc>
        <w:tc>
          <w:tcPr>
            <w:tcW w:w="1851" w:type="dxa"/>
            <w:shd w:val="clear" w:color="auto" w:fill="auto"/>
            <w:vAlign w:val="center"/>
          </w:tcPr>
          <w:p w14:paraId="11A26761" w14:textId="77777777" w:rsidR="00F0256D" w:rsidRPr="00E07130" w:rsidRDefault="00F0256D" w:rsidP="005B2F0E">
            <w:pPr>
              <w:jc w:val="center"/>
            </w:pPr>
            <w:r w:rsidRPr="00E07130">
              <w:t>239-248</w:t>
            </w:r>
          </w:p>
        </w:tc>
        <w:tc>
          <w:tcPr>
            <w:tcW w:w="1851" w:type="dxa"/>
            <w:shd w:val="clear" w:color="auto" w:fill="auto"/>
            <w:vAlign w:val="center"/>
          </w:tcPr>
          <w:p w14:paraId="1E64A6D1" w14:textId="77777777" w:rsidR="00F0256D" w:rsidRPr="00E07130" w:rsidRDefault="00F0256D" w:rsidP="005B2F0E">
            <w:pPr>
              <w:jc w:val="center"/>
            </w:pPr>
            <w:r w:rsidRPr="00E07130">
              <w:t>249-263</w:t>
            </w:r>
          </w:p>
        </w:tc>
      </w:tr>
    </w:tbl>
    <w:p w14:paraId="0BEA5FDF" w14:textId="77777777" w:rsidR="00F0256D" w:rsidRPr="00E07130" w:rsidRDefault="00F0256D" w:rsidP="00F0256D">
      <w:pPr>
        <w:jc w:val="center"/>
      </w:pPr>
    </w:p>
    <w:p w14:paraId="1AD1C3AD" w14:textId="77777777" w:rsidR="00F0256D" w:rsidRPr="00E07130" w:rsidRDefault="00F0256D" w:rsidP="006C05AF">
      <w:pPr>
        <w:spacing w:before="240" w:after="240"/>
        <w:jc w:val="center"/>
        <w:rPr>
          <w:sz w:val="18"/>
          <w:szCs w:val="18"/>
        </w:rPr>
      </w:pPr>
      <w:r w:rsidRPr="00E07130">
        <w:rPr>
          <w:b/>
        </w:rPr>
        <w:t>Comprehensive Adult Student Assessment System (CASAS) – GOALS Series: Math</w:t>
      </w:r>
    </w:p>
    <w:tbl>
      <w:tblPr>
        <w:tblStyle w:val="TableGrid"/>
        <w:tblW w:w="12955" w:type="dxa"/>
        <w:tblLook w:val="04A0" w:firstRow="1" w:lastRow="0" w:firstColumn="1" w:lastColumn="0" w:noHBand="0" w:noVBand="1"/>
        <w:tblCaption w:val="Comprehensive Adult Student Assessment System (CASAS) – GOALS Series: Math"/>
        <w:tblDescription w:val="Score ranges"/>
      </w:tblPr>
      <w:tblGrid>
        <w:gridCol w:w="1850"/>
        <w:gridCol w:w="1851"/>
        <w:gridCol w:w="1851"/>
        <w:gridCol w:w="1850"/>
        <w:gridCol w:w="1851"/>
        <w:gridCol w:w="1851"/>
        <w:gridCol w:w="1851"/>
      </w:tblGrid>
      <w:tr w:rsidR="00F0256D" w:rsidRPr="00E07130" w14:paraId="7D90E2E3" w14:textId="77777777" w:rsidTr="009F747D">
        <w:trPr>
          <w:tblHeader/>
        </w:trPr>
        <w:tc>
          <w:tcPr>
            <w:tcW w:w="1850" w:type="dxa"/>
            <w:vAlign w:val="center"/>
          </w:tcPr>
          <w:p w14:paraId="7C4C7A8B" w14:textId="77777777" w:rsidR="00F0256D" w:rsidRPr="00E07130" w:rsidRDefault="00F0256D" w:rsidP="005B2F0E">
            <w:pPr>
              <w:jc w:val="center"/>
              <w:rPr>
                <w:b/>
              </w:rPr>
            </w:pPr>
            <w:r w:rsidRPr="00E07130">
              <w:rPr>
                <w:b/>
              </w:rPr>
              <w:t>Level/Form</w:t>
            </w:r>
          </w:p>
        </w:tc>
        <w:tc>
          <w:tcPr>
            <w:tcW w:w="1851" w:type="dxa"/>
            <w:vAlign w:val="center"/>
          </w:tcPr>
          <w:p w14:paraId="1D061744" w14:textId="77777777" w:rsidR="00F0256D" w:rsidRPr="00E07130" w:rsidRDefault="00F0256D" w:rsidP="005B2F0E">
            <w:pPr>
              <w:jc w:val="center"/>
              <w:rPr>
                <w:b/>
              </w:rPr>
            </w:pPr>
            <w:r w:rsidRPr="00E07130">
              <w:rPr>
                <w:b/>
              </w:rPr>
              <w:t>ABE Level 1</w:t>
            </w:r>
          </w:p>
        </w:tc>
        <w:tc>
          <w:tcPr>
            <w:tcW w:w="1851" w:type="dxa"/>
            <w:vAlign w:val="center"/>
          </w:tcPr>
          <w:p w14:paraId="0DB74D6B" w14:textId="77777777" w:rsidR="00F0256D" w:rsidRPr="00E07130" w:rsidRDefault="00F0256D" w:rsidP="005B2F0E">
            <w:pPr>
              <w:jc w:val="center"/>
              <w:rPr>
                <w:b/>
              </w:rPr>
            </w:pPr>
            <w:r w:rsidRPr="00E07130">
              <w:rPr>
                <w:b/>
              </w:rPr>
              <w:t>ABE Level 2</w:t>
            </w:r>
          </w:p>
        </w:tc>
        <w:tc>
          <w:tcPr>
            <w:tcW w:w="1850" w:type="dxa"/>
            <w:vAlign w:val="center"/>
          </w:tcPr>
          <w:p w14:paraId="4C21C0CF" w14:textId="77777777" w:rsidR="00F0256D" w:rsidRPr="00E07130" w:rsidRDefault="00F0256D" w:rsidP="005B2F0E">
            <w:pPr>
              <w:jc w:val="center"/>
              <w:rPr>
                <w:b/>
              </w:rPr>
            </w:pPr>
            <w:r w:rsidRPr="00E07130">
              <w:rPr>
                <w:b/>
              </w:rPr>
              <w:t>ABE Level 3</w:t>
            </w:r>
          </w:p>
        </w:tc>
        <w:tc>
          <w:tcPr>
            <w:tcW w:w="1851" w:type="dxa"/>
            <w:vAlign w:val="center"/>
          </w:tcPr>
          <w:p w14:paraId="45EEB538" w14:textId="77777777" w:rsidR="00F0256D" w:rsidRPr="00E07130" w:rsidRDefault="00F0256D" w:rsidP="005B2F0E">
            <w:pPr>
              <w:jc w:val="center"/>
              <w:rPr>
                <w:b/>
              </w:rPr>
            </w:pPr>
            <w:r w:rsidRPr="00E07130">
              <w:rPr>
                <w:b/>
              </w:rPr>
              <w:t>ABE Level 4</w:t>
            </w:r>
          </w:p>
        </w:tc>
        <w:tc>
          <w:tcPr>
            <w:tcW w:w="1851" w:type="dxa"/>
            <w:vAlign w:val="center"/>
          </w:tcPr>
          <w:p w14:paraId="71AAEE06" w14:textId="77777777" w:rsidR="00F0256D" w:rsidRPr="00E07130" w:rsidRDefault="00F0256D" w:rsidP="005B2F0E">
            <w:pPr>
              <w:jc w:val="center"/>
              <w:rPr>
                <w:b/>
              </w:rPr>
            </w:pPr>
            <w:r w:rsidRPr="00E07130">
              <w:rPr>
                <w:b/>
              </w:rPr>
              <w:t>ABE Level 5</w:t>
            </w:r>
          </w:p>
        </w:tc>
        <w:tc>
          <w:tcPr>
            <w:tcW w:w="1851" w:type="dxa"/>
            <w:vAlign w:val="center"/>
          </w:tcPr>
          <w:p w14:paraId="457A3D5D" w14:textId="77777777" w:rsidR="00F0256D" w:rsidRPr="00E07130" w:rsidRDefault="00F0256D" w:rsidP="005B2F0E">
            <w:pPr>
              <w:jc w:val="center"/>
              <w:rPr>
                <w:b/>
              </w:rPr>
            </w:pPr>
            <w:r w:rsidRPr="00E07130">
              <w:rPr>
                <w:b/>
              </w:rPr>
              <w:t>ABE Level 6</w:t>
            </w:r>
          </w:p>
        </w:tc>
      </w:tr>
      <w:tr w:rsidR="00F0256D" w:rsidRPr="00E07130" w14:paraId="288610F7" w14:textId="77777777" w:rsidTr="009F747D">
        <w:tc>
          <w:tcPr>
            <w:tcW w:w="1850" w:type="dxa"/>
            <w:shd w:val="clear" w:color="auto" w:fill="auto"/>
            <w:vAlign w:val="center"/>
          </w:tcPr>
          <w:p w14:paraId="3A5D10F5" w14:textId="77777777" w:rsidR="00F0256D" w:rsidRPr="00E07130" w:rsidRDefault="00F0256D" w:rsidP="005B2F0E">
            <w:pPr>
              <w:tabs>
                <w:tab w:val="left" w:pos="360"/>
                <w:tab w:val="left" w:pos="990"/>
              </w:tabs>
            </w:pPr>
            <w:r w:rsidRPr="00E07130">
              <w:t>Level A/B</w:t>
            </w:r>
          </w:p>
          <w:p w14:paraId="1F604F76" w14:textId="77777777"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913 and 914</w:t>
            </w:r>
          </w:p>
        </w:tc>
        <w:tc>
          <w:tcPr>
            <w:tcW w:w="1851" w:type="dxa"/>
            <w:shd w:val="clear" w:color="auto" w:fill="auto"/>
            <w:vAlign w:val="center"/>
          </w:tcPr>
          <w:p w14:paraId="4CD52E25" w14:textId="77777777" w:rsidR="00F0256D" w:rsidRPr="00E07130" w:rsidRDefault="00F0256D" w:rsidP="005B2F0E">
            <w:pPr>
              <w:jc w:val="center"/>
            </w:pPr>
            <w:r w:rsidRPr="00E07130">
              <w:t>178-193</w:t>
            </w:r>
          </w:p>
        </w:tc>
        <w:tc>
          <w:tcPr>
            <w:tcW w:w="1851" w:type="dxa"/>
            <w:shd w:val="clear" w:color="auto" w:fill="auto"/>
            <w:vAlign w:val="center"/>
          </w:tcPr>
          <w:p w14:paraId="295817D6" w14:textId="77777777" w:rsidR="00F0256D" w:rsidRPr="00E07130" w:rsidRDefault="00F0256D" w:rsidP="005B2F0E">
            <w:pPr>
              <w:jc w:val="center"/>
            </w:pPr>
            <w:r w:rsidRPr="00E07130">
              <w:t>194-203</w:t>
            </w:r>
          </w:p>
        </w:tc>
        <w:tc>
          <w:tcPr>
            <w:tcW w:w="1850" w:type="dxa"/>
            <w:shd w:val="clear" w:color="auto" w:fill="auto"/>
            <w:vAlign w:val="center"/>
          </w:tcPr>
          <w:p w14:paraId="339730C7" w14:textId="77777777" w:rsidR="00F0256D" w:rsidRPr="00E07130" w:rsidRDefault="00F0256D" w:rsidP="005B2F0E">
            <w:pPr>
              <w:jc w:val="center"/>
            </w:pPr>
            <w:r w:rsidRPr="00E07130">
              <w:t>204-214</w:t>
            </w:r>
          </w:p>
        </w:tc>
        <w:tc>
          <w:tcPr>
            <w:tcW w:w="1851" w:type="dxa"/>
            <w:shd w:val="clear" w:color="auto" w:fill="auto"/>
            <w:vAlign w:val="center"/>
          </w:tcPr>
          <w:p w14:paraId="4A37196F" w14:textId="77777777" w:rsidR="00F0256D" w:rsidRPr="00E07130" w:rsidRDefault="00F0256D" w:rsidP="005B2F0E">
            <w:pPr>
              <w:jc w:val="center"/>
            </w:pPr>
            <w:r w:rsidRPr="00E07130">
              <w:t>215-224</w:t>
            </w:r>
          </w:p>
        </w:tc>
        <w:tc>
          <w:tcPr>
            <w:tcW w:w="1851" w:type="dxa"/>
            <w:shd w:val="clear" w:color="auto" w:fill="auto"/>
            <w:vAlign w:val="center"/>
          </w:tcPr>
          <w:p w14:paraId="3ED79AAE" w14:textId="77777777" w:rsidR="00F0256D" w:rsidRPr="00E07130" w:rsidRDefault="00F0256D" w:rsidP="005B2F0E">
            <w:pPr>
              <w:jc w:val="center"/>
            </w:pPr>
            <w:r w:rsidRPr="00E07130">
              <w:t>---</w:t>
            </w:r>
          </w:p>
        </w:tc>
        <w:tc>
          <w:tcPr>
            <w:tcW w:w="1851" w:type="dxa"/>
            <w:shd w:val="clear" w:color="auto" w:fill="auto"/>
            <w:vAlign w:val="center"/>
          </w:tcPr>
          <w:p w14:paraId="7055D981" w14:textId="77777777" w:rsidR="00F0256D" w:rsidRPr="00E07130" w:rsidRDefault="00F0256D" w:rsidP="005B2F0E">
            <w:pPr>
              <w:jc w:val="center"/>
            </w:pPr>
            <w:r w:rsidRPr="00E07130">
              <w:t>---</w:t>
            </w:r>
          </w:p>
        </w:tc>
      </w:tr>
      <w:tr w:rsidR="00F0256D" w:rsidRPr="00E07130" w14:paraId="58784395" w14:textId="77777777" w:rsidTr="009F747D">
        <w:tc>
          <w:tcPr>
            <w:tcW w:w="1850" w:type="dxa"/>
            <w:shd w:val="clear" w:color="auto" w:fill="auto"/>
            <w:vAlign w:val="center"/>
          </w:tcPr>
          <w:p w14:paraId="3A45AB2C" w14:textId="77777777" w:rsidR="00F0256D" w:rsidRPr="00E07130" w:rsidRDefault="00F0256D" w:rsidP="005B2F0E">
            <w:pPr>
              <w:tabs>
                <w:tab w:val="left" w:pos="360"/>
                <w:tab w:val="left" w:pos="990"/>
              </w:tabs>
            </w:pPr>
            <w:r w:rsidRPr="00E07130">
              <w:t>Level C/D</w:t>
            </w:r>
          </w:p>
          <w:p w14:paraId="1DC48FDA" w14:textId="77777777"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917 and 918</w:t>
            </w:r>
          </w:p>
        </w:tc>
        <w:tc>
          <w:tcPr>
            <w:tcW w:w="1851" w:type="dxa"/>
            <w:shd w:val="clear" w:color="auto" w:fill="auto"/>
            <w:vAlign w:val="center"/>
          </w:tcPr>
          <w:p w14:paraId="18CF6202" w14:textId="77777777" w:rsidR="00F0256D" w:rsidRPr="00E07130" w:rsidRDefault="00F0256D" w:rsidP="005B2F0E">
            <w:pPr>
              <w:jc w:val="center"/>
            </w:pPr>
            <w:r w:rsidRPr="00E07130">
              <w:t>---</w:t>
            </w:r>
          </w:p>
        </w:tc>
        <w:tc>
          <w:tcPr>
            <w:tcW w:w="1851" w:type="dxa"/>
            <w:shd w:val="clear" w:color="auto" w:fill="auto"/>
            <w:vAlign w:val="center"/>
          </w:tcPr>
          <w:p w14:paraId="66EFA8F6" w14:textId="77777777" w:rsidR="00F0256D" w:rsidRPr="00E07130" w:rsidRDefault="00F0256D" w:rsidP="005B2F0E">
            <w:pPr>
              <w:jc w:val="center"/>
            </w:pPr>
            <w:r w:rsidRPr="00E07130">
              <w:t>---</w:t>
            </w:r>
          </w:p>
        </w:tc>
        <w:tc>
          <w:tcPr>
            <w:tcW w:w="1850" w:type="dxa"/>
            <w:shd w:val="clear" w:color="auto" w:fill="auto"/>
            <w:vAlign w:val="center"/>
          </w:tcPr>
          <w:p w14:paraId="1331D517" w14:textId="77777777" w:rsidR="00F0256D" w:rsidRPr="00E07130" w:rsidRDefault="00F0256D" w:rsidP="005B2F0E">
            <w:pPr>
              <w:jc w:val="center"/>
            </w:pPr>
            <w:r w:rsidRPr="00E07130">
              <w:t>---</w:t>
            </w:r>
          </w:p>
        </w:tc>
        <w:tc>
          <w:tcPr>
            <w:tcW w:w="1851" w:type="dxa"/>
            <w:shd w:val="clear" w:color="auto" w:fill="auto"/>
            <w:vAlign w:val="center"/>
          </w:tcPr>
          <w:p w14:paraId="79C88029" w14:textId="77777777" w:rsidR="00F0256D" w:rsidRPr="00E07130" w:rsidRDefault="00F0256D" w:rsidP="005B2F0E">
            <w:pPr>
              <w:jc w:val="center"/>
            </w:pPr>
            <w:r w:rsidRPr="00E07130">
              <w:t>218-225</w:t>
            </w:r>
          </w:p>
        </w:tc>
        <w:tc>
          <w:tcPr>
            <w:tcW w:w="1851" w:type="dxa"/>
            <w:shd w:val="clear" w:color="auto" w:fill="auto"/>
            <w:vAlign w:val="center"/>
          </w:tcPr>
          <w:p w14:paraId="1BE99690" w14:textId="77777777" w:rsidR="00F0256D" w:rsidRPr="00E07130" w:rsidRDefault="00F0256D" w:rsidP="005B2F0E">
            <w:pPr>
              <w:jc w:val="center"/>
            </w:pPr>
            <w:r w:rsidRPr="00E07130">
              <w:t>226-235</w:t>
            </w:r>
          </w:p>
        </w:tc>
        <w:tc>
          <w:tcPr>
            <w:tcW w:w="1851" w:type="dxa"/>
            <w:shd w:val="clear" w:color="auto" w:fill="auto"/>
            <w:vAlign w:val="center"/>
          </w:tcPr>
          <w:p w14:paraId="6B41DAEA" w14:textId="77777777" w:rsidR="00F0256D" w:rsidRPr="00E07130" w:rsidRDefault="00F0256D" w:rsidP="005B2F0E">
            <w:pPr>
              <w:jc w:val="center"/>
            </w:pPr>
            <w:r w:rsidRPr="00E07130">
              <w:t>236-250</w:t>
            </w:r>
          </w:p>
        </w:tc>
      </w:tr>
    </w:tbl>
    <w:p w14:paraId="18C59FA5" w14:textId="77777777" w:rsidR="00F0256D" w:rsidRPr="00E07130" w:rsidRDefault="00F0256D" w:rsidP="00F0256D">
      <w:pPr>
        <w:jc w:val="center"/>
      </w:pPr>
    </w:p>
    <w:p w14:paraId="708A41B9" w14:textId="77777777" w:rsidR="00F0256D" w:rsidRPr="00E07130" w:rsidRDefault="00F0256D" w:rsidP="00F0256D">
      <w:r w:rsidRPr="00E07130">
        <w:br w:type="page"/>
      </w:r>
    </w:p>
    <w:p w14:paraId="03084CAC" w14:textId="77777777" w:rsidR="00F0256D" w:rsidRPr="00E07130" w:rsidRDefault="00F0256D" w:rsidP="00F0256D">
      <w:pPr>
        <w:spacing w:after="240"/>
        <w:jc w:val="center"/>
        <w:rPr>
          <w:b/>
          <w:sz w:val="20"/>
          <w:szCs w:val="20"/>
        </w:rPr>
      </w:pPr>
      <w:r w:rsidRPr="00E07130">
        <w:rPr>
          <w:b/>
        </w:rPr>
        <w:lastRenderedPageBreak/>
        <w:t>Tests of Adult Basic Education (TABE) Forms 11/12</w:t>
      </w:r>
    </w:p>
    <w:tbl>
      <w:tblPr>
        <w:tblStyle w:val="TableGrid"/>
        <w:tblW w:w="0" w:type="auto"/>
        <w:tblLook w:val="04A0" w:firstRow="1" w:lastRow="0" w:firstColumn="1" w:lastColumn="0" w:noHBand="0" w:noVBand="1"/>
        <w:tblCaption w:val="Tests of Adult Basic Education (TABE) Forms 11/12"/>
        <w:tblDescription w:val="Score ranges"/>
      </w:tblPr>
      <w:tblGrid>
        <w:gridCol w:w="2353"/>
        <w:gridCol w:w="1739"/>
        <w:gridCol w:w="1812"/>
        <w:gridCol w:w="1740"/>
        <w:gridCol w:w="1812"/>
        <w:gridCol w:w="1740"/>
        <w:gridCol w:w="1754"/>
      </w:tblGrid>
      <w:tr w:rsidR="00F0256D" w:rsidRPr="00E07130" w14:paraId="15E498BE" w14:textId="77777777" w:rsidTr="005B2F0E">
        <w:trPr>
          <w:tblHeader/>
        </w:trPr>
        <w:tc>
          <w:tcPr>
            <w:tcW w:w="2538" w:type="dxa"/>
            <w:vAlign w:val="center"/>
          </w:tcPr>
          <w:p w14:paraId="70721CB3" w14:textId="77777777" w:rsidR="00F0256D" w:rsidRPr="00E07130" w:rsidRDefault="00F0256D" w:rsidP="005B2F0E">
            <w:pPr>
              <w:jc w:val="center"/>
              <w:rPr>
                <w:b/>
              </w:rPr>
            </w:pPr>
            <w:r w:rsidRPr="00E07130">
              <w:rPr>
                <w:b/>
              </w:rPr>
              <w:t>Test Level/Subject</w:t>
            </w:r>
          </w:p>
        </w:tc>
        <w:tc>
          <w:tcPr>
            <w:tcW w:w="1980" w:type="dxa"/>
            <w:vAlign w:val="center"/>
          </w:tcPr>
          <w:p w14:paraId="64C40466" w14:textId="77777777" w:rsidR="00F0256D" w:rsidRPr="00E07130" w:rsidRDefault="00F0256D" w:rsidP="005B2F0E">
            <w:pPr>
              <w:jc w:val="center"/>
              <w:rPr>
                <w:b/>
              </w:rPr>
            </w:pPr>
            <w:r w:rsidRPr="00E07130">
              <w:rPr>
                <w:b/>
              </w:rPr>
              <w:t>ABE Level 1</w:t>
            </w:r>
          </w:p>
        </w:tc>
        <w:tc>
          <w:tcPr>
            <w:tcW w:w="2070" w:type="dxa"/>
            <w:vAlign w:val="center"/>
          </w:tcPr>
          <w:p w14:paraId="4EE9BA42" w14:textId="77777777" w:rsidR="00F0256D" w:rsidRPr="00E07130" w:rsidRDefault="00F0256D" w:rsidP="005B2F0E">
            <w:pPr>
              <w:jc w:val="center"/>
              <w:rPr>
                <w:b/>
              </w:rPr>
            </w:pPr>
            <w:r w:rsidRPr="00E07130">
              <w:rPr>
                <w:b/>
              </w:rPr>
              <w:t>ABE Level 2</w:t>
            </w:r>
          </w:p>
        </w:tc>
        <w:tc>
          <w:tcPr>
            <w:tcW w:w="1980" w:type="dxa"/>
            <w:vAlign w:val="center"/>
          </w:tcPr>
          <w:p w14:paraId="779B63D2" w14:textId="77777777" w:rsidR="00F0256D" w:rsidRPr="00E07130" w:rsidRDefault="00F0256D" w:rsidP="005B2F0E">
            <w:pPr>
              <w:jc w:val="center"/>
              <w:rPr>
                <w:b/>
              </w:rPr>
            </w:pPr>
            <w:r w:rsidRPr="00E07130">
              <w:rPr>
                <w:b/>
              </w:rPr>
              <w:t>ABE Level 3</w:t>
            </w:r>
          </w:p>
        </w:tc>
        <w:tc>
          <w:tcPr>
            <w:tcW w:w="2070" w:type="dxa"/>
            <w:vAlign w:val="center"/>
          </w:tcPr>
          <w:p w14:paraId="1F515412" w14:textId="77777777" w:rsidR="00F0256D" w:rsidRPr="00E07130" w:rsidRDefault="00F0256D" w:rsidP="005B2F0E">
            <w:pPr>
              <w:jc w:val="center"/>
              <w:rPr>
                <w:b/>
              </w:rPr>
            </w:pPr>
            <w:r w:rsidRPr="00E07130">
              <w:rPr>
                <w:b/>
              </w:rPr>
              <w:t>ABE Level 4</w:t>
            </w:r>
          </w:p>
        </w:tc>
        <w:tc>
          <w:tcPr>
            <w:tcW w:w="1980" w:type="dxa"/>
            <w:vAlign w:val="center"/>
          </w:tcPr>
          <w:p w14:paraId="0E12F5DB" w14:textId="77777777" w:rsidR="00F0256D" w:rsidRPr="00E07130" w:rsidRDefault="00F0256D" w:rsidP="005B2F0E">
            <w:pPr>
              <w:jc w:val="center"/>
              <w:rPr>
                <w:b/>
              </w:rPr>
            </w:pPr>
            <w:r w:rsidRPr="00E07130">
              <w:rPr>
                <w:b/>
              </w:rPr>
              <w:t>ABE Level 5</w:t>
            </w:r>
          </w:p>
        </w:tc>
        <w:tc>
          <w:tcPr>
            <w:tcW w:w="1998" w:type="dxa"/>
            <w:vAlign w:val="center"/>
          </w:tcPr>
          <w:p w14:paraId="086E98B2" w14:textId="77777777" w:rsidR="00F0256D" w:rsidRPr="00E07130" w:rsidRDefault="00F0256D" w:rsidP="005B2F0E">
            <w:pPr>
              <w:jc w:val="center"/>
              <w:rPr>
                <w:b/>
              </w:rPr>
            </w:pPr>
            <w:r w:rsidRPr="00E07130">
              <w:rPr>
                <w:b/>
              </w:rPr>
              <w:t>ABE Level 6</w:t>
            </w:r>
          </w:p>
        </w:tc>
      </w:tr>
      <w:tr w:rsidR="00F0256D" w:rsidRPr="00E07130" w14:paraId="659F1BB9" w14:textId="77777777" w:rsidTr="005B2F0E">
        <w:tc>
          <w:tcPr>
            <w:tcW w:w="2538" w:type="dxa"/>
            <w:vAlign w:val="center"/>
          </w:tcPr>
          <w:p w14:paraId="7DC46DB6" w14:textId="77777777" w:rsidR="00F0256D" w:rsidRPr="00E07130" w:rsidRDefault="00F0256D" w:rsidP="005B2F0E">
            <w:r w:rsidRPr="00E07130">
              <w:t>Level L (Reading)</w:t>
            </w:r>
          </w:p>
        </w:tc>
        <w:tc>
          <w:tcPr>
            <w:tcW w:w="1980" w:type="dxa"/>
            <w:vAlign w:val="center"/>
          </w:tcPr>
          <w:p w14:paraId="73B1E443" w14:textId="77777777" w:rsidR="00F0256D" w:rsidRPr="00E07130" w:rsidRDefault="00F0256D" w:rsidP="005B2F0E">
            <w:pPr>
              <w:jc w:val="center"/>
              <w:rPr>
                <w:b/>
              </w:rPr>
            </w:pPr>
            <w:r w:rsidRPr="00E07130">
              <w:t>300-441</w:t>
            </w:r>
          </w:p>
        </w:tc>
        <w:tc>
          <w:tcPr>
            <w:tcW w:w="2070" w:type="dxa"/>
            <w:vAlign w:val="center"/>
          </w:tcPr>
          <w:p w14:paraId="0A8ED601" w14:textId="77777777" w:rsidR="00F0256D" w:rsidRPr="00E07130" w:rsidRDefault="00F0256D" w:rsidP="005B2F0E">
            <w:pPr>
              <w:jc w:val="center"/>
            </w:pPr>
            <w:r w:rsidRPr="00E07130">
              <w:t>442-500</w:t>
            </w:r>
          </w:p>
        </w:tc>
        <w:tc>
          <w:tcPr>
            <w:tcW w:w="1980" w:type="dxa"/>
            <w:vAlign w:val="center"/>
          </w:tcPr>
          <w:p w14:paraId="24B49AFD" w14:textId="77777777" w:rsidR="00F0256D" w:rsidRPr="00E07130" w:rsidRDefault="00F0256D" w:rsidP="005B2F0E">
            <w:pPr>
              <w:jc w:val="center"/>
            </w:pPr>
            <w:r w:rsidRPr="00E07130">
              <w:t>---</w:t>
            </w:r>
          </w:p>
        </w:tc>
        <w:tc>
          <w:tcPr>
            <w:tcW w:w="2070" w:type="dxa"/>
            <w:vAlign w:val="center"/>
          </w:tcPr>
          <w:p w14:paraId="3FAA9F59" w14:textId="77777777" w:rsidR="00F0256D" w:rsidRPr="00E07130" w:rsidRDefault="00F0256D" w:rsidP="005B2F0E">
            <w:pPr>
              <w:jc w:val="center"/>
            </w:pPr>
            <w:r w:rsidRPr="00E07130">
              <w:t>---</w:t>
            </w:r>
          </w:p>
        </w:tc>
        <w:tc>
          <w:tcPr>
            <w:tcW w:w="1980" w:type="dxa"/>
            <w:vAlign w:val="center"/>
          </w:tcPr>
          <w:p w14:paraId="0FAFDF18" w14:textId="77777777" w:rsidR="00F0256D" w:rsidRPr="00E07130" w:rsidRDefault="00F0256D" w:rsidP="005B2F0E">
            <w:pPr>
              <w:jc w:val="center"/>
            </w:pPr>
            <w:r w:rsidRPr="00E07130">
              <w:t>---</w:t>
            </w:r>
          </w:p>
        </w:tc>
        <w:tc>
          <w:tcPr>
            <w:tcW w:w="1998" w:type="dxa"/>
            <w:vAlign w:val="center"/>
          </w:tcPr>
          <w:p w14:paraId="690E5350" w14:textId="77777777" w:rsidR="00F0256D" w:rsidRPr="00E07130" w:rsidRDefault="00F0256D" w:rsidP="005B2F0E">
            <w:pPr>
              <w:jc w:val="center"/>
            </w:pPr>
            <w:r w:rsidRPr="00E07130">
              <w:t>---</w:t>
            </w:r>
          </w:p>
        </w:tc>
      </w:tr>
      <w:tr w:rsidR="00F0256D" w:rsidRPr="00E07130" w14:paraId="1C027E1C" w14:textId="77777777" w:rsidTr="005B2F0E">
        <w:tc>
          <w:tcPr>
            <w:tcW w:w="2538" w:type="dxa"/>
            <w:tcBorders>
              <w:bottom w:val="single" w:sz="4" w:space="0" w:color="auto"/>
            </w:tcBorders>
            <w:vAlign w:val="center"/>
          </w:tcPr>
          <w:p w14:paraId="23F7651F" w14:textId="77777777" w:rsidR="00F0256D" w:rsidRPr="00E07130" w:rsidRDefault="00F0256D" w:rsidP="005B2F0E">
            <w:r w:rsidRPr="00E07130">
              <w:t>Level L (Total Math)</w:t>
            </w:r>
          </w:p>
        </w:tc>
        <w:tc>
          <w:tcPr>
            <w:tcW w:w="1980" w:type="dxa"/>
            <w:tcBorders>
              <w:bottom w:val="single" w:sz="4" w:space="0" w:color="auto"/>
            </w:tcBorders>
            <w:vAlign w:val="center"/>
          </w:tcPr>
          <w:p w14:paraId="64EF12BA" w14:textId="77777777" w:rsidR="00F0256D" w:rsidRPr="00E07130" w:rsidRDefault="00F0256D" w:rsidP="005B2F0E">
            <w:pPr>
              <w:jc w:val="center"/>
              <w:rPr>
                <w:b/>
              </w:rPr>
            </w:pPr>
            <w:r w:rsidRPr="00E07130">
              <w:t>300-448</w:t>
            </w:r>
          </w:p>
        </w:tc>
        <w:tc>
          <w:tcPr>
            <w:tcW w:w="2070" w:type="dxa"/>
            <w:tcBorders>
              <w:bottom w:val="single" w:sz="4" w:space="0" w:color="auto"/>
            </w:tcBorders>
            <w:vAlign w:val="center"/>
          </w:tcPr>
          <w:p w14:paraId="42AE59D0" w14:textId="77777777" w:rsidR="00F0256D" w:rsidRPr="00E07130" w:rsidRDefault="00F0256D" w:rsidP="005B2F0E">
            <w:pPr>
              <w:jc w:val="center"/>
            </w:pPr>
            <w:r w:rsidRPr="00E07130">
              <w:t>449-495</w:t>
            </w:r>
          </w:p>
        </w:tc>
        <w:tc>
          <w:tcPr>
            <w:tcW w:w="1980" w:type="dxa"/>
            <w:tcBorders>
              <w:bottom w:val="single" w:sz="4" w:space="0" w:color="auto"/>
            </w:tcBorders>
            <w:vAlign w:val="center"/>
          </w:tcPr>
          <w:p w14:paraId="35B85E26" w14:textId="77777777" w:rsidR="00F0256D" w:rsidRPr="00E07130" w:rsidRDefault="00F0256D" w:rsidP="005B2F0E">
            <w:pPr>
              <w:jc w:val="center"/>
            </w:pPr>
            <w:r w:rsidRPr="00E07130">
              <w:t>---</w:t>
            </w:r>
          </w:p>
        </w:tc>
        <w:tc>
          <w:tcPr>
            <w:tcW w:w="2070" w:type="dxa"/>
            <w:tcBorders>
              <w:bottom w:val="single" w:sz="4" w:space="0" w:color="auto"/>
            </w:tcBorders>
            <w:vAlign w:val="center"/>
          </w:tcPr>
          <w:p w14:paraId="7D00AC9F" w14:textId="77777777" w:rsidR="00F0256D" w:rsidRPr="00E07130" w:rsidRDefault="00F0256D" w:rsidP="005B2F0E">
            <w:pPr>
              <w:jc w:val="center"/>
            </w:pPr>
            <w:r w:rsidRPr="00E07130">
              <w:t>---</w:t>
            </w:r>
          </w:p>
        </w:tc>
        <w:tc>
          <w:tcPr>
            <w:tcW w:w="1980" w:type="dxa"/>
            <w:tcBorders>
              <w:bottom w:val="single" w:sz="4" w:space="0" w:color="auto"/>
            </w:tcBorders>
            <w:vAlign w:val="center"/>
          </w:tcPr>
          <w:p w14:paraId="1DEB4148"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653421D3" w14:textId="77777777" w:rsidR="00F0256D" w:rsidRPr="00E07130" w:rsidRDefault="00F0256D" w:rsidP="005B2F0E">
            <w:pPr>
              <w:jc w:val="center"/>
            </w:pPr>
            <w:r w:rsidRPr="00E07130">
              <w:t>---</w:t>
            </w:r>
          </w:p>
        </w:tc>
      </w:tr>
      <w:tr w:rsidR="00F0256D" w:rsidRPr="00E07130" w14:paraId="2B42336B" w14:textId="77777777" w:rsidTr="005B2F0E">
        <w:tc>
          <w:tcPr>
            <w:tcW w:w="2538" w:type="dxa"/>
            <w:tcBorders>
              <w:bottom w:val="single" w:sz="4" w:space="0" w:color="auto"/>
            </w:tcBorders>
            <w:vAlign w:val="center"/>
          </w:tcPr>
          <w:p w14:paraId="26ACC593" w14:textId="77777777" w:rsidR="00F0256D" w:rsidRPr="00E07130" w:rsidRDefault="00F0256D" w:rsidP="005B2F0E">
            <w:r w:rsidRPr="00E07130">
              <w:t>Level L (Writing)</w:t>
            </w:r>
          </w:p>
        </w:tc>
        <w:tc>
          <w:tcPr>
            <w:tcW w:w="1980" w:type="dxa"/>
            <w:tcBorders>
              <w:bottom w:val="single" w:sz="4" w:space="0" w:color="auto"/>
            </w:tcBorders>
            <w:vAlign w:val="center"/>
          </w:tcPr>
          <w:p w14:paraId="4D24643B" w14:textId="77777777" w:rsidR="00F0256D" w:rsidRPr="00E07130" w:rsidRDefault="00F0256D" w:rsidP="005B2F0E">
            <w:pPr>
              <w:jc w:val="center"/>
              <w:rPr>
                <w:b/>
              </w:rPr>
            </w:pPr>
            <w:r w:rsidRPr="00E07130">
              <w:t>300-457</w:t>
            </w:r>
          </w:p>
        </w:tc>
        <w:tc>
          <w:tcPr>
            <w:tcW w:w="2070" w:type="dxa"/>
            <w:tcBorders>
              <w:bottom w:val="single" w:sz="4" w:space="0" w:color="auto"/>
            </w:tcBorders>
            <w:vAlign w:val="center"/>
          </w:tcPr>
          <w:p w14:paraId="0825FE62" w14:textId="77777777" w:rsidR="00F0256D" w:rsidRPr="00E07130" w:rsidRDefault="00F0256D" w:rsidP="005B2F0E">
            <w:pPr>
              <w:jc w:val="center"/>
            </w:pPr>
            <w:r w:rsidRPr="00E07130">
              <w:t>458-510</w:t>
            </w:r>
          </w:p>
        </w:tc>
        <w:tc>
          <w:tcPr>
            <w:tcW w:w="1980" w:type="dxa"/>
            <w:tcBorders>
              <w:bottom w:val="single" w:sz="4" w:space="0" w:color="auto"/>
            </w:tcBorders>
            <w:vAlign w:val="center"/>
          </w:tcPr>
          <w:p w14:paraId="349CAC00" w14:textId="77777777" w:rsidR="00F0256D" w:rsidRPr="00E07130" w:rsidRDefault="00F0256D" w:rsidP="005B2F0E">
            <w:pPr>
              <w:jc w:val="center"/>
            </w:pPr>
            <w:r w:rsidRPr="00E07130">
              <w:t>---</w:t>
            </w:r>
          </w:p>
        </w:tc>
        <w:tc>
          <w:tcPr>
            <w:tcW w:w="2070" w:type="dxa"/>
            <w:tcBorders>
              <w:bottom w:val="single" w:sz="4" w:space="0" w:color="auto"/>
            </w:tcBorders>
            <w:vAlign w:val="center"/>
          </w:tcPr>
          <w:p w14:paraId="797F50E4" w14:textId="77777777" w:rsidR="00F0256D" w:rsidRPr="00E07130" w:rsidRDefault="00F0256D" w:rsidP="005B2F0E">
            <w:pPr>
              <w:jc w:val="center"/>
            </w:pPr>
            <w:r w:rsidRPr="00E07130">
              <w:t>---</w:t>
            </w:r>
          </w:p>
        </w:tc>
        <w:tc>
          <w:tcPr>
            <w:tcW w:w="1980" w:type="dxa"/>
            <w:tcBorders>
              <w:bottom w:val="single" w:sz="4" w:space="0" w:color="auto"/>
            </w:tcBorders>
            <w:vAlign w:val="center"/>
          </w:tcPr>
          <w:p w14:paraId="244F3351"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0D7060E7" w14:textId="77777777" w:rsidR="00F0256D" w:rsidRPr="00E07130" w:rsidRDefault="00F0256D" w:rsidP="005B2F0E">
            <w:pPr>
              <w:jc w:val="center"/>
            </w:pPr>
            <w:r w:rsidRPr="00E07130">
              <w:t>---</w:t>
            </w:r>
          </w:p>
        </w:tc>
      </w:tr>
      <w:tr w:rsidR="00F0256D" w:rsidRPr="00E07130" w14:paraId="7542497B" w14:textId="77777777" w:rsidTr="005B2F0E">
        <w:tc>
          <w:tcPr>
            <w:tcW w:w="2538" w:type="dxa"/>
            <w:shd w:val="pct10" w:color="auto" w:fill="auto"/>
            <w:vAlign w:val="center"/>
          </w:tcPr>
          <w:p w14:paraId="25BB5DE0" w14:textId="77777777" w:rsidR="00F0256D" w:rsidRPr="00E07130" w:rsidRDefault="00F0256D" w:rsidP="005B2F0E">
            <w:r w:rsidRPr="00E07130">
              <w:t>Level E (Reading)</w:t>
            </w:r>
          </w:p>
        </w:tc>
        <w:tc>
          <w:tcPr>
            <w:tcW w:w="1980" w:type="dxa"/>
            <w:shd w:val="pct10" w:color="auto" w:fill="auto"/>
            <w:vAlign w:val="center"/>
          </w:tcPr>
          <w:p w14:paraId="200D113A" w14:textId="77777777" w:rsidR="00F0256D" w:rsidRPr="00E07130" w:rsidRDefault="00F0256D" w:rsidP="005B2F0E">
            <w:pPr>
              <w:jc w:val="center"/>
              <w:rPr>
                <w:b/>
              </w:rPr>
            </w:pPr>
            <w:r w:rsidRPr="00E07130">
              <w:t>300-441</w:t>
            </w:r>
          </w:p>
        </w:tc>
        <w:tc>
          <w:tcPr>
            <w:tcW w:w="2070" w:type="dxa"/>
            <w:shd w:val="pct10" w:color="auto" w:fill="auto"/>
            <w:vAlign w:val="center"/>
          </w:tcPr>
          <w:p w14:paraId="305A900C" w14:textId="77777777" w:rsidR="00F0256D" w:rsidRPr="00E07130" w:rsidRDefault="00F0256D" w:rsidP="005B2F0E">
            <w:pPr>
              <w:jc w:val="center"/>
            </w:pPr>
            <w:r w:rsidRPr="00E07130">
              <w:t>442-500</w:t>
            </w:r>
          </w:p>
        </w:tc>
        <w:tc>
          <w:tcPr>
            <w:tcW w:w="1980" w:type="dxa"/>
            <w:shd w:val="pct10" w:color="auto" w:fill="auto"/>
            <w:vAlign w:val="center"/>
          </w:tcPr>
          <w:p w14:paraId="1D54FC1F" w14:textId="77777777" w:rsidR="00F0256D" w:rsidRPr="00E07130" w:rsidRDefault="00F0256D" w:rsidP="005B2F0E">
            <w:pPr>
              <w:jc w:val="center"/>
            </w:pPr>
            <w:r w:rsidRPr="00E07130">
              <w:t>501-535</w:t>
            </w:r>
          </w:p>
        </w:tc>
        <w:tc>
          <w:tcPr>
            <w:tcW w:w="2070" w:type="dxa"/>
            <w:shd w:val="pct10" w:color="auto" w:fill="auto"/>
            <w:vAlign w:val="center"/>
          </w:tcPr>
          <w:p w14:paraId="6058E9FB" w14:textId="77777777" w:rsidR="00F0256D" w:rsidRPr="00E07130" w:rsidRDefault="00F0256D" w:rsidP="005B2F0E">
            <w:pPr>
              <w:jc w:val="center"/>
            </w:pPr>
            <w:r w:rsidRPr="00E07130">
              <w:t>---</w:t>
            </w:r>
          </w:p>
        </w:tc>
        <w:tc>
          <w:tcPr>
            <w:tcW w:w="1980" w:type="dxa"/>
            <w:shd w:val="pct10" w:color="auto" w:fill="auto"/>
            <w:vAlign w:val="center"/>
          </w:tcPr>
          <w:p w14:paraId="4E152F47" w14:textId="77777777" w:rsidR="00F0256D" w:rsidRPr="00E07130" w:rsidRDefault="00F0256D" w:rsidP="005B2F0E">
            <w:pPr>
              <w:jc w:val="center"/>
            </w:pPr>
            <w:r w:rsidRPr="00E07130">
              <w:t>---</w:t>
            </w:r>
          </w:p>
        </w:tc>
        <w:tc>
          <w:tcPr>
            <w:tcW w:w="1998" w:type="dxa"/>
            <w:shd w:val="pct10" w:color="auto" w:fill="auto"/>
            <w:vAlign w:val="center"/>
          </w:tcPr>
          <w:p w14:paraId="1DC3A29E" w14:textId="77777777" w:rsidR="00F0256D" w:rsidRPr="00E07130" w:rsidRDefault="00F0256D" w:rsidP="005B2F0E">
            <w:pPr>
              <w:jc w:val="center"/>
            </w:pPr>
            <w:r w:rsidRPr="00E07130">
              <w:t>---</w:t>
            </w:r>
          </w:p>
        </w:tc>
      </w:tr>
      <w:tr w:rsidR="00F0256D" w:rsidRPr="00E07130" w14:paraId="30169608" w14:textId="77777777" w:rsidTr="005B2F0E">
        <w:tc>
          <w:tcPr>
            <w:tcW w:w="2538" w:type="dxa"/>
            <w:shd w:val="pct10" w:color="auto" w:fill="auto"/>
            <w:vAlign w:val="center"/>
          </w:tcPr>
          <w:p w14:paraId="0B09FBD5" w14:textId="77777777" w:rsidR="00F0256D" w:rsidRPr="00E07130" w:rsidRDefault="00F0256D" w:rsidP="005B2F0E">
            <w:r w:rsidRPr="00E07130">
              <w:t>Level E (Total Math)</w:t>
            </w:r>
          </w:p>
        </w:tc>
        <w:tc>
          <w:tcPr>
            <w:tcW w:w="1980" w:type="dxa"/>
            <w:shd w:val="pct10" w:color="auto" w:fill="auto"/>
            <w:vAlign w:val="center"/>
          </w:tcPr>
          <w:p w14:paraId="190ECF81" w14:textId="77777777" w:rsidR="00F0256D" w:rsidRPr="00E07130" w:rsidRDefault="00F0256D" w:rsidP="005B2F0E">
            <w:pPr>
              <w:jc w:val="center"/>
              <w:rPr>
                <w:b/>
              </w:rPr>
            </w:pPr>
            <w:r w:rsidRPr="00E07130">
              <w:t>300-448</w:t>
            </w:r>
          </w:p>
        </w:tc>
        <w:tc>
          <w:tcPr>
            <w:tcW w:w="2070" w:type="dxa"/>
            <w:shd w:val="pct10" w:color="auto" w:fill="auto"/>
            <w:vAlign w:val="center"/>
          </w:tcPr>
          <w:p w14:paraId="683B5962" w14:textId="77777777" w:rsidR="00F0256D" w:rsidRPr="00E07130" w:rsidRDefault="00F0256D" w:rsidP="005B2F0E">
            <w:pPr>
              <w:jc w:val="center"/>
            </w:pPr>
            <w:r w:rsidRPr="00E07130">
              <w:t>449-495</w:t>
            </w:r>
          </w:p>
        </w:tc>
        <w:tc>
          <w:tcPr>
            <w:tcW w:w="1980" w:type="dxa"/>
            <w:shd w:val="pct10" w:color="auto" w:fill="auto"/>
            <w:vAlign w:val="center"/>
          </w:tcPr>
          <w:p w14:paraId="47E0F66B" w14:textId="77777777" w:rsidR="00F0256D" w:rsidRPr="00E07130" w:rsidRDefault="00F0256D" w:rsidP="005B2F0E">
            <w:pPr>
              <w:jc w:val="center"/>
              <w:rPr>
                <w:b/>
              </w:rPr>
            </w:pPr>
            <w:r w:rsidRPr="00E07130">
              <w:t>496-536</w:t>
            </w:r>
          </w:p>
        </w:tc>
        <w:tc>
          <w:tcPr>
            <w:tcW w:w="2070" w:type="dxa"/>
            <w:shd w:val="pct10" w:color="auto" w:fill="auto"/>
            <w:vAlign w:val="center"/>
          </w:tcPr>
          <w:p w14:paraId="1C5A3D57" w14:textId="77777777" w:rsidR="00F0256D" w:rsidRPr="00E07130" w:rsidRDefault="00F0256D" w:rsidP="005B2F0E">
            <w:pPr>
              <w:jc w:val="center"/>
            </w:pPr>
            <w:r w:rsidRPr="00E07130">
              <w:t>---</w:t>
            </w:r>
          </w:p>
        </w:tc>
        <w:tc>
          <w:tcPr>
            <w:tcW w:w="1980" w:type="dxa"/>
            <w:shd w:val="pct10" w:color="auto" w:fill="auto"/>
            <w:vAlign w:val="center"/>
          </w:tcPr>
          <w:p w14:paraId="4CEFFD9C" w14:textId="77777777" w:rsidR="00F0256D" w:rsidRPr="00E07130" w:rsidRDefault="00F0256D" w:rsidP="005B2F0E">
            <w:pPr>
              <w:jc w:val="center"/>
            </w:pPr>
            <w:r w:rsidRPr="00E07130">
              <w:t>---</w:t>
            </w:r>
          </w:p>
        </w:tc>
        <w:tc>
          <w:tcPr>
            <w:tcW w:w="1998" w:type="dxa"/>
            <w:shd w:val="pct10" w:color="auto" w:fill="auto"/>
            <w:vAlign w:val="center"/>
          </w:tcPr>
          <w:p w14:paraId="2DE11CB2" w14:textId="77777777" w:rsidR="00F0256D" w:rsidRPr="00E07130" w:rsidRDefault="00F0256D" w:rsidP="005B2F0E">
            <w:pPr>
              <w:jc w:val="center"/>
            </w:pPr>
            <w:r w:rsidRPr="00E07130">
              <w:t>---</w:t>
            </w:r>
          </w:p>
        </w:tc>
      </w:tr>
      <w:tr w:rsidR="00F0256D" w:rsidRPr="00E07130" w14:paraId="1F480749" w14:textId="77777777" w:rsidTr="005B2F0E">
        <w:tc>
          <w:tcPr>
            <w:tcW w:w="2538" w:type="dxa"/>
            <w:tcBorders>
              <w:bottom w:val="single" w:sz="4" w:space="0" w:color="auto"/>
            </w:tcBorders>
            <w:shd w:val="pct10" w:color="auto" w:fill="auto"/>
            <w:vAlign w:val="center"/>
          </w:tcPr>
          <w:p w14:paraId="6D8681AD" w14:textId="77777777" w:rsidR="00F0256D" w:rsidRPr="00E07130" w:rsidRDefault="00F0256D" w:rsidP="005B2F0E">
            <w:r w:rsidRPr="00E07130">
              <w:t>Level E (Writing)</w:t>
            </w:r>
          </w:p>
        </w:tc>
        <w:tc>
          <w:tcPr>
            <w:tcW w:w="1980" w:type="dxa"/>
            <w:tcBorders>
              <w:bottom w:val="single" w:sz="4" w:space="0" w:color="auto"/>
            </w:tcBorders>
            <w:shd w:val="pct10" w:color="auto" w:fill="auto"/>
            <w:vAlign w:val="center"/>
          </w:tcPr>
          <w:p w14:paraId="5C29C2B5" w14:textId="77777777" w:rsidR="00F0256D" w:rsidRPr="00E07130" w:rsidRDefault="00F0256D" w:rsidP="005B2F0E">
            <w:pPr>
              <w:jc w:val="center"/>
              <w:rPr>
                <w:b/>
              </w:rPr>
            </w:pPr>
            <w:r w:rsidRPr="00E07130">
              <w:t>300-457</w:t>
            </w:r>
          </w:p>
        </w:tc>
        <w:tc>
          <w:tcPr>
            <w:tcW w:w="2070" w:type="dxa"/>
            <w:tcBorders>
              <w:bottom w:val="single" w:sz="4" w:space="0" w:color="auto"/>
            </w:tcBorders>
            <w:shd w:val="pct10" w:color="auto" w:fill="auto"/>
            <w:vAlign w:val="center"/>
          </w:tcPr>
          <w:p w14:paraId="491F7325" w14:textId="77777777" w:rsidR="00F0256D" w:rsidRPr="00E07130" w:rsidRDefault="00F0256D" w:rsidP="005B2F0E">
            <w:pPr>
              <w:jc w:val="center"/>
            </w:pPr>
            <w:r w:rsidRPr="00E07130">
              <w:t>458-510</w:t>
            </w:r>
          </w:p>
        </w:tc>
        <w:tc>
          <w:tcPr>
            <w:tcW w:w="1980" w:type="dxa"/>
            <w:tcBorders>
              <w:bottom w:val="single" w:sz="4" w:space="0" w:color="auto"/>
            </w:tcBorders>
            <w:shd w:val="pct10" w:color="auto" w:fill="auto"/>
            <w:vAlign w:val="center"/>
          </w:tcPr>
          <w:p w14:paraId="569120AA" w14:textId="77777777" w:rsidR="00F0256D" w:rsidRPr="00E07130" w:rsidRDefault="00F0256D" w:rsidP="005B2F0E">
            <w:pPr>
              <w:jc w:val="center"/>
            </w:pPr>
            <w:r w:rsidRPr="00E07130">
              <w:t>511-546</w:t>
            </w:r>
          </w:p>
        </w:tc>
        <w:tc>
          <w:tcPr>
            <w:tcW w:w="2070" w:type="dxa"/>
            <w:tcBorders>
              <w:bottom w:val="single" w:sz="4" w:space="0" w:color="auto"/>
            </w:tcBorders>
            <w:shd w:val="pct10" w:color="auto" w:fill="auto"/>
            <w:vAlign w:val="center"/>
          </w:tcPr>
          <w:p w14:paraId="189F0BE0" w14:textId="77777777" w:rsidR="00F0256D" w:rsidRPr="00E07130" w:rsidRDefault="00F0256D" w:rsidP="005B2F0E">
            <w:pPr>
              <w:jc w:val="center"/>
            </w:pPr>
            <w:r w:rsidRPr="00E07130">
              <w:t>---</w:t>
            </w:r>
          </w:p>
        </w:tc>
        <w:tc>
          <w:tcPr>
            <w:tcW w:w="1980" w:type="dxa"/>
            <w:tcBorders>
              <w:bottom w:val="single" w:sz="4" w:space="0" w:color="auto"/>
            </w:tcBorders>
            <w:shd w:val="pct10" w:color="auto" w:fill="auto"/>
            <w:vAlign w:val="center"/>
          </w:tcPr>
          <w:p w14:paraId="28975C5B" w14:textId="77777777" w:rsidR="00F0256D" w:rsidRPr="00E07130" w:rsidRDefault="00F0256D" w:rsidP="005B2F0E">
            <w:pPr>
              <w:jc w:val="center"/>
            </w:pPr>
            <w:r w:rsidRPr="00E07130">
              <w:t>---</w:t>
            </w:r>
          </w:p>
        </w:tc>
        <w:tc>
          <w:tcPr>
            <w:tcW w:w="1998" w:type="dxa"/>
            <w:tcBorders>
              <w:bottom w:val="single" w:sz="4" w:space="0" w:color="auto"/>
            </w:tcBorders>
            <w:shd w:val="pct10" w:color="auto" w:fill="auto"/>
            <w:vAlign w:val="center"/>
          </w:tcPr>
          <w:p w14:paraId="51BEC994" w14:textId="77777777" w:rsidR="00F0256D" w:rsidRPr="00E07130" w:rsidRDefault="00F0256D" w:rsidP="005B2F0E">
            <w:pPr>
              <w:jc w:val="center"/>
            </w:pPr>
            <w:r w:rsidRPr="00E07130">
              <w:t>---</w:t>
            </w:r>
          </w:p>
        </w:tc>
      </w:tr>
      <w:tr w:rsidR="00F0256D" w:rsidRPr="00E07130" w14:paraId="5409E5D4" w14:textId="77777777" w:rsidTr="005B2F0E">
        <w:tc>
          <w:tcPr>
            <w:tcW w:w="2538" w:type="dxa"/>
            <w:shd w:val="clear" w:color="auto" w:fill="auto"/>
            <w:vAlign w:val="center"/>
          </w:tcPr>
          <w:p w14:paraId="294C512A" w14:textId="77777777" w:rsidR="00F0256D" w:rsidRPr="00E07130" w:rsidRDefault="00F0256D" w:rsidP="005B2F0E">
            <w:r w:rsidRPr="00E07130">
              <w:t>Level M (Reading)</w:t>
            </w:r>
          </w:p>
        </w:tc>
        <w:tc>
          <w:tcPr>
            <w:tcW w:w="1980" w:type="dxa"/>
            <w:shd w:val="clear" w:color="auto" w:fill="auto"/>
          </w:tcPr>
          <w:p w14:paraId="6FD28355" w14:textId="77777777" w:rsidR="00F0256D" w:rsidRPr="00E07130" w:rsidRDefault="00F0256D" w:rsidP="005B2F0E">
            <w:pPr>
              <w:jc w:val="center"/>
            </w:pPr>
            <w:r w:rsidRPr="00E07130">
              <w:t>---</w:t>
            </w:r>
          </w:p>
        </w:tc>
        <w:tc>
          <w:tcPr>
            <w:tcW w:w="2070" w:type="dxa"/>
            <w:shd w:val="clear" w:color="auto" w:fill="auto"/>
            <w:vAlign w:val="center"/>
          </w:tcPr>
          <w:p w14:paraId="7A05543A" w14:textId="77777777" w:rsidR="00F0256D" w:rsidRPr="00E07130" w:rsidRDefault="00F0256D" w:rsidP="005B2F0E">
            <w:pPr>
              <w:jc w:val="center"/>
            </w:pPr>
            <w:r w:rsidRPr="00E07130">
              <w:t>442-500</w:t>
            </w:r>
          </w:p>
        </w:tc>
        <w:tc>
          <w:tcPr>
            <w:tcW w:w="1980" w:type="dxa"/>
            <w:shd w:val="clear" w:color="auto" w:fill="auto"/>
            <w:vAlign w:val="center"/>
          </w:tcPr>
          <w:p w14:paraId="397D3B1E" w14:textId="77777777" w:rsidR="00F0256D" w:rsidRPr="00E07130" w:rsidRDefault="00F0256D" w:rsidP="005B2F0E">
            <w:pPr>
              <w:jc w:val="center"/>
            </w:pPr>
            <w:r w:rsidRPr="00E07130">
              <w:t>501-535</w:t>
            </w:r>
          </w:p>
        </w:tc>
        <w:tc>
          <w:tcPr>
            <w:tcW w:w="2070" w:type="dxa"/>
            <w:shd w:val="clear" w:color="auto" w:fill="auto"/>
            <w:vAlign w:val="center"/>
          </w:tcPr>
          <w:p w14:paraId="1451C618" w14:textId="77777777" w:rsidR="00F0256D" w:rsidRPr="00E07130" w:rsidRDefault="00F0256D" w:rsidP="005B2F0E">
            <w:pPr>
              <w:jc w:val="center"/>
            </w:pPr>
            <w:r w:rsidRPr="00E07130">
              <w:t>536-575</w:t>
            </w:r>
          </w:p>
        </w:tc>
        <w:tc>
          <w:tcPr>
            <w:tcW w:w="1980" w:type="dxa"/>
            <w:shd w:val="clear" w:color="auto" w:fill="auto"/>
            <w:vAlign w:val="center"/>
          </w:tcPr>
          <w:p w14:paraId="2029322E" w14:textId="77777777" w:rsidR="00F0256D" w:rsidRPr="00E07130" w:rsidRDefault="00F0256D" w:rsidP="005B2F0E">
            <w:pPr>
              <w:jc w:val="center"/>
            </w:pPr>
            <w:r w:rsidRPr="00E07130">
              <w:t>---</w:t>
            </w:r>
          </w:p>
        </w:tc>
        <w:tc>
          <w:tcPr>
            <w:tcW w:w="1998" w:type="dxa"/>
            <w:shd w:val="clear" w:color="auto" w:fill="auto"/>
            <w:vAlign w:val="center"/>
          </w:tcPr>
          <w:p w14:paraId="6776CFAC" w14:textId="77777777" w:rsidR="00F0256D" w:rsidRPr="00E07130" w:rsidRDefault="00F0256D" w:rsidP="005B2F0E">
            <w:pPr>
              <w:jc w:val="center"/>
            </w:pPr>
            <w:r w:rsidRPr="00E07130">
              <w:t>---</w:t>
            </w:r>
          </w:p>
        </w:tc>
      </w:tr>
      <w:tr w:rsidR="00F0256D" w:rsidRPr="00E07130" w14:paraId="074CB574" w14:textId="77777777" w:rsidTr="005B2F0E">
        <w:tc>
          <w:tcPr>
            <w:tcW w:w="2538" w:type="dxa"/>
            <w:vAlign w:val="center"/>
          </w:tcPr>
          <w:p w14:paraId="1AC2E8E2" w14:textId="77777777" w:rsidR="00F0256D" w:rsidRPr="00E07130" w:rsidRDefault="00F0256D" w:rsidP="005B2F0E">
            <w:r w:rsidRPr="00E07130">
              <w:t>Level M (Total Math)</w:t>
            </w:r>
          </w:p>
        </w:tc>
        <w:tc>
          <w:tcPr>
            <w:tcW w:w="1980" w:type="dxa"/>
          </w:tcPr>
          <w:p w14:paraId="426CEB09" w14:textId="77777777" w:rsidR="00F0256D" w:rsidRPr="00E07130" w:rsidRDefault="00F0256D" w:rsidP="005B2F0E">
            <w:pPr>
              <w:jc w:val="center"/>
            </w:pPr>
            <w:r w:rsidRPr="00E07130">
              <w:t>---</w:t>
            </w:r>
          </w:p>
        </w:tc>
        <w:tc>
          <w:tcPr>
            <w:tcW w:w="2070" w:type="dxa"/>
            <w:vAlign w:val="center"/>
          </w:tcPr>
          <w:p w14:paraId="6781964D" w14:textId="77777777" w:rsidR="00F0256D" w:rsidRPr="00E07130" w:rsidRDefault="00F0256D" w:rsidP="005B2F0E">
            <w:pPr>
              <w:jc w:val="center"/>
            </w:pPr>
            <w:r w:rsidRPr="00E07130">
              <w:t>449-495</w:t>
            </w:r>
          </w:p>
        </w:tc>
        <w:tc>
          <w:tcPr>
            <w:tcW w:w="1980" w:type="dxa"/>
            <w:vAlign w:val="center"/>
          </w:tcPr>
          <w:p w14:paraId="71700699" w14:textId="77777777" w:rsidR="00F0256D" w:rsidRPr="00E07130" w:rsidRDefault="00F0256D" w:rsidP="005B2F0E">
            <w:pPr>
              <w:jc w:val="center"/>
              <w:rPr>
                <w:b/>
              </w:rPr>
            </w:pPr>
            <w:r w:rsidRPr="00E07130">
              <w:t>496-536</w:t>
            </w:r>
          </w:p>
        </w:tc>
        <w:tc>
          <w:tcPr>
            <w:tcW w:w="2070" w:type="dxa"/>
            <w:vAlign w:val="center"/>
          </w:tcPr>
          <w:p w14:paraId="71BA1ABC" w14:textId="77777777" w:rsidR="00F0256D" w:rsidRPr="00E07130" w:rsidRDefault="00F0256D" w:rsidP="005B2F0E">
            <w:pPr>
              <w:jc w:val="center"/>
              <w:rPr>
                <w:b/>
              </w:rPr>
            </w:pPr>
            <w:r w:rsidRPr="00E07130">
              <w:t>537-595</w:t>
            </w:r>
          </w:p>
        </w:tc>
        <w:tc>
          <w:tcPr>
            <w:tcW w:w="1980" w:type="dxa"/>
            <w:vAlign w:val="center"/>
          </w:tcPr>
          <w:p w14:paraId="0BA08195" w14:textId="77777777" w:rsidR="00F0256D" w:rsidRPr="00E07130" w:rsidRDefault="00F0256D" w:rsidP="005B2F0E">
            <w:pPr>
              <w:jc w:val="center"/>
            </w:pPr>
            <w:r w:rsidRPr="00E07130">
              <w:t>---</w:t>
            </w:r>
          </w:p>
        </w:tc>
        <w:tc>
          <w:tcPr>
            <w:tcW w:w="1998" w:type="dxa"/>
            <w:vAlign w:val="center"/>
          </w:tcPr>
          <w:p w14:paraId="2797D82B" w14:textId="77777777" w:rsidR="00F0256D" w:rsidRPr="00E07130" w:rsidRDefault="00F0256D" w:rsidP="005B2F0E">
            <w:pPr>
              <w:jc w:val="center"/>
            </w:pPr>
            <w:r w:rsidRPr="00E07130">
              <w:t>---</w:t>
            </w:r>
          </w:p>
        </w:tc>
      </w:tr>
      <w:tr w:rsidR="00F0256D" w:rsidRPr="00E07130" w14:paraId="3C6D2542" w14:textId="77777777" w:rsidTr="005B2F0E">
        <w:tc>
          <w:tcPr>
            <w:tcW w:w="2538" w:type="dxa"/>
            <w:tcBorders>
              <w:bottom w:val="single" w:sz="4" w:space="0" w:color="auto"/>
            </w:tcBorders>
            <w:vAlign w:val="center"/>
          </w:tcPr>
          <w:p w14:paraId="24D9CFBA" w14:textId="77777777" w:rsidR="00F0256D" w:rsidRPr="00E07130" w:rsidRDefault="00F0256D" w:rsidP="005B2F0E">
            <w:r w:rsidRPr="00E07130">
              <w:t>Level M (Writing)</w:t>
            </w:r>
          </w:p>
        </w:tc>
        <w:tc>
          <w:tcPr>
            <w:tcW w:w="1980" w:type="dxa"/>
            <w:tcBorders>
              <w:bottom w:val="single" w:sz="4" w:space="0" w:color="auto"/>
            </w:tcBorders>
            <w:vAlign w:val="center"/>
          </w:tcPr>
          <w:p w14:paraId="5302C8F8" w14:textId="77777777" w:rsidR="00F0256D" w:rsidRPr="00E07130" w:rsidRDefault="00F0256D" w:rsidP="005B2F0E">
            <w:pPr>
              <w:jc w:val="center"/>
              <w:rPr>
                <w:b/>
                <w:color w:val="008000"/>
              </w:rPr>
            </w:pPr>
            <w:r w:rsidRPr="00E07130">
              <w:t>---</w:t>
            </w:r>
          </w:p>
        </w:tc>
        <w:tc>
          <w:tcPr>
            <w:tcW w:w="2070" w:type="dxa"/>
            <w:tcBorders>
              <w:bottom w:val="single" w:sz="4" w:space="0" w:color="auto"/>
            </w:tcBorders>
            <w:vAlign w:val="center"/>
          </w:tcPr>
          <w:p w14:paraId="2CE4A6FD" w14:textId="77777777" w:rsidR="00F0256D" w:rsidRPr="00E07130" w:rsidRDefault="00F0256D" w:rsidP="005B2F0E">
            <w:pPr>
              <w:jc w:val="center"/>
            </w:pPr>
            <w:r w:rsidRPr="00E07130">
              <w:t>458-510</w:t>
            </w:r>
          </w:p>
        </w:tc>
        <w:tc>
          <w:tcPr>
            <w:tcW w:w="1980" w:type="dxa"/>
            <w:tcBorders>
              <w:bottom w:val="single" w:sz="4" w:space="0" w:color="auto"/>
            </w:tcBorders>
            <w:vAlign w:val="center"/>
          </w:tcPr>
          <w:p w14:paraId="5AE70A08" w14:textId="77777777" w:rsidR="00F0256D" w:rsidRPr="00E07130" w:rsidRDefault="00F0256D" w:rsidP="005B2F0E">
            <w:pPr>
              <w:jc w:val="center"/>
            </w:pPr>
            <w:r w:rsidRPr="00E07130">
              <w:t>511-546</w:t>
            </w:r>
          </w:p>
        </w:tc>
        <w:tc>
          <w:tcPr>
            <w:tcW w:w="2070" w:type="dxa"/>
            <w:tcBorders>
              <w:bottom w:val="single" w:sz="4" w:space="0" w:color="auto"/>
            </w:tcBorders>
            <w:vAlign w:val="center"/>
          </w:tcPr>
          <w:p w14:paraId="6C78B1BD" w14:textId="77777777" w:rsidR="00F0256D" w:rsidRPr="00E07130" w:rsidRDefault="00F0256D" w:rsidP="005B2F0E">
            <w:pPr>
              <w:jc w:val="center"/>
            </w:pPr>
            <w:r w:rsidRPr="00E07130">
              <w:t>547-583</w:t>
            </w:r>
          </w:p>
        </w:tc>
        <w:tc>
          <w:tcPr>
            <w:tcW w:w="1980" w:type="dxa"/>
            <w:tcBorders>
              <w:bottom w:val="single" w:sz="4" w:space="0" w:color="auto"/>
            </w:tcBorders>
            <w:vAlign w:val="center"/>
          </w:tcPr>
          <w:p w14:paraId="6D47A1E2"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701A4F9D" w14:textId="77777777" w:rsidR="00F0256D" w:rsidRPr="00E07130" w:rsidRDefault="00F0256D" w:rsidP="005B2F0E">
            <w:pPr>
              <w:jc w:val="center"/>
            </w:pPr>
            <w:r w:rsidRPr="00E07130">
              <w:t>---</w:t>
            </w:r>
          </w:p>
        </w:tc>
      </w:tr>
      <w:tr w:rsidR="00F0256D" w:rsidRPr="00E07130" w14:paraId="662CE98E" w14:textId="77777777" w:rsidTr="005B2F0E">
        <w:tc>
          <w:tcPr>
            <w:tcW w:w="2538" w:type="dxa"/>
            <w:shd w:val="pct10" w:color="auto" w:fill="auto"/>
            <w:vAlign w:val="center"/>
          </w:tcPr>
          <w:p w14:paraId="423B2C1E" w14:textId="77777777" w:rsidR="00F0256D" w:rsidRPr="00E07130" w:rsidRDefault="00F0256D" w:rsidP="005B2F0E">
            <w:r w:rsidRPr="00E07130">
              <w:t>Level D (Reading)</w:t>
            </w:r>
          </w:p>
        </w:tc>
        <w:tc>
          <w:tcPr>
            <w:tcW w:w="1980" w:type="dxa"/>
            <w:shd w:val="pct10" w:color="auto" w:fill="auto"/>
            <w:vAlign w:val="center"/>
          </w:tcPr>
          <w:p w14:paraId="73185E40" w14:textId="77777777" w:rsidR="00F0256D" w:rsidRPr="00E07130" w:rsidRDefault="00F0256D" w:rsidP="005B2F0E">
            <w:pPr>
              <w:jc w:val="center"/>
              <w:rPr>
                <w:b/>
                <w:color w:val="FF0000"/>
              </w:rPr>
            </w:pPr>
            <w:r w:rsidRPr="00E07130">
              <w:t>---</w:t>
            </w:r>
          </w:p>
        </w:tc>
        <w:tc>
          <w:tcPr>
            <w:tcW w:w="2070" w:type="dxa"/>
            <w:shd w:val="pct10" w:color="auto" w:fill="auto"/>
            <w:vAlign w:val="center"/>
          </w:tcPr>
          <w:p w14:paraId="08E4B7E9" w14:textId="77777777" w:rsidR="00F0256D" w:rsidRPr="00E07130" w:rsidRDefault="00F0256D" w:rsidP="005B2F0E">
            <w:pPr>
              <w:jc w:val="center"/>
            </w:pPr>
            <w:r w:rsidRPr="00E07130">
              <w:t>---</w:t>
            </w:r>
          </w:p>
        </w:tc>
        <w:tc>
          <w:tcPr>
            <w:tcW w:w="1980" w:type="dxa"/>
            <w:shd w:val="pct10" w:color="auto" w:fill="auto"/>
            <w:vAlign w:val="center"/>
          </w:tcPr>
          <w:p w14:paraId="49702675" w14:textId="77777777" w:rsidR="00F0256D" w:rsidRPr="00E07130" w:rsidRDefault="00F0256D" w:rsidP="005B2F0E">
            <w:pPr>
              <w:jc w:val="center"/>
            </w:pPr>
            <w:r w:rsidRPr="00E07130">
              <w:t>501-535</w:t>
            </w:r>
          </w:p>
        </w:tc>
        <w:tc>
          <w:tcPr>
            <w:tcW w:w="2070" w:type="dxa"/>
            <w:shd w:val="pct10" w:color="auto" w:fill="auto"/>
            <w:vAlign w:val="center"/>
          </w:tcPr>
          <w:p w14:paraId="6E8034E9" w14:textId="77777777" w:rsidR="00F0256D" w:rsidRPr="00E07130" w:rsidRDefault="00F0256D" w:rsidP="005B2F0E">
            <w:pPr>
              <w:jc w:val="center"/>
            </w:pPr>
            <w:r w:rsidRPr="00E07130">
              <w:t>536-575</w:t>
            </w:r>
          </w:p>
        </w:tc>
        <w:tc>
          <w:tcPr>
            <w:tcW w:w="1980" w:type="dxa"/>
            <w:shd w:val="pct10" w:color="auto" w:fill="auto"/>
            <w:vAlign w:val="center"/>
          </w:tcPr>
          <w:p w14:paraId="477AC9C0" w14:textId="77777777" w:rsidR="00F0256D" w:rsidRPr="00E07130" w:rsidRDefault="00F0256D" w:rsidP="005B2F0E">
            <w:pPr>
              <w:jc w:val="center"/>
            </w:pPr>
            <w:r w:rsidRPr="00E07130">
              <w:t>576-616</w:t>
            </w:r>
          </w:p>
        </w:tc>
        <w:tc>
          <w:tcPr>
            <w:tcW w:w="1998" w:type="dxa"/>
            <w:shd w:val="pct10" w:color="auto" w:fill="auto"/>
            <w:vAlign w:val="center"/>
          </w:tcPr>
          <w:p w14:paraId="4C9AB55F" w14:textId="77777777" w:rsidR="00F0256D" w:rsidRPr="00E07130" w:rsidRDefault="00F0256D" w:rsidP="005B2F0E">
            <w:pPr>
              <w:jc w:val="center"/>
            </w:pPr>
            <w:r w:rsidRPr="00E07130">
              <w:t>---</w:t>
            </w:r>
          </w:p>
        </w:tc>
      </w:tr>
      <w:tr w:rsidR="00F0256D" w:rsidRPr="00E07130" w14:paraId="6A6A44E5" w14:textId="77777777" w:rsidTr="005B2F0E">
        <w:tc>
          <w:tcPr>
            <w:tcW w:w="2538" w:type="dxa"/>
            <w:shd w:val="pct10" w:color="auto" w:fill="auto"/>
            <w:vAlign w:val="center"/>
          </w:tcPr>
          <w:p w14:paraId="6408E9F0" w14:textId="77777777" w:rsidR="00F0256D" w:rsidRPr="00E07130" w:rsidRDefault="00F0256D" w:rsidP="005B2F0E">
            <w:r w:rsidRPr="00E07130">
              <w:t>Level D (Total Math)</w:t>
            </w:r>
          </w:p>
        </w:tc>
        <w:tc>
          <w:tcPr>
            <w:tcW w:w="1980" w:type="dxa"/>
            <w:shd w:val="pct10" w:color="auto" w:fill="auto"/>
            <w:vAlign w:val="center"/>
          </w:tcPr>
          <w:p w14:paraId="450397F8" w14:textId="77777777" w:rsidR="00F0256D" w:rsidRPr="00E07130" w:rsidRDefault="00F0256D" w:rsidP="005B2F0E">
            <w:pPr>
              <w:jc w:val="center"/>
            </w:pPr>
            <w:r w:rsidRPr="00E07130">
              <w:t>---</w:t>
            </w:r>
          </w:p>
        </w:tc>
        <w:tc>
          <w:tcPr>
            <w:tcW w:w="2070" w:type="dxa"/>
            <w:shd w:val="pct10" w:color="auto" w:fill="auto"/>
            <w:vAlign w:val="center"/>
          </w:tcPr>
          <w:p w14:paraId="35E9E1A2" w14:textId="77777777" w:rsidR="00F0256D" w:rsidRPr="00E07130" w:rsidRDefault="00F0256D" w:rsidP="005B2F0E">
            <w:pPr>
              <w:jc w:val="center"/>
            </w:pPr>
            <w:r w:rsidRPr="00E07130">
              <w:t>---</w:t>
            </w:r>
          </w:p>
        </w:tc>
        <w:tc>
          <w:tcPr>
            <w:tcW w:w="1980" w:type="dxa"/>
            <w:shd w:val="pct10" w:color="auto" w:fill="auto"/>
            <w:vAlign w:val="center"/>
          </w:tcPr>
          <w:p w14:paraId="6881C3D7" w14:textId="77777777" w:rsidR="00F0256D" w:rsidRPr="00E07130" w:rsidRDefault="00F0256D" w:rsidP="005B2F0E">
            <w:pPr>
              <w:jc w:val="center"/>
              <w:rPr>
                <w:b/>
              </w:rPr>
            </w:pPr>
            <w:r w:rsidRPr="00E07130">
              <w:t>496-536</w:t>
            </w:r>
          </w:p>
        </w:tc>
        <w:tc>
          <w:tcPr>
            <w:tcW w:w="2070" w:type="dxa"/>
            <w:shd w:val="pct10" w:color="auto" w:fill="auto"/>
            <w:vAlign w:val="center"/>
          </w:tcPr>
          <w:p w14:paraId="5542ED97" w14:textId="77777777" w:rsidR="00F0256D" w:rsidRPr="00E07130" w:rsidRDefault="00F0256D" w:rsidP="005B2F0E">
            <w:pPr>
              <w:jc w:val="center"/>
              <w:rPr>
                <w:b/>
              </w:rPr>
            </w:pPr>
            <w:r w:rsidRPr="00E07130">
              <w:t>537-595</w:t>
            </w:r>
          </w:p>
        </w:tc>
        <w:tc>
          <w:tcPr>
            <w:tcW w:w="1980" w:type="dxa"/>
            <w:shd w:val="pct10" w:color="auto" w:fill="auto"/>
            <w:vAlign w:val="center"/>
          </w:tcPr>
          <w:p w14:paraId="03A19592" w14:textId="77777777" w:rsidR="00F0256D" w:rsidRPr="00E07130" w:rsidRDefault="00F0256D" w:rsidP="005B2F0E">
            <w:pPr>
              <w:jc w:val="center"/>
            </w:pPr>
            <w:r w:rsidRPr="00E07130">
              <w:t>596-656</w:t>
            </w:r>
          </w:p>
        </w:tc>
        <w:tc>
          <w:tcPr>
            <w:tcW w:w="1998" w:type="dxa"/>
            <w:shd w:val="pct10" w:color="auto" w:fill="auto"/>
            <w:vAlign w:val="center"/>
          </w:tcPr>
          <w:p w14:paraId="68F3C21A" w14:textId="77777777" w:rsidR="00F0256D" w:rsidRPr="00E07130" w:rsidRDefault="00F0256D" w:rsidP="005B2F0E">
            <w:pPr>
              <w:jc w:val="center"/>
            </w:pPr>
            <w:r w:rsidRPr="00E07130">
              <w:t>---</w:t>
            </w:r>
          </w:p>
        </w:tc>
      </w:tr>
      <w:tr w:rsidR="00F0256D" w:rsidRPr="00E07130" w14:paraId="7CCE85FF" w14:textId="77777777" w:rsidTr="005B2F0E">
        <w:tc>
          <w:tcPr>
            <w:tcW w:w="2538" w:type="dxa"/>
            <w:tcBorders>
              <w:bottom w:val="single" w:sz="4" w:space="0" w:color="auto"/>
            </w:tcBorders>
            <w:shd w:val="pct10" w:color="auto" w:fill="auto"/>
            <w:vAlign w:val="center"/>
          </w:tcPr>
          <w:p w14:paraId="09E20326" w14:textId="77777777" w:rsidR="00F0256D" w:rsidRPr="00E07130" w:rsidRDefault="00F0256D" w:rsidP="005B2F0E">
            <w:r w:rsidRPr="00E07130">
              <w:t>Level D (Writing)</w:t>
            </w:r>
          </w:p>
        </w:tc>
        <w:tc>
          <w:tcPr>
            <w:tcW w:w="1980" w:type="dxa"/>
            <w:tcBorders>
              <w:bottom w:val="single" w:sz="4" w:space="0" w:color="auto"/>
            </w:tcBorders>
            <w:shd w:val="pct10" w:color="auto" w:fill="auto"/>
            <w:vAlign w:val="center"/>
          </w:tcPr>
          <w:p w14:paraId="3E9F893E" w14:textId="77777777" w:rsidR="00F0256D" w:rsidRPr="00E07130" w:rsidRDefault="00F0256D" w:rsidP="005B2F0E">
            <w:pPr>
              <w:jc w:val="center"/>
              <w:rPr>
                <w:b/>
                <w:color w:val="FF0000"/>
              </w:rPr>
            </w:pPr>
            <w:r w:rsidRPr="00E07130">
              <w:t>---</w:t>
            </w:r>
          </w:p>
        </w:tc>
        <w:tc>
          <w:tcPr>
            <w:tcW w:w="2070" w:type="dxa"/>
            <w:tcBorders>
              <w:bottom w:val="single" w:sz="4" w:space="0" w:color="auto"/>
            </w:tcBorders>
            <w:shd w:val="pct10" w:color="auto" w:fill="auto"/>
            <w:vAlign w:val="center"/>
          </w:tcPr>
          <w:p w14:paraId="0960F175" w14:textId="77777777" w:rsidR="00F0256D" w:rsidRPr="00E07130" w:rsidRDefault="00F0256D" w:rsidP="005B2F0E">
            <w:pPr>
              <w:jc w:val="center"/>
            </w:pPr>
            <w:r w:rsidRPr="00E07130">
              <w:t>---</w:t>
            </w:r>
          </w:p>
        </w:tc>
        <w:tc>
          <w:tcPr>
            <w:tcW w:w="1980" w:type="dxa"/>
            <w:tcBorders>
              <w:bottom w:val="single" w:sz="4" w:space="0" w:color="auto"/>
            </w:tcBorders>
            <w:shd w:val="pct10" w:color="auto" w:fill="auto"/>
            <w:vAlign w:val="center"/>
          </w:tcPr>
          <w:p w14:paraId="671BD87D" w14:textId="77777777" w:rsidR="00F0256D" w:rsidRPr="00E07130" w:rsidRDefault="00F0256D" w:rsidP="005B2F0E">
            <w:pPr>
              <w:jc w:val="center"/>
            </w:pPr>
            <w:r w:rsidRPr="00E07130">
              <w:t>511-546</w:t>
            </w:r>
          </w:p>
        </w:tc>
        <w:tc>
          <w:tcPr>
            <w:tcW w:w="2070" w:type="dxa"/>
            <w:tcBorders>
              <w:bottom w:val="single" w:sz="4" w:space="0" w:color="auto"/>
            </w:tcBorders>
            <w:shd w:val="pct10" w:color="auto" w:fill="auto"/>
            <w:vAlign w:val="center"/>
          </w:tcPr>
          <w:p w14:paraId="324D1C16" w14:textId="77777777" w:rsidR="00F0256D" w:rsidRPr="00E07130" w:rsidRDefault="00F0256D" w:rsidP="005B2F0E">
            <w:pPr>
              <w:jc w:val="center"/>
            </w:pPr>
            <w:r w:rsidRPr="00E07130">
              <w:t>547-583</w:t>
            </w:r>
          </w:p>
        </w:tc>
        <w:tc>
          <w:tcPr>
            <w:tcW w:w="1980" w:type="dxa"/>
            <w:tcBorders>
              <w:bottom w:val="single" w:sz="4" w:space="0" w:color="auto"/>
            </w:tcBorders>
            <w:shd w:val="pct10" w:color="auto" w:fill="auto"/>
            <w:vAlign w:val="center"/>
          </w:tcPr>
          <w:p w14:paraId="533B4851" w14:textId="77777777" w:rsidR="00F0256D" w:rsidRPr="00E07130" w:rsidRDefault="00F0256D" w:rsidP="005B2F0E">
            <w:pPr>
              <w:jc w:val="center"/>
            </w:pPr>
            <w:r w:rsidRPr="00E07130">
              <w:t>584-630</w:t>
            </w:r>
          </w:p>
        </w:tc>
        <w:tc>
          <w:tcPr>
            <w:tcW w:w="1998" w:type="dxa"/>
            <w:tcBorders>
              <w:bottom w:val="single" w:sz="4" w:space="0" w:color="auto"/>
            </w:tcBorders>
            <w:shd w:val="pct10" w:color="auto" w:fill="auto"/>
            <w:vAlign w:val="center"/>
          </w:tcPr>
          <w:p w14:paraId="24521A7A" w14:textId="77777777" w:rsidR="00F0256D" w:rsidRPr="00E07130" w:rsidRDefault="00F0256D" w:rsidP="005B2F0E">
            <w:pPr>
              <w:jc w:val="center"/>
            </w:pPr>
            <w:r w:rsidRPr="00E07130">
              <w:t>---</w:t>
            </w:r>
          </w:p>
        </w:tc>
      </w:tr>
      <w:tr w:rsidR="00F0256D" w:rsidRPr="00E07130" w14:paraId="30B8A294" w14:textId="77777777" w:rsidTr="005B2F0E">
        <w:tc>
          <w:tcPr>
            <w:tcW w:w="2538" w:type="dxa"/>
            <w:shd w:val="clear" w:color="auto" w:fill="auto"/>
            <w:vAlign w:val="center"/>
          </w:tcPr>
          <w:p w14:paraId="19F77303" w14:textId="77777777" w:rsidR="00F0256D" w:rsidRPr="00E07130" w:rsidRDefault="00F0256D" w:rsidP="005B2F0E">
            <w:r w:rsidRPr="00E07130">
              <w:t>Level A (Reading)</w:t>
            </w:r>
          </w:p>
        </w:tc>
        <w:tc>
          <w:tcPr>
            <w:tcW w:w="1980" w:type="dxa"/>
            <w:shd w:val="clear" w:color="auto" w:fill="auto"/>
            <w:vAlign w:val="center"/>
          </w:tcPr>
          <w:p w14:paraId="4503F8CE" w14:textId="77777777" w:rsidR="00F0256D" w:rsidRPr="00E07130" w:rsidRDefault="00F0256D" w:rsidP="005B2F0E">
            <w:pPr>
              <w:jc w:val="center"/>
            </w:pPr>
            <w:r w:rsidRPr="00E07130">
              <w:t>---</w:t>
            </w:r>
          </w:p>
        </w:tc>
        <w:tc>
          <w:tcPr>
            <w:tcW w:w="2070" w:type="dxa"/>
            <w:shd w:val="clear" w:color="auto" w:fill="auto"/>
            <w:vAlign w:val="center"/>
          </w:tcPr>
          <w:p w14:paraId="446CD1F3" w14:textId="77777777" w:rsidR="00F0256D" w:rsidRPr="00E07130" w:rsidRDefault="00F0256D" w:rsidP="005B2F0E">
            <w:pPr>
              <w:jc w:val="center"/>
            </w:pPr>
            <w:r w:rsidRPr="00E07130">
              <w:t>---</w:t>
            </w:r>
          </w:p>
        </w:tc>
        <w:tc>
          <w:tcPr>
            <w:tcW w:w="1980" w:type="dxa"/>
            <w:shd w:val="clear" w:color="auto" w:fill="auto"/>
            <w:vAlign w:val="center"/>
          </w:tcPr>
          <w:p w14:paraId="1DBF2C53" w14:textId="77777777" w:rsidR="00F0256D" w:rsidRPr="00E07130" w:rsidRDefault="00F0256D" w:rsidP="005B2F0E">
            <w:pPr>
              <w:jc w:val="center"/>
              <w:rPr>
                <w:b/>
                <w:color w:val="FF0000"/>
              </w:rPr>
            </w:pPr>
            <w:r w:rsidRPr="00E07130">
              <w:t>---</w:t>
            </w:r>
          </w:p>
        </w:tc>
        <w:tc>
          <w:tcPr>
            <w:tcW w:w="2070" w:type="dxa"/>
            <w:shd w:val="clear" w:color="auto" w:fill="auto"/>
            <w:vAlign w:val="center"/>
          </w:tcPr>
          <w:p w14:paraId="4A1425D9" w14:textId="77777777" w:rsidR="00F0256D" w:rsidRPr="00E07130" w:rsidRDefault="00F0256D" w:rsidP="005B2F0E">
            <w:pPr>
              <w:jc w:val="center"/>
            </w:pPr>
            <w:r w:rsidRPr="00E07130">
              <w:t>536-575</w:t>
            </w:r>
          </w:p>
        </w:tc>
        <w:tc>
          <w:tcPr>
            <w:tcW w:w="1980" w:type="dxa"/>
            <w:shd w:val="clear" w:color="auto" w:fill="auto"/>
            <w:vAlign w:val="center"/>
          </w:tcPr>
          <w:p w14:paraId="01FCCA6E" w14:textId="77777777" w:rsidR="00F0256D" w:rsidRPr="00E07130" w:rsidRDefault="00F0256D" w:rsidP="005B2F0E">
            <w:pPr>
              <w:jc w:val="center"/>
            </w:pPr>
            <w:r w:rsidRPr="00E07130">
              <w:t>576-616</w:t>
            </w:r>
          </w:p>
        </w:tc>
        <w:tc>
          <w:tcPr>
            <w:tcW w:w="1998" w:type="dxa"/>
            <w:shd w:val="clear" w:color="auto" w:fill="auto"/>
            <w:vAlign w:val="center"/>
          </w:tcPr>
          <w:p w14:paraId="59EE9435" w14:textId="77777777" w:rsidR="00F0256D" w:rsidRPr="00E07130" w:rsidRDefault="00F0256D" w:rsidP="005B2F0E">
            <w:pPr>
              <w:jc w:val="center"/>
            </w:pPr>
            <w:r w:rsidRPr="00E07130">
              <w:t>617-800</w:t>
            </w:r>
          </w:p>
        </w:tc>
      </w:tr>
      <w:tr w:rsidR="00F0256D" w:rsidRPr="00E07130" w14:paraId="3456C559" w14:textId="77777777" w:rsidTr="005B2F0E">
        <w:tc>
          <w:tcPr>
            <w:tcW w:w="2538" w:type="dxa"/>
            <w:vAlign w:val="center"/>
          </w:tcPr>
          <w:p w14:paraId="3641D2C5" w14:textId="77777777" w:rsidR="00F0256D" w:rsidRPr="00E07130" w:rsidRDefault="00F0256D" w:rsidP="005B2F0E">
            <w:r w:rsidRPr="00E07130">
              <w:t>Level A (Total Math)</w:t>
            </w:r>
          </w:p>
        </w:tc>
        <w:tc>
          <w:tcPr>
            <w:tcW w:w="1980" w:type="dxa"/>
            <w:vAlign w:val="center"/>
          </w:tcPr>
          <w:p w14:paraId="163FA297" w14:textId="77777777" w:rsidR="00F0256D" w:rsidRPr="00E07130" w:rsidRDefault="00F0256D" w:rsidP="005B2F0E">
            <w:pPr>
              <w:jc w:val="center"/>
            </w:pPr>
            <w:r w:rsidRPr="00E07130">
              <w:t>---</w:t>
            </w:r>
          </w:p>
        </w:tc>
        <w:tc>
          <w:tcPr>
            <w:tcW w:w="2070" w:type="dxa"/>
            <w:vAlign w:val="center"/>
          </w:tcPr>
          <w:p w14:paraId="224D3839" w14:textId="77777777" w:rsidR="00F0256D" w:rsidRPr="00E07130" w:rsidRDefault="00F0256D" w:rsidP="005B2F0E">
            <w:pPr>
              <w:jc w:val="center"/>
            </w:pPr>
            <w:r w:rsidRPr="00E07130">
              <w:t>---</w:t>
            </w:r>
          </w:p>
        </w:tc>
        <w:tc>
          <w:tcPr>
            <w:tcW w:w="1980" w:type="dxa"/>
            <w:vAlign w:val="center"/>
          </w:tcPr>
          <w:p w14:paraId="0772B37C" w14:textId="77777777" w:rsidR="00F0256D" w:rsidRPr="00E07130" w:rsidRDefault="00F0256D" w:rsidP="005B2F0E">
            <w:pPr>
              <w:jc w:val="center"/>
            </w:pPr>
            <w:r w:rsidRPr="00E07130">
              <w:t>---</w:t>
            </w:r>
          </w:p>
        </w:tc>
        <w:tc>
          <w:tcPr>
            <w:tcW w:w="2070" w:type="dxa"/>
            <w:vAlign w:val="center"/>
          </w:tcPr>
          <w:p w14:paraId="565C482E" w14:textId="77777777" w:rsidR="00F0256D" w:rsidRPr="00E07130" w:rsidRDefault="00F0256D" w:rsidP="005B2F0E">
            <w:pPr>
              <w:jc w:val="center"/>
              <w:rPr>
                <w:b/>
              </w:rPr>
            </w:pPr>
            <w:r w:rsidRPr="00E07130">
              <w:t>537-595</w:t>
            </w:r>
          </w:p>
        </w:tc>
        <w:tc>
          <w:tcPr>
            <w:tcW w:w="1980" w:type="dxa"/>
            <w:vAlign w:val="center"/>
          </w:tcPr>
          <w:p w14:paraId="2D49E607" w14:textId="77777777" w:rsidR="00F0256D" w:rsidRPr="00E07130" w:rsidRDefault="00F0256D" w:rsidP="005B2F0E">
            <w:pPr>
              <w:jc w:val="center"/>
            </w:pPr>
            <w:r w:rsidRPr="00E07130">
              <w:t>596-656</w:t>
            </w:r>
          </w:p>
        </w:tc>
        <w:tc>
          <w:tcPr>
            <w:tcW w:w="1998" w:type="dxa"/>
            <w:vAlign w:val="center"/>
          </w:tcPr>
          <w:p w14:paraId="070A61CE" w14:textId="77777777" w:rsidR="00F0256D" w:rsidRPr="00E07130" w:rsidRDefault="00F0256D" w:rsidP="005B2F0E">
            <w:pPr>
              <w:jc w:val="center"/>
            </w:pPr>
            <w:r w:rsidRPr="00E07130">
              <w:t>657-800</w:t>
            </w:r>
          </w:p>
        </w:tc>
      </w:tr>
      <w:tr w:rsidR="00F0256D" w:rsidRPr="00E07130" w14:paraId="38BC19FF" w14:textId="77777777" w:rsidTr="005B2F0E">
        <w:tc>
          <w:tcPr>
            <w:tcW w:w="2538" w:type="dxa"/>
            <w:tcBorders>
              <w:bottom w:val="single" w:sz="4" w:space="0" w:color="auto"/>
            </w:tcBorders>
            <w:vAlign w:val="center"/>
          </w:tcPr>
          <w:p w14:paraId="7FDDB2EE" w14:textId="77777777" w:rsidR="00F0256D" w:rsidRPr="00E07130" w:rsidRDefault="00F0256D" w:rsidP="005B2F0E">
            <w:r w:rsidRPr="00E07130">
              <w:t>Level A (Writing)</w:t>
            </w:r>
          </w:p>
        </w:tc>
        <w:tc>
          <w:tcPr>
            <w:tcW w:w="1980" w:type="dxa"/>
            <w:tcBorders>
              <w:bottom w:val="single" w:sz="4" w:space="0" w:color="auto"/>
            </w:tcBorders>
            <w:vAlign w:val="center"/>
          </w:tcPr>
          <w:p w14:paraId="77265F3A" w14:textId="77777777" w:rsidR="00F0256D" w:rsidRPr="00E07130" w:rsidRDefault="00F0256D" w:rsidP="005B2F0E">
            <w:pPr>
              <w:jc w:val="center"/>
              <w:rPr>
                <w:b/>
                <w:color w:val="FF0000"/>
              </w:rPr>
            </w:pPr>
            <w:r w:rsidRPr="00E07130">
              <w:t>---</w:t>
            </w:r>
          </w:p>
        </w:tc>
        <w:tc>
          <w:tcPr>
            <w:tcW w:w="2070" w:type="dxa"/>
            <w:tcBorders>
              <w:bottom w:val="single" w:sz="4" w:space="0" w:color="auto"/>
            </w:tcBorders>
            <w:vAlign w:val="center"/>
          </w:tcPr>
          <w:p w14:paraId="16201D33" w14:textId="77777777" w:rsidR="00F0256D" w:rsidRPr="00E07130" w:rsidRDefault="00F0256D" w:rsidP="005B2F0E">
            <w:pPr>
              <w:jc w:val="center"/>
              <w:rPr>
                <w:b/>
                <w:color w:val="FF0000"/>
              </w:rPr>
            </w:pPr>
            <w:r w:rsidRPr="00E07130">
              <w:t>---</w:t>
            </w:r>
          </w:p>
        </w:tc>
        <w:tc>
          <w:tcPr>
            <w:tcW w:w="1980" w:type="dxa"/>
            <w:tcBorders>
              <w:bottom w:val="single" w:sz="4" w:space="0" w:color="auto"/>
            </w:tcBorders>
            <w:vAlign w:val="center"/>
          </w:tcPr>
          <w:p w14:paraId="690CDB02" w14:textId="77777777" w:rsidR="00F0256D" w:rsidRPr="00E07130" w:rsidRDefault="00F0256D" w:rsidP="005B2F0E">
            <w:pPr>
              <w:jc w:val="center"/>
              <w:rPr>
                <w:b/>
                <w:color w:val="FF0000"/>
              </w:rPr>
            </w:pPr>
            <w:r w:rsidRPr="00E07130">
              <w:t>---</w:t>
            </w:r>
          </w:p>
        </w:tc>
        <w:tc>
          <w:tcPr>
            <w:tcW w:w="2070" w:type="dxa"/>
            <w:tcBorders>
              <w:bottom w:val="single" w:sz="4" w:space="0" w:color="auto"/>
            </w:tcBorders>
            <w:vAlign w:val="center"/>
          </w:tcPr>
          <w:p w14:paraId="2D3ABF62" w14:textId="77777777" w:rsidR="00F0256D" w:rsidRPr="00E07130" w:rsidRDefault="00F0256D" w:rsidP="005B2F0E">
            <w:pPr>
              <w:jc w:val="center"/>
            </w:pPr>
            <w:r w:rsidRPr="00E07130">
              <w:t>547-583</w:t>
            </w:r>
          </w:p>
        </w:tc>
        <w:tc>
          <w:tcPr>
            <w:tcW w:w="1980" w:type="dxa"/>
            <w:tcBorders>
              <w:bottom w:val="single" w:sz="4" w:space="0" w:color="auto"/>
            </w:tcBorders>
            <w:vAlign w:val="center"/>
          </w:tcPr>
          <w:p w14:paraId="41CCDC68" w14:textId="77777777" w:rsidR="00F0256D" w:rsidRPr="00E07130" w:rsidRDefault="00F0256D" w:rsidP="005B2F0E">
            <w:pPr>
              <w:jc w:val="center"/>
            </w:pPr>
            <w:r w:rsidRPr="00E07130">
              <w:t>584-630</w:t>
            </w:r>
          </w:p>
        </w:tc>
        <w:tc>
          <w:tcPr>
            <w:tcW w:w="1998" w:type="dxa"/>
            <w:tcBorders>
              <w:bottom w:val="single" w:sz="4" w:space="0" w:color="auto"/>
            </w:tcBorders>
            <w:vAlign w:val="center"/>
          </w:tcPr>
          <w:p w14:paraId="6B305865" w14:textId="77777777" w:rsidR="00F0256D" w:rsidRPr="00E07130" w:rsidRDefault="00F0256D" w:rsidP="005B2F0E">
            <w:pPr>
              <w:jc w:val="center"/>
            </w:pPr>
            <w:r w:rsidRPr="00E07130">
              <w:t>631-800</w:t>
            </w:r>
          </w:p>
        </w:tc>
      </w:tr>
    </w:tbl>
    <w:p w14:paraId="233E167E" w14:textId="77777777" w:rsidR="00F0256D" w:rsidRPr="00E07130" w:rsidRDefault="00F0256D" w:rsidP="00F0256D">
      <w:pPr>
        <w:rPr>
          <w:sz w:val="32"/>
          <w:szCs w:val="32"/>
          <w:u w:val="single"/>
        </w:rPr>
      </w:pPr>
      <w:r w:rsidRPr="00E07130">
        <w:rPr>
          <w:sz w:val="32"/>
          <w:szCs w:val="32"/>
          <w:u w:val="single"/>
        </w:rPr>
        <w:br w:type="page"/>
      </w:r>
    </w:p>
    <w:p w14:paraId="1FF1A4DC" w14:textId="77777777" w:rsidR="00F0256D" w:rsidRPr="00F0256D" w:rsidRDefault="00F0256D" w:rsidP="00F0256D">
      <w:pPr>
        <w:spacing w:after="240"/>
        <w:jc w:val="center"/>
        <w:rPr>
          <w:b/>
          <w:sz w:val="28"/>
          <w:szCs w:val="32"/>
          <w:u w:val="single"/>
        </w:rPr>
      </w:pPr>
      <w:r w:rsidRPr="00F0256D">
        <w:rPr>
          <w:sz w:val="28"/>
          <w:szCs w:val="32"/>
          <w:u w:val="single"/>
        </w:rPr>
        <w:lastRenderedPageBreak/>
        <w:t>ESL Assessments</w:t>
      </w:r>
    </w:p>
    <w:p w14:paraId="1B9A9E6F" w14:textId="77777777" w:rsidR="00F0256D" w:rsidRPr="00F0256D" w:rsidRDefault="00F0256D" w:rsidP="00F0256D">
      <w:pPr>
        <w:spacing w:after="240"/>
        <w:jc w:val="center"/>
        <w:rPr>
          <w:b/>
          <w:sz w:val="20"/>
          <w:szCs w:val="20"/>
        </w:rPr>
      </w:pPr>
      <w:r w:rsidRPr="00F0256D">
        <w:rPr>
          <w:b/>
        </w:rPr>
        <w:t>Best Literacy</w:t>
      </w:r>
      <w:r w:rsidRPr="00F0256D">
        <w:rPr>
          <w:b/>
          <w:sz w:val="20"/>
          <w:szCs w:val="20"/>
        </w:rPr>
        <w:t>*</w:t>
      </w:r>
    </w:p>
    <w:tbl>
      <w:tblPr>
        <w:tblStyle w:val="TableGrid"/>
        <w:tblW w:w="0" w:type="auto"/>
        <w:tblLook w:val="04A0" w:firstRow="1" w:lastRow="0" w:firstColumn="1" w:lastColumn="0" w:noHBand="0" w:noVBand="1"/>
        <w:tblCaption w:val="Best Literacy"/>
        <w:tblDescription w:val="Score ranges"/>
      </w:tblPr>
      <w:tblGrid>
        <w:gridCol w:w="2079"/>
        <w:gridCol w:w="1581"/>
        <w:gridCol w:w="1532"/>
        <w:gridCol w:w="1515"/>
        <w:gridCol w:w="1515"/>
        <w:gridCol w:w="1583"/>
        <w:gridCol w:w="1519"/>
        <w:gridCol w:w="1626"/>
      </w:tblGrid>
      <w:tr w:rsidR="00F0256D" w:rsidRPr="00E07130" w14:paraId="14034129" w14:textId="77777777" w:rsidTr="005B2F0E">
        <w:trPr>
          <w:tblHeader/>
        </w:trPr>
        <w:tc>
          <w:tcPr>
            <w:tcW w:w="2358" w:type="dxa"/>
            <w:vAlign w:val="center"/>
          </w:tcPr>
          <w:p w14:paraId="15BCBB81" w14:textId="77777777" w:rsidR="00F0256D" w:rsidRPr="00E07130" w:rsidRDefault="00F0256D" w:rsidP="005B2F0E">
            <w:pPr>
              <w:jc w:val="center"/>
              <w:rPr>
                <w:b/>
              </w:rPr>
            </w:pPr>
            <w:r w:rsidRPr="00E07130">
              <w:rPr>
                <w:b/>
              </w:rPr>
              <w:t>Subject</w:t>
            </w:r>
          </w:p>
        </w:tc>
        <w:tc>
          <w:tcPr>
            <w:tcW w:w="1792" w:type="dxa"/>
            <w:vAlign w:val="center"/>
          </w:tcPr>
          <w:p w14:paraId="0471F9AA" w14:textId="77777777" w:rsidR="00F0256D" w:rsidRPr="00E07130" w:rsidRDefault="00F0256D" w:rsidP="005B2F0E">
            <w:pPr>
              <w:jc w:val="center"/>
              <w:rPr>
                <w:b/>
              </w:rPr>
            </w:pPr>
            <w:r w:rsidRPr="00E07130">
              <w:rPr>
                <w:b/>
              </w:rPr>
              <w:t>ESL Level 1</w:t>
            </w:r>
          </w:p>
        </w:tc>
        <w:tc>
          <w:tcPr>
            <w:tcW w:w="1731" w:type="dxa"/>
            <w:vAlign w:val="center"/>
          </w:tcPr>
          <w:p w14:paraId="2383B245" w14:textId="77777777" w:rsidR="00F0256D" w:rsidRPr="00E07130" w:rsidRDefault="00F0256D" w:rsidP="005B2F0E">
            <w:pPr>
              <w:jc w:val="center"/>
              <w:rPr>
                <w:b/>
              </w:rPr>
            </w:pPr>
            <w:r w:rsidRPr="00E07130">
              <w:rPr>
                <w:b/>
              </w:rPr>
              <w:t>ESL Level 2</w:t>
            </w:r>
          </w:p>
        </w:tc>
        <w:tc>
          <w:tcPr>
            <w:tcW w:w="1710" w:type="dxa"/>
            <w:vAlign w:val="center"/>
          </w:tcPr>
          <w:p w14:paraId="0E5ACDCC" w14:textId="77777777" w:rsidR="00F0256D" w:rsidRPr="00E07130" w:rsidRDefault="00F0256D" w:rsidP="005B2F0E">
            <w:pPr>
              <w:jc w:val="center"/>
              <w:rPr>
                <w:b/>
              </w:rPr>
            </w:pPr>
            <w:r w:rsidRPr="00E07130">
              <w:rPr>
                <w:b/>
              </w:rPr>
              <w:t>ESL Level 3</w:t>
            </w:r>
          </w:p>
        </w:tc>
        <w:tc>
          <w:tcPr>
            <w:tcW w:w="1710" w:type="dxa"/>
            <w:vAlign w:val="center"/>
          </w:tcPr>
          <w:p w14:paraId="4C95BE96" w14:textId="77777777" w:rsidR="00F0256D" w:rsidRPr="00E07130" w:rsidRDefault="00F0256D" w:rsidP="005B2F0E">
            <w:pPr>
              <w:jc w:val="center"/>
              <w:rPr>
                <w:b/>
              </w:rPr>
            </w:pPr>
            <w:r w:rsidRPr="00E07130">
              <w:rPr>
                <w:b/>
              </w:rPr>
              <w:t>ESL Level 4</w:t>
            </w:r>
          </w:p>
        </w:tc>
        <w:tc>
          <w:tcPr>
            <w:tcW w:w="1795" w:type="dxa"/>
            <w:vAlign w:val="center"/>
          </w:tcPr>
          <w:p w14:paraId="27BD522A" w14:textId="77777777" w:rsidR="00F0256D" w:rsidRPr="00E07130" w:rsidRDefault="00F0256D" w:rsidP="005B2F0E">
            <w:pPr>
              <w:jc w:val="center"/>
              <w:rPr>
                <w:b/>
              </w:rPr>
            </w:pPr>
            <w:r w:rsidRPr="00E07130">
              <w:rPr>
                <w:b/>
              </w:rPr>
              <w:t>ESL Level 5</w:t>
            </w:r>
          </w:p>
        </w:tc>
        <w:tc>
          <w:tcPr>
            <w:tcW w:w="1715" w:type="dxa"/>
            <w:vAlign w:val="center"/>
          </w:tcPr>
          <w:p w14:paraId="2505EEA6" w14:textId="77777777" w:rsidR="00F0256D" w:rsidRPr="00E07130" w:rsidRDefault="00F0256D" w:rsidP="005B2F0E">
            <w:pPr>
              <w:jc w:val="center"/>
              <w:rPr>
                <w:b/>
              </w:rPr>
            </w:pPr>
            <w:r w:rsidRPr="00E07130">
              <w:rPr>
                <w:b/>
              </w:rPr>
              <w:t>ESL Level 6</w:t>
            </w:r>
          </w:p>
        </w:tc>
        <w:tc>
          <w:tcPr>
            <w:tcW w:w="1710" w:type="dxa"/>
            <w:vAlign w:val="center"/>
          </w:tcPr>
          <w:p w14:paraId="6FA12487" w14:textId="77777777" w:rsidR="00F0256D" w:rsidRPr="00E07130" w:rsidRDefault="00F0256D" w:rsidP="005B2F0E">
            <w:pPr>
              <w:jc w:val="center"/>
              <w:rPr>
                <w:b/>
              </w:rPr>
            </w:pPr>
            <w:r w:rsidRPr="00E07130">
              <w:rPr>
                <w:b/>
              </w:rPr>
              <w:t>ESL Completer</w:t>
            </w:r>
          </w:p>
        </w:tc>
      </w:tr>
      <w:tr w:rsidR="00F0256D" w:rsidRPr="00E07130" w14:paraId="0BB12ADD" w14:textId="77777777" w:rsidTr="005B2F0E">
        <w:tc>
          <w:tcPr>
            <w:tcW w:w="2358" w:type="dxa"/>
            <w:vAlign w:val="center"/>
          </w:tcPr>
          <w:p w14:paraId="5BE78DF2" w14:textId="77777777" w:rsidR="00F0256D" w:rsidRPr="00E07130" w:rsidRDefault="00F0256D" w:rsidP="005B2F0E">
            <w:r w:rsidRPr="00E07130">
              <w:t xml:space="preserve">Reading and Writing </w:t>
            </w:r>
          </w:p>
        </w:tc>
        <w:tc>
          <w:tcPr>
            <w:tcW w:w="1792" w:type="dxa"/>
            <w:vAlign w:val="center"/>
          </w:tcPr>
          <w:p w14:paraId="5D3D64C3" w14:textId="77777777" w:rsidR="00F0256D" w:rsidRPr="00E07130" w:rsidRDefault="00F0256D" w:rsidP="005B2F0E">
            <w:pPr>
              <w:jc w:val="center"/>
            </w:pPr>
            <w:r w:rsidRPr="00E07130">
              <w:t>0-20</w:t>
            </w:r>
          </w:p>
        </w:tc>
        <w:tc>
          <w:tcPr>
            <w:tcW w:w="1731" w:type="dxa"/>
            <w:vAlign w:val="center"/>
          </w:tcPr>
          <w:p w14:paraId="174F839B" w14:textId="77777777" w:rsidR="00F0256D" w:rsidRPr="00E07130" w:rsidRDefault="00F0256D" w:rsidP="005B2F0E">
            <w:pPr>
              <w:jc w:val="center"/>
            </w:pPr>
            <w:r w:rsidRPr="00E07130">
              <w:t>21-52</w:t>
            </w:r>
          </w:p>
        </w:tc>
        <w:tc>
          <w:tcPr>
            <w:tcW w:w="1710" w:type="dxa"/>
            <w:vAlign w:val="center"/>
          </w:tcPr>
          <w:p w14:paraId="607880F6" w14:textId="77777777" w:rsidR="00F0256D" w:rsidRPr="00E07130" w:rsidRDefault="00F0256D" w:rsidP="005B2F0E">
            <w:pPr>
              <w:jc w:val="center"/>
            </w:pPr>
            <w:r w:rsidRPr="00E07130">
              <w:t>53-63</w:t>
            </w:r>
          </w:p>
        </w:tc>
        <w:tc>
          <w:tcPr>
            <w:tcW w:w="1710" w:type="dxa"/>
            <w:vAlign w:val="center"/>
          </w:tcPr>
          <w:p w14:paraId="09F84B4A" w14:textId="77777777" w:rsidR="00F0256D" w:rsidRPr="00E07130" w:rsidRDefault="00F0256D" w:rsidP="005B2F0E">
            <w:pPr>
              <w:jc w:val="center"/>
            </w:pPr>
            <w:r w:rsidRPr="00E07130">
              <w:t>64-67</w:t>
            </w:r>
          </w:p>
        </w:tc>
        <w:tc>
          <w:tcPr>
            <w:tcW w:w="1795" w:type="dxa"/>
            <w:vAlign w:val="center"/>
          </w:tcPr>
          <w:p w14:paraId="156D1B45" w14:textId="77777777" w:rsidR="00F0256D" w:rsidRPr="00E07130" w:rsidRDefault="00F0256D" w:rsidP="005B2F0E">
            <w:pPr>
              <w:jc w:val="center"/>
            </w:pPr>
            <w:r w:rsidRPr="00E07130">
              <w:t>68-75</w:t>
            </w:r>
          </w:p>
        </w:tc>
        <w:tc>
          <w:tcPr>
            <w:tcW w:w="1715" w:type="dxa"/>
            <w:vAlign w:val="center"/>
          </w:tcPr>
          <w:p w14:paraId="15BBE130" w14:textId="77777777" w:rsidR="00F0256D" w:rsidRPr="00E07130" w:rsidRDefault="00F0256D" w:rsidP="005B2F0E">
            <w:pPr>
              <w:jc w:val="center"/>
            </w:pPr>
            <w:r w:rsidRPr="00E07130">
              <w:t>76-78</w:t>
            </w:r>
          </w:p>
        </w:tc>
        <w:tc>
          <w:tcPr>
            <w:tcW w:w="1710" w:type="dxa"/>
            <w:vAlign w:val="center"/>
          </w:tcPr>
          <w:p w14:paraId="63BAADFA" w14:textId="77777777" w:rsidR="00F0256D" w:rsidRPr="00E07130" w:rsidRDefault="00F0256D" w:rsidP="005B2F0E">
            <w:pPr>
              <w:jc w:val="center"/>
            </w:pPr>
            <w:r w:rsidRPr="00E07130">
              <w:t>---</w:t>
            </w:r>
          </w:p>
        </w:tc>
      </w:tr>
    </w:tbl>
    <w:p w14:paraId="26C60800" w14:textId="77777777" w:rsidR="00F0256D" w:rsidRPr="00E07130" w:rsidRDefault="00F0256D" w:rsidP="00F0256D">
      <w:pPr>
        <w:rPr>
          <w:i/>
          <w:sz w:val="16"/>
          <w:szCs w:val="16"/>
        </w:rPr>
      </w:pPr>
    </w:p>
    <w:p w14:paraId="162DA5D2" w14:textId="77777777" w:rsidR="00F0256D" w:rsidRPr="00E07130" w:rsidRDefault="00F0256D" w:rsidP="00F0256D">
      <w:pPr>
        <w:rPr>
          <w:i/>
          <w:sz w:val="20"/>
          <w:szCs w:val="20"/>
        </w:rPr>
      </w:pPr>
      <w:r w:rsidRPr="00E07130">
        <w:rPr>
          <w:i/>
          <w:sz w:val="20"/>
          <w:szCs w:val="20"/>
        </w:rPr>
        <w:t>* Because Best Literacy does not assess skills beyond ESL Level 6, it is recommended that students pre-testing at ESL Level 6 using Best Literacy be retested with a different assessment.</w:t>
      </w:r>
    </w:p>
    <w:p w14:paraId="703F1724" w14:textId="77777777" w:rsidR="00F0256D" w:rsidRPr="00E07130" w:rsidRDefault="00F0256D" w:rsidP="00F0256D"/>
    <w:p w14:paraId="3F67C693" w14:textId="77777777" w:rsidR="00F0256D" w:rsidRPr="00E07130" w:rsidRDefault="00F0256D" w:rsidP="00F0256D">
      <w:pPr>
        <w:spacing w:after="240"/>
        <w:jc w:val="center"/>
        <w:rPr>
          <w:sz w:val="20"/>
          <w:szCs w:val="20"/>
        </w:rPr>
      </w:pPr>
      <w:r w:rsidRPr="00E07130">
        <w:rPr>
          <w:b/>
        </w:rPr>
        <w:t>Best Plus 2.0</w:t>
      </w:r>
    </w:p>
    <w:tbl>
      <w:tblPr>
        <w:tblStyle w:val="TableGrid"/>
        <w:tblW w:w="0" w:type="auto"/>
        <w:tblLook w:val="04A0" w:firstRow="1" w:lastRow="0" w:firstColumn="1" w:lastColumn="0" w:noHBand="0" w:noVBand="1"/>
        <w:tblCaption w:val="Best Plus 2.0"/>
        <w:tblDescription w:val="Score ranges"/>
      </w:tblPr>
      <w:tblGrid>
        <w:gridCol w:w="2096"/>
        <w:gridCol w:w="1577"/>
        <w:gridCol w:w="1529"/>
        <w:gridCol w:w="1513"/>
        <w:gridCol w:w="1513"/>
        <w:gridCol w:w="1580"/>
        <w:gridCol w:w="1517"/>
        <w:gridCol w:w="1625"/>
      </w:tblGrid>
      <w:tr w:rsidR="00F0256D" w:rsidRPr="00E07130" w14:paraId="773972C3" w14:textId="77777777" w:rsidTr="005B2F0E">
        <w:trPr>
          <w:tblHeader/>
        </w:trPr>
        <w:tc>
          <w:tcPr>
            <w:tcW w:w="2358" w:type="dxa"/>
            <w:vAlign w:val="center"/>
          </w:tcPr>
          <w:p w14:paraId="0B39D10B" w14:textId="77777777" w:rsidR="00F0256D" w:rsidRPr="00E07130" w:rsidRDefault="00F0256D" w:rsidP="005B2F0E">
            <w:pPr>
              <w:jc w:val="center"/>
              <w:rPr>
                <w:b/>
              </w:rPr>
            </w:pPr>
            <w:r w:rsidRPr="00E07130">
              <w:rPr>
                <w:b/>
              </w:rPr>
              <w:t>Subject</w:t>
            </w:r>
          </w:p>
        </w:tc>
        <w:tc>
          <w:tcPr>
            <w:tcW w:w="1792" w:type="dxa"/>
            <w:vAlign w:val="center"/>
          </w:tcPr>
          <w:p w14:paraId="44154C17" w14:textId="77777777" w:rsidR="00F0256D" w:rsidRPr="00E07130" w:rsidRDefault="00F0256D" w:rsidP="005B2F0E">
            <w:pPr>
              <w:jc w:val="center"/>
              <w:rPr>
                <w:b/>
              </w:rPr>
            </w:pPr>
            <w:r w:rsidRPr="00E07130">
              <w:rPr>
                <w:b/>
              </w:rPr>
              <w:t>ESL Level 1</w:t>
            </w:r>
          </w:p>
        </w:tc>
        <w:tc>
          <w:tcPr>
            <w:tcW w:w="1731" w:type="dxa"/>
            <w:vAlign w:val="center"/>
          </w:tcPr>
          <w:p w14:paraId="0014F7EF" w14:textId="77777777" w:rsidR="00F0256D" w:rsidRPr="00E07130" w:rsidRDefault="00F0256D" w:rsidP="005B2F0E">
            <w:pPr>
              <w:jc w:val="center"/>
              <w:rPr>
                <w:b/>
              </w:rPr>
            </w:pPr>
            <w:r w:rsidRPr="00E07130">
              <w:rPr>
                <w:b/>
              </w:rPr>
              <w:t>ESL Level 2</w:t>
            </w:r>
          </w:p>
        </w:tc>
        <w:tc>
          <w:tcPr>
            <w:tcW w:w="1710" w:type="dxa"/>
            <w:vAlign w:val="center"/>
          </w:tcPr>
          <w:p w14:paraId="3F783CAE" w14:textId="77777777" w:rsidR="00F0256D" w:rsidRPr="00E07130" w:rsidRDefault="00F0256D" w:rsidP="005B2F0E">
            <w:pPr>
              <w:jc w:val="center"/>
              <w:rPr>
                <w:b/>
              </w:rPr>
            </w:pPr>
            <w:r w:rsidRPr="00E07130">
              <w:rPr>
                <w:b/>
              </w:rPr>
              <w:t>ESL Level 3</w:t>
            </w:r>
          </w:p>
        </w:tc>
        <w:tc>
          <w:tcPr>
            <w:tcW w:w="1710" w:type="dxa"/>
            <w:vAlign w:val="center"/>
          </w:tcPr>
          <w:p w14:paraId="02BCA32D" w14:textId="77777777" w:rsidR="00F0256D" w:rsidRPr="00E07130" w:rsidRDefault="00F0256D" w:rsidP="005B2F0E">
            <w:pPr>
              <w:jc w:val="center"/>
              <w:rPr>
                <w:b/>
              </w:rPr>
            </w:pPr>
            <w:r w:rsidRPr="00E07130">
              <w:rPr>
                <w:b/>
              </w:rPr>
              <w:t>ESL Level 4</w:t>
            </w:r>
          </w:p>
        </w:tc>
        <w:tc>
          <w:tcPr>
            <w:tcW w:w="1795" w:type="dxa"/>
            <w:vAlign w:val="center"/>
          </w:tcPr>
          <w:p w14:paraId="19CCACCC" w14:textId="77777777" w:rsidR="00F0256D" w:rsidRPr="00E07130" w:rsidRDefault="00F0256D" w:rsidP="005B2F0E">
            <w:pPr>
              <w:jc w:val="center"/>
              <w:rPr>
                <w:b/>
              </w:rPr>
            </w:pPr>
            <w:r w:rsidRPr="00E07130">
              <w:rPr>
                <w:b/>
              </w:rPr>
              <w:t>ESL Level 5</w:t>
            </w:r>
          </w:p>
        </w:tc>
        <w:tc>
          <w:tcPr>
            <w:tcW w:w="1715" w:type="dxa"/>
            <w:vAlign w:val="center"/>
          </w:tcPr>
          <w:p w14:paraId="5C0DD179" w14:textId="77777777" w:rsidR="00F0256D" w:rsidRPr="00E07130" w:rsidRDefault="00F0256D" w:rsidP="005B2F0E">
            <w:pPr>
              <w:jc w:val="center"/>
              <w:rPr>
                <w:b/>
              </w:rPr>
            </w:pPr>
            <w:r w:rsidRPr="00E07130">
              <w:rPr>
                <w:b/>
              </w:rPr>
              <w:t>ESL Level 6</w:t>
            </w:r>
          </w:p>
        </w:tc>
        <w:tc>
          <w:tcPr>
            <w:tcW w:w="1710" w:type="dxa"/>
            <w:vAlign w:val="center"/>
          </w:tcPr>
          <w:p w14:paraId="1929E4C1" w14:textId="77777777" w:rsidR="00F0256D" w:rsidRPr="00E07130" w:rsidRDefault="00F0256D" w:rsidP="005B2F0E">
            <w:pPr>
              <w:jc w:val="center"/>
              <w:rPr>
                <w:b/>
              </w:rPr>
            </w:pPr>
            <w:r w:rsidRPr="00E07130">
              <w:rPr>
                <w:b/>
              </w:rPr>
              <w:t>ESL Completer</w:t>
            </w:r>
          </w:p>
        </w:tc>
      </w:tr>
      <w:tr w:rsidR="00F0256D" w:rsidRPr="00E07130" w14:paraId="053D1168" w14:textId="77777777" w:rsidTr="005B2F0E">
        <w:tc>
          <w:tcPr>
            <w:tcW w:w="2358" w:type="dxa"/>
            <w:vAlign w:val="center"/>
          </w:tcPr>
          <w:p w14:paraId="71F49AF2" w14:textId="77777777" w:rsidR="00F0256D" w:rsidRPr="00E07130" w:rsidRDefault="00F0256D" w:rsidP="005B2F0E">
            <w:r w:rsidRPr="00E07130">
              <w:t>Speaking and Listening</w:t>
            </w:r>
          </w:p>
        </w:tc>
        <w:tc>
          <w:tcPr>
            <w:tcW w:w="1792" w:type="dxa"/>
            <w:vAlign w:val="center"/>
          </w:tcPr>
          <w:p w14:paraId="4FE93CB6" w14:textId="77777777" w:rsidR="00F0256D" w:rsidRPr="00E07130" w:rsidRDefault="00F0256D" w:rsidP="005B2F0E">
            <w:pPr>
              <w:jc w:val="center"/>
            </w:pPr>
            <w:r w:rsidRPr="00E07130">
              <w:t>88-361</w:t>
            </w:r>
          </w:p>
        </w:tc>
        <w:tc>
          <w:tcPr>
            <w:tcW w:w="1731" w:type="dxa"/>
            <w:vAlign w:val="center"/>
          </w:tcPr>
          <w:p w14:paraId="41CAE344" w14:textId="77777777" w:rsidR="00F0256D" w:rsidRPr="00E07130" w:rsidRDefault="00F0256D" w:rsidP="005B2F0E">
            <w:pPr>
              <w:jc w:val="center"/>
            </w:pPr>
            <w:r w:rsidRPr="00E07130">
              <w:t>362-427</w:t>
            </w:r>
          </w:p>
        </w:tc>
        <w:tc>
          <w:tcPr>
            <w:tcW w:w="1710" w:type="dxa"/>
            <w:vAlign w:val="center"/>
          </w:tcPr>
          <w:p w14:paraId="1F7D76AE" w14:textId="77777777" w:rsidR="00F0256D" w:rsidRPr="00E07130" w:rsidRDefault="00F0256D" w:rsidP="005B2F0E">
            <w:pPr>
              <w:jc w:val="center"/>
            </w:pPr>
            <w:r w:rsidRPr="00E07130">
              <w:t>428-452</w:t>
            </w:r>
          </w:p>
        </w:tc>
        <w:tc>
          <w:tcPr>
            <w:tcW w:w="1710" w:type="dxa"/>
            <w:vAlign w:val="center"/>
          </w:tcPr>
          <w:p w14:paraId="2B3EB5EC" w14:textId="77777777" w:rsidR="00F0256D" w:rsidRPr="00E07130" w:rsidRDefault="00F0256D" w:rsidP="005B2F0E">
            <w:pPr>
              <w:jc w:val="center"/>
            </w:pPr>
            <w:r w:rsidRPr="00E07130">
              <w:t>453-484</w:t>
            </w:r>
          </w:p>
        </w:tc>
        <w:tc>
          <w:tcPr>
            <w:tcW w:w="1795" w:type="dxa"/>
            <w:vAlign w:val="center"/>
          </w:tcPr>
          <w:p w14:paraId="1FD5E7DE" w14:textId="77777777" w:rsidR="00F0256D" w:rsidRPr="00E07130" w:rsidRDefault="00F0256D" w:rsidP="005B2F0E">
            <w:pPr>
              <w:jc w:val="center"/>
            </w:pPr>
            <w:r w:rsidRPr="00E07130">
              <w:t>485-524</w:t>
            </w:r>
          </w:p>
        </w:tc>
        <w:tc>
          <w:tcPr>
            <w:tcW w:w="1715" w:type="dxa"/>
            <w:vAlign w:val="center"/>
          </w:tcPr>
          <w:p w14:paraId="6C2CEDE9" w14:textId="77777777" w:rsidR="00F0256D" w:rsidRPr="00E07130" w:rsidRDefault="00F0256D" w:rsidP="005B2F0E">
            <w:pPr>
              <w:jc w:val="center"/>
            </w:pPr>
            <w:r w:rsidRPr="00E07130">
              <w:t>525-564</w:t>
            </w:r>
          </w:p>
        </w:tc>
        <w:tc>
          <w:tcPr>
            <w:tcW w:w="1710" w:type="dxa"/>
            <w:vAlign w:val="center"/>
          </w:tcPr>
          <w:p w14:paraId="12B001AD" w14:textId="77777777" w:rsidR="00F0256D" w:rsidRPr="00E07130" w:rsidRDefault="00F0256D" w:rsidP="005B2F0E">
            <w:pPr>
              <w:jc w:val="center"/>
            </w:pPr>
            <w:r w:rsidRPr="00E07130">
              <w:t>565-999</w:t>
            </w:r>
          </w:p>
        </w:tc>
      </w:tr>
    </w:tbl>
    <w:p w14:paraId="12D1882B" w14:textId="77777777" w:rsidR="00F0256D" w:rsidRPr="00E07130" w:rsidRDefault="00F0256D" w:rsidP="00F0256D"/>
    <w:p w14:paraId="0B6194BE" w14:textId="77777777" w:rsidR="00F0256D" w:rsidRPr="00E07130" w:rsidRDefault="00F0256D" w:rsidP="00F0256D"/>
    <w:p w14:paraId="3993FC90" w14:textId="77777777" w:rsidR="00F0256D" w:rsidRPr="00E07130" w:rsidRDefault="00F0256D" w:rsidP="00F0256D">
      <w:pPr>
        <w:spacing w:after="240"/>
        <w:jc w:val="center"/>
        <w:rPr>
          <w:sz w:val="20"/>
          <w:szCs w:val="20"/>
        </w:rPr>
      </w:pPr>
      <w:r w:rsidRPr="00E07130">
        <w:rPr>
          <w:b/>
        </w:rPr>
        <w:t>Comprehensive Adult Student Assessment System (CASAS) - ESL</w:t>
      </w:r>
    </w:p>
    <w:tbl>
      <w:tblPr>
        <w:tblStyle w:val="TableGrid"/>
        <w:tblW w:w="0" w:type="auto"/>
        <w:tblLook w:val="04A0" w:firstRow="1" w:lastRow="0" w:firstColumn="1" w:lastColumn="0" w:noHBand="0" w:noVBand="1"/>
        <w:tblCaption w:val="Comprehensive Adult Student Assessment System (CASAS) - ESL"/>
        <w:tblDescription w:val="Score ranges"/>
      </w:tblPr>
      <w:tblGrid>
        <w:gridCol w:w="2167"/>
        <w:gridCol w:w="1566"/>
        <w:gridCol w:w="1518"/>
        <w:gridCol w:w="1502"/>
        <w:gridCol w:w="1502"/>
        <w:gridCol w:w="1568"/>
        <w:gridCol w:w="1506"/>
        <w:gridCol w:w="1621"/>
      </w:tblGrid>
      <w:tr w:rsidR="00F0256D" w:rsidRPr="00E07130" w14:paraId="5B0BDC06" w14:textId="77777777" w:rsidTr="005B2F0E">
        <w:trPr>
          <w:tblHeader/>
        </w:trPr>
        <w:tc>
          <w:tcPr>
            <w:tcW w:w="2358" w:type="dxa"/>
            <w:vAlign w:val="center"/>
          </w:tcPr>
          <w:p w14:paraId="7D4CFB59" w14:textId="77777777" w:rsidR="00F0256D" w:rsidRPr="00E07130" w:rsidRDefault="00F0256D" w:rsidP="005B2F0E">
            <w:pPr>
              <w:jc w:val="center"/>
              <w:rPr>
                <w:b/>
              </w:rPr>
            </w:pPr>
            <w:r w:rsidRPr="00E07130">
              <w:rPr>
                <w:b/>
              </w:rPr>
              <w:t>Subject/Test Series</w:t>
            </w:r>
          </w:p>
        </w:tc>
        <w:tc>
          <w:tcPr>
            <w:tcW w:w="1792" w:type="dxa"/>
            <w:vAlign w:val="center"/>
          </w:tcPr>
          <w:p w14:paraId="0D5379C6" w14:textId="77777777" w:rsidR="00F0256D" w:rsidRPr="00E07130" w:rsidRDefault="00F0256D" w:rsidP="005B2F0E">
            <w:pPr>
              <w:jc w:val="center"/>
              <w:rPr>
                <w:b/>
              </w:rPr>
            </w:pPr>
            <w:r w:rsidRPr="00E07130">
              <w:rPr>
                <w:b/>
              </w:rPr>
              <w:t>ESL Level 1</w:t>
            </w:r>
          </w:p>
        </w:tc>
        <w:tc>
          <w:tcPr>
            <w:tcW w:w="1731" w:type="dxa"/>
            <w:vAlign w:val="center"/>
          </w:tcPr>
          <w:p w14:paraId="56735EE5" w14:textId="77777777" w:rsidR="00F0256D" w:rsidRPr="00E07130" w:rsidRDefault="00F0256D" w:rsidP="005B2F0E">
            <w:pPr>
              <w:jc w:val="center"/>
              <w:rPr>
                <w:b/>
              </w:rPr>
            </w:pPr>
            <w:r w:rsidRPr="00E07130">
              <w:rPr>
                <w:b/>
              </w:rPr>
              <w:t>ESL Level 2</w:t>
            </w:r>
          </w:p>
        </w:tc>
        <w:tc>
          <w:tcPr>
            <w:tcW w:w="1710" w:type="dxa"/>
            <w:vAlign w:val="center"/>
          </w:tcPr>
          <w:p w14:paraId="230C5959" w14:textId="77777777" w:rsidR="00F0256D" w:rsidRPr="00E07130" w:rsidRDefault="00F0256D" w:rsidP="005B2F0E">
            <w:pPr>
              <w:jc w:val="center"/>
              <w:rPr>
                <w:b/>
              </w:rPr>
            </w:pPr>
            <w:r w:rsidRPr="00E07130">
              <w:rPr>
                <w:b/>
              </w:rPr>
              <w:t>ESL Level 3</w:t>
            </w:r>
          </w:p>
        </w:tc>
        <w:tc>
          <w:tcPr>
            <w:tcW w:w="1710" w:type="dxa"/>
            <w:vAlign w:val="center"/>
          </w:tcPr>
          <w:p w14:paraId="2BCC8339" w14:textId="77777777" w:rsidR="00F0256D" w:rsidRPr="00E07130" w:rsidRDefault="00F0256D" w:rsidP="005B2F0E">
            <w:pPr>
              <w:jc w:val="center"/>
              <w:rPr>
                <w:b/>
              </w:rPr>
            </w:pPr>
            <w:r w:rsidRPr="00E07130">
              <w:rPr>
                <w:b/>
              </w:rPr>
              <w:t>ESL Level 4</w:t>
            </w:r>
          </w:p>
        </w:tc>
        <w:tc>
          <w:tcPr>
            <w:tcW w:w="1795" w:type="dxa"/>
            <w:vAlign w:val="center"/>
          </w:tcPr>
          <w:p w14:paraId="5FD2FE04" w14:textId="77777777" w:rsidR="00F0256D" w:rsidRPr="00E07130" w:rsidRDefault="00F0256D" w:rsidP="005B2F0E">
            <w:pPr>
              <w:jc w:val="center"/>
              <w:rPr>
                <w:b/>
              </w:rPr>
            </w:pPr>
            <w:r w:rsidRPr="00E07130">
              <w:rPr>
                <w:b/>
              </w:rPr>
              <w:t>ESL Level 5</w:t>
            </w:r>
          </w:p>
        </w:tc>
        <w:tc>
          <w:tcPr>
            <w:tcW w:w="1715" w:type="dxa"/>
            <w:vAlign w:val="center"/>
          </w:tcPr>
          <w:p w14:paraId="3C67D744" w14:textId="77777777" w:rsidR="00F0256D" w:rsidRPr="00E07130" w:rsidRDefault="00F0256D" w:rsidP="005B2F0E">
            <w:pPr>
              <w:jc w:val="center"/>
              <w:rPr>
                <w:b/>
              </w:rPr>
            </w:pPr>
            <w:r w:rsidRPr="00E07130">
              <w:rPr>
                <w:b/>
              </w:rPr>
              <w:t>ESL Level 6</w:t>
            </w:r>
          </w:p>
        </w:tc>
        <w:tc>
          <w:tcPr>
            <w:tcW w:w="1710" w:type="dxa"/>
            <w:vAlign w:val="center"/>
          </w:tcPr>
          <w:p w14:paraId="76BA102F" w14:textId="77777777" w:rsidR="00F0256D" w:rsidRPr="00E07130" w:rsidRDefault="00F0256D" w:rsidP="005B2F0E">
            <w:pPr>
              <w:jc w:val="center"/>
              <w:rPr>
                <w:b/>
              </w:rPr>
            </w:pPr>
            <w:r w:rsidRPr="00E07130">
              <w:rPr>
                <w:b/>
              </w:rPr>
              <w:t>ESL Completer</w:t>
            </w:r>
          </w:p>
        </w:tc>
      </w:tr>
      <w:tr w:rsidR="00F0256D" w:rsidRPr="00E07130" w14:paraId="018A7D61" w14:textId="77777777" w:rsidTr="005B2F0E">
        <w:tc>
          <w:tcPr>
            <w:tcW w:w="2358" w:type="dxa"/>
            <w:vAlign w:val="center"/>
          </w:tcPr>
          <w:p w14:paraId="7104C33E" w14:textId="77777777" w:rsidR="00F0256D" w:rsidRPr="00E07130" w:rsidRDefault="00F0256D" w:rsidP="005B2F0E">
            <w:pPr>
              <w:rPr>
                <w:sz w:val="20"/>
                <w:szCs w:val="20"/>
              </w:rPr>
            </w:pPr>
            <w:r w:rsidRPr="00E07130">
              <w:rPr>
                <w:sz w:val="20"/>
                <w:szCs w:val="20"/>
              </w:rPr>
              <w:t>Reading (Life and Work, Reading Assessment)</w:t>
            </w:r>
          </w:p>
          <w:p w14:paraId="5EC32565" w14:textId="77777777" w:rsidR="00F0256D" w:rsidRPr="00E07130" w:rsidRDefault="00F0256D" w:rsidP="005B2F0E">
            <w:pPr>
              <w:tabs>
                <w:tab w:val="left" w:pos="360"/>
                <w:tab w:val="left" w:pos="990"/>
              </w:tabs>
              <w:rPr>
                <w:i/>
                <w:sz w:val="18"/>
                <w:szCs w:val="18"/>
              </w:rPr>
            </w:pPr>
            <w:r w:rsidRPr="00E07130">
              <w:rPr>
                <w:sz w:val="20"/>
                <w:szCs w:val="20"/>
              </w:rPr>
              <w:tab/>
            </w:r>
            <w:r w:rsidRPr="00E07130">
              <w:rPr>
                <w:i/>
                <w:sz w:val="18"/>
                <w:szCs w:val="18"/>
              </w:rPr>
              <w:t>Forms:</w:t>
            </w:r>
            <w:r w:rsidRPr="00E07130">
              <w:rPr>
                <w:i/>
                <w:sz w:val="18"/>
                <w:szCs w:val="18"/>
              </w:rPr>
              <w:tab/>
              <w:t>27-28</w:t>
            </w:r>
          </w:p>
          <w:p w14:paraId="7F7E87E7" w14:textId="77777777" w:rsidR="00F0256D" w:rsidRPr="00E07130" w:rsidRDefault="00F0256D" w:rsidP="005B2F0E">
            <w:pPr>
              <w:tabs>
                <w:tab w:val="left" w:pos="360"/>
                <w:tab w:val="left" w:pos="990"/>
              </w:tabs>
              <w:rPr>
                <w:i/>
                <w:sz w:val="18"/>
                <w:szCs w:val="18"/>
              </w:rPr>
            </w:pPr>
            <w:r w:rsidRPr="00E07130">
              <w:rPr>
                <w:i/>
                <w:sz w:val="18"/>
                <w:szCs w:val="18"/>
              </w:rPr>
              <w:tab/>
            </w:r>
            <w:r w:rsidRPr="00E07130">
              <w:rPr>
                <w:i/>
                <w:sz w:val="18"/>
                <w:szCs w:val="18"/>
              </w:rPr>
              <w:tab/>
              <w:t>81X-82X</w:t>
            </w:r>
          </w:p>
          <w:p w14:paraId="34309E8E" w14:textId="77777777" w:rsidR="00F0256D" w:rsidRPr="00E07130" w:rsidRDefault="00F0256D" w:rsidP="005B2F0E">
            <w:pPr>
              <w:tabs>
                <w:tab w:val="left" w:pos="360"/>
                <w:tab w:val="left" w:pos="975"/>
              </w:tabs>
              <w:rPr>
                <w:i/>
                <w:sz w:val="18"/>
                <w:szCs w:val="18"/>
              </w:rPr>
            </w:pPr>
            <w:r w:rsidRPr="00E07130">
              <w:rPr>
                <w:i/>
                <w:sz w:val="18"/>
                <w:szCs w:val="18"/>
              </w:rPr>
              <w:tab/>
            </w:r>
            <w:r w:rsidRPr="00E07130">
              <w:rPr>
                <w:i/>
                <w:sz w:val="18"/>
                <w:szCs w:val="18"/>
              </w:rPr>
              <w:tab/>
              <w:t>81-86</w:t>
            </w:r>
          </w:p>
          <w:p w14:paraId="483F8E51" w14:textId="77777777" w:rsidR="00F0256D" w:rsidRPr="00E07130" w:rsidRDefault="00F0256D" w:rsidP="005B2F0E">
            <w:pPr>
              <w:tabs>
                <w:tab w:val="left" w:pos="360"/>
                <w:tab w:val="left" w:pos="975"/>
              </w:tabs>
              <w:rPr>
                <w:i/>
                <w:sz w:val="18"/>
                <w:szCs w:val="18"/>
              </w:rPr>
            </w:pPr>
            <w:r w:rsidRPr="00E07130">
              <w:rPr>
                <w:i/>
                <w:sz w:val="18"/>
                <w:szCs w:val="18"/>
              </w:rPr>
              <w:tab/>
            </w:r>
            <w:r w:rsidRPr="00E07130">
              <w:rPr>
                <w:i/>
                <w:sz w:val="18"/>
                <w:szCs w:val="18"/>
              </w:rPr>
              <w:tab/>
              <w:t>185-188</w:t>
            </w:r>
          </w:p>
        </w:tc>
        <w:tc>
          <w:tcPr>
            <w:tcW w:w="1792" w:type="dxa"/>
            <w:vAlign w:val="center"/>
          </w:tcPr>
          <w:p w14:paraId="4943A65F" w14:textId="77777777" w:rsidR="00F0256D" w:rsidRPr="00E07130" w:rsidRDefault="00F0256D" w:rsidP="005B2F0E">
            <w:pPr>
              <w:jc w:val="center"/>
            </w:pPr>
            <w:r w:rsidRPr="00E07130">
              <w:t>0-180</w:t>
            </w:r>
          </w:p>
        </w:tc>
        <w:tc>
          <w:tcPr>
            <w:tcW w:w="1731" w:type="dxa"/>
            <w:vAlign w:val="center"/>
          </w:tcPr>
          <w:p w14:paraId="43526866" w14:textId="77777777" w:rsidR="00F0256D" w:rsidRPr="00E07130" w:rsidRDefault="00F0256D" w:rsidP="005B2F0E">
            <w:pPr>
              <w:jc w:val="center"/>
            </w:pPr>
            <w:r w:rsidRPr="00E07130">
              <w:t>181-190</w:t>
            </w:r>
          </w:p>
        </w:tc>
        <w:tc>
          <w:tcPr>
            <w:tcW w:w="1710" w:type="dxa"/>
            <w:vAlign w:val="center"/>
          </w:tcPr>
          <w:p w14:paraId="4B7BDB62" w14:textId="77777777" w:rsidR="00F0256D" w:rsidRPr="00E07130" w:rsidRDefault="00F0256D" w:rsidP="005B2F0E">
            <w:pPr>
              <w:jc w:val="center"/>
            </w:pPr>
            <w:r w:rsidRPr="00E07130">
              <w:t>191-200</w:t>
            </w:r>
          </w:p>
        </w:tc>
        <w:tc>
          <w:tcPr>
            <w:tcW w:w="1710" w:type="dxa"/>
            <w:vAlign w:val="center"/>
          </w:tcPr>
          <w:p w14:paraId="699C1FA2" w14:textId="77777777" w:rsidR="00F0256D" w:rsidRPr="00E07130" w:rsidRDefault="00F0256D" w:rsidP="005B2F0E">
            <w:pPr>
              <w:jc w:val="center"/>
            </w:pPr>
            <w:r w:rsidRPr="00E07130">
              <w:t>201-210</w:t>
            </w:r>
          </w:p>
        </w:tc>
        <w:tc>
          <w:tcPr>
            <w:tcW w:w="1795" w:type="dxa"/>
            <w:vAlign w:val="center"/>
          </w:tcPr>
          <w:p w14:paraId="25766C4F" w14:textId="77777777" w:rsidR="00F0256D" w:rsidRPr="00E07130" w:rsidRDefault="00F0256D" w:rsidP="005B2F0E">
            <w:pPr>
              <w:jc w:val="center"/>
            </w:pPr>
            <w:r w:rsidRPr="00E07130">
              <w:t>211-220</w:t>
            </w:r>
          </w:p>
        </w:tc>
        <w:tc>
          <w:tcPr>
            <w:tcW w:w="1715" w:type="dxa"/>
            <w:vAlign w:val="center"/>
          </w:tcPr>
          <w:p w14:paraId="4B25E01A" w14:textId="77777777" w:rsidR="00F0256D" w:rsidRPr="00E07130" w:rsidRDefault="00F0256D" w:rsidP="005B2F0E">
            <w:pPr>
              <w:jc w:val="center"/>
            </w:pPr>
            <w:r w:rsidRPr="00E07130">
              <w:t>221-235</w:t>
            </w:r>
          </w:p>
        </w:tc>
        <w:tc>
          <w:tcPr>
            <w:tcW w:w="1710" w:type="dxa"/>
            <w:vAlign w:val="center"/>
          </w:tcPr>
          <w:p w14:paraId="07131147" w14:textId="77777777" w:rsidR="00F0256D" w:rsidRPr="00E07130" w:rsidRDefault="00F0256D" w:rsidP="005B2F0E">
            <w:pPr>
              <w:jc w:val="center"/>
            </w:pPr>
            <w:r w:rsidRPr="00E07130">
              <w:t>236-999</w:t>
            </w:r>
          </w:p>
        </w:tc>
      </w:tr>
      <w:tr w:rsidR="00F0256D" w:rsidRPr="00E07130" w14:paraId="1BE366CF" w14:textId="77777777" w:rsidTr="005B2F0E">
        <w:tc>
          <w:tcPr>
            <w:tcW w:w="2358" w:type="dxa"/>
            <w:tcBorders>
              <w:bottom w:val="single" w:sz="4" w:space="0" w:color="auto"/>
            </w:tcBorders>
            <w:vAlign w:val="center"/>
          </w:tcPr>
          <w:p w14:paraId="38F8A8A3" w14:textId="77777777" w:rsidR="00F0256D" w:rsidRPr="00E07130" w:rsidRDefault="00F0256D" w:rsidP="005B2F0E">
            <w:pPr>
              <w:rPr>
                <w:sz w:val="20"/>
                <w:szCs w:val="20"/>
              </w:rPr>
            </w:pPr>
            <w:r w:rsidRPr="00E07130">
              <w:t>Listening (Life and Work)</w:t>
            </w:r>
          </w:p>
          <w:p w14:paraId="366A4A1C" w14:textId="77777777" w:rsidR="00F0256D" w:rsidRPr="00E07130" w:rsidRDefault="00F0256D" w:rsidP="005B2F0E">
            <w:pPr>
              <w:tabs>
                <w:tab w:val="left" w:pos="348"/>
                <w:tab w:val="left" w:pos="990"/>
              </w:tabs>
              <w:rPr>
                <w:sz w:val="20"/>
                <w:szCs w:val="20"/>
              </w:rPr>
            </w:pPr>
            <w:r w:rsidRPr="00E07130">
              <w:rPr>
                <w:i/>
                <w:sz w:val="18"/>
                <w:szCs w:val="18"/>
              </w:rPr>
              <w:tab/>
              <w:t>Forms:</w:t>
            </w:r>
            <w:r w:rsidRPr="00E07130">
              <w:rPr>
                <w:i/>
                <w:sz w:val="18"/>
                <w:szCs w:val="18"/>
              </w:rPr>
              <w:tab/>
              <w:t>981L-986L</w:t>
            </w:r>
          </w:p>
        </w:tc>
        <w:tc>
          <w:tcPr>
            <w:tcW w:w="1792" w:type="dxa"/>
            <w:tcBorders>
              <w:bottom w:val="single" w:sz="4" w:space="0" w:color="auto"/>
            </w:tcBorders>
            <w:vAlign w:val="center"/>
          </w:tcPr>
          <w:p w14:paraId="26A9F1C2" w14:textId="77777777" w:rsidR="00F0256D" w:rsidRPr="00E07130" w:rsidRDefault="00F0256D" w:rsidP="005B2F0E">
            <w:pPr>
              <w:jc w:val="center"/>
            </w:pPr>
            <w:r w:rsidRPr="00E07130">
              <w:t>162-180</w:t>
            </w:r>
          </w:p>
        </w:tc>
        <w:tc>
          <w:tcPr>
            <w:tcW w:w="1731" w:type="dxa"/>
            <w:tcBorders>
              <w:bottom w:val="single" w:sz="4" w:space="0" w:color="auto"/>
            </w:tcBorders>
            <w:vAlign w:val="center"/>
          </w:tcPr>
          <w:p w14:paraId="60AC744B" w14:textId="77777777" w:rsidR="00F0256D" w:rsidRPr="00E07130" w:rsidRDefault="00F0256D" w:rsidP="005B2F0E">
            <w:pPr>
              <w:jc w:val="center"/>
            </w:pPr>
            <w:r w:rsidRPr="00E07130">
              <w:t>181-189</w:t>
            </w:r>
          </w:p>
        </w:tc>
        <w:tc>
          <w:tcPr>
            <w:tcW w:w="1710" w:type="dxa"/>
            <w:tcBorders>
              <w:bottom w:val="single" w:sz="4" w:space="0" w:color="auto"/>
            </w:tcBorders>
            <w:vAlign w:val="center"/>
          </w:tcPr>
          <w:p w14:paraId="52F652C3" w14:textId="77777777" w:rsidR="00F0256D" w:rsidRPr="00E07130" w:rsidRDefault="00F0256D" w:rsidP="005B2F0E">
            <w:pPr>
              <w:jc w:val="center"/>
            </w:pPr>
            <w:r w:rsidRPr="00E07130">
              <w:t>190-199</w:t>
            </w:r>
          </w:p>
        </w:tc>
        <w:tc>
          <w:tcPr>
            <w:tcW w:w="1710" w:type="dxa"/>
            <w:tcBorders>
              <w:bottom w:val="single" w:sz="4" w:space="0" w:color="auto"/>
            </w:tcBorders>
            <w:vAlign w:val="center"/>
          </w:tcPr>
          <w:p w14:paraId="4ED1E3CC" w14:textId="77777777" w:rsidR="00F0256D" w:rsidRPr="00E07130" w:rsidRDefault="00F0256D" w:rsidP="005B2F0E">
            <w:pPr>
              <w:jc w:val="center"/>
            </w:pPr>
            <w:r w:rsidRPr="00E07130">
              <w:t>200-209</w:t>
            </w:r>
          </w:p>
        </w:tc>
        <w:tc>
          <w:tcPr>
            <w:tcW w:w="1795" w:type="dxa"/>
            <w:tcBorders>
              <w:bottom w:val="single" w:sz="4" w:space="0" w:color="auto"/>
            </w:tcBorders>
            <w:vAlign w:val="center"/>
          </w:tcPr>
          <w:p w14:paraId="651CE498" w14:textId="77777777" w:rsidR="00F0256D" w:rsidRPr="00E07130" w:rsidRDefault="00F0256D" w:rsidP="005B2F0E">
            <w:pPr>
              <w:jc w:val="center"/>
            </w:pPr>
            <w:r w:rsidRPr="00E07130">
              <w:t>210-218</w:t>
            </w:r>
          </w:p>
        </w:tc>
        <w:tc>
          <w:tcPr>
            <w:tcW w:w="1715" w:type="dxa"/>
            <w:tcBorders>
              <w:bottom w:val="single" w:sz="4" w:space="0" w:color="auto"/>
            </w:tcBorders>
            <w:vAlign w:val="center"/>
          </w:tcPr>
          <w:p w14:paraId="207A931B" w14:textId="77777777" w:rsidR="00F0256D" w:rsidRPr="00E07130" w:rsidRDefault="00F0256D" w:rsidP="005B2F0E">
            <w:pPr>
              <w:jc w:val="center"/>
            </w:pPr>
            <w:r w:rsidRPr="00E07130">
              <w:t>219-227</w:t>
            </w:r>
          </w:p>
        </w:tc>
        <w:tc>
          <w:tcPr>
            <w:tcW w:w="1710" w:type="dxa"/>
            <w:tcBorders>
              <w:bottom w:val="single" w:sz="4" w:space="0" w:color="auto"/>
            </w:tcBorders>
            <w:vAlign w:val="center"/>
          </w:tcPr>
          <w:p w14:paraId="196A3E44" w14:textId="77777777" w:rsidR="00F0256D" w:rsidRPr="00E07130" w:rsidRDefault="00F0256D" w:rsidP="005B2F0E">
            <w:pPr>
              <w:jc w:val="center"/>
            </w:pPr>
            <w:r w:rsidRPr="00E07130">
              <w:t>228-999</w:t>
            </w:r>
          </w:p>
        </w:tc>
      </w:tr>
    </w:tbl>
    <w:p w14:paraId="7DEBDE33" w14:textId="77777777" w:rsidR="00F0256D" w:rsidRPr="00E07130" w:rsidRDefault="00F0256D" w:rsidP="00F0256D">
      <w:r w:rsidRPr="00E07130">
        <w:br w:type="page"/>
      </w:r>
    </w:p>
    <w:p w14:paraId="5CB843E9" w14:textId="77777777" w:rsidR="00F0256D" w:rsidRPr="00E07130" w:rsidRDefault="00F0256D" w:rsidP="00F0256D">
      <w:pPr>
        <w:spacing w:after="240"/>
        <w:jc w:val="center"/>
        <w:rPr>
          <w:sz w:val="20"/>
          <w:szCs w:val="20"/>
        </w:rPr>
      </w:pPr>
      <w:r w:rsidRPr="00E07130">
        <w:rPr>
          <w:b/>
        </w:rPr>
        <w:lastRenderedPageBreak/>
        <w:t>TABE Complete Language Assessment System-English (CLAS-E) Forms A/B</w:t>
      </w:r>
    </w:p>
    <w:tbl>
      <w:tblPr>
        <w:tblStyle w:val="TableGrid"/>
        <w:tblW w:w="0" w:type="auto"/>
        <w:tblLook w:val="04A0" w:firstRow="1" w:lastRow="0" w:firstColumn="1" w:lastColumn="0" w:noHBand="0" w:noVBand="1"/>
        <w:tblCaption w:val="Tests of Adult Basic Education (TABE) Forms 11/12"/>
        <w:tblDescription w:val="Score ranges"/>
      </w:tblPr>
      <w:tblGrid>
        <w:gridCol w:w="2190"/>
        <w:gridCol w:w="1562"/>
        <w:gridCol w:w="1515"/>
        <w:gridCol w:w="1499"/>
        <w:gridCol w:w="1499"/>
        <w:gridCol w:w="1564"/>
        <w:gridCol w:w="1502"/>
        <w:gridCol w:w="1619"/>
      </w:tblGrid>
      <w:tr w:rsidR="005B2F0E" w:rsidRPr="00F0256D" w14:paraId="06A12ABA" w14:textId="77777777" w:rsidTr="005B2F0E">
        <w:trPr>
          <w:tblHeader/>
        </w:trPr>
        <w:tc>
          <w:tcPr>
            <w:tcW w:w="2358" w:type="dxa"/>
            <w:vAlign w:val="center"/>
          </w:tcPr>
          <w:p w14:paraId="24122560" w14:textId="77777777" w:rsidR="00F0256D" w:rsidRPr="00F0256D" w:rsidRDefault="00F0256D" w:rsidP="005B2F0E">
            <w:pPr>
              <w:jc w:val="center"/>
              <w:rPr>
                <w:b/>
              </w:rPr>
            </w:pPr>
            <w:r w:rsidRPr="00F0256D">
              <w:rPr>
                <w:b/>
              </w:rPr>
              <w:t>Test Level/Subject</w:t>
            </w:r>
          </w:p>
        </w:tc>
        <w:tc>
          <w:tcPr>
            <w:tcW w:w="1792" w:type="dxa"/>
            <w:vAlign w:val="center"/>
          </w:tcPr>
          <w:p w14:paraId="6730A4A5" w14:textId="77777777" w:rsidR="00F0256D" w:rsidRPr="00F0256D" w:rsidRDefault="00F0256D" w:rsidP="005B2F0E">
            <w:pPr>
              <w:jc w:val="center"/>
              <w:rPr>
                <w:b/>
              </w:rPr>
            </w:pPr>
            <w:r w:rsidRPr="00F0256D">
              <w:rPr>
                <w:b/>
              </w:rPr>
              <w:t>ESL Level 1</w:t>
            </w:r>
          </w:p>
        </w:tc>
        <w:tc>
          <w:tcPr>
            <w:tcW w:w="1731" w:type="dxa"/>
            <w:vAlign w:val="center"/>
          </w:tcPr>
          <w:p w14:paraId="502946CD" w14:textId="77777777" w:rsidR="00F0256D" w:rsidRPr="00F0256D" w:rsidRDefault="00F0256D" w:rsidP="005B2F0E">
            <w:pPr>
              <w:jc w:val="center"/>
              <w:rPr>
                <w:b/>
              </w:rPr>
            </w:pPr>
            <w:r w:rsidRPr="00F0256D">
              <w:rPr>
                <w:b/>
              </w:rPr>
              <w:t>ESL Level 2</w:t>
            </w:r>
          </w:p>
        </w:tc>
        <w:tc>
          <w:tcPr>
            <w:tcW w:w="1710" w:type="dxa"/>
            <w:vAlign w:val="center"/>
          </w:tcPr>
          <w:p w14:paraId="5A8DFFC9" w14:textId="77777777" w:rsidR="00F0256D" w:rsidRPr="00F0256D" w:rsidRDefault="00F0256D" w:rsidP="005B2F0E">
            <w:pPr>
              <w:jc w:val="center"/>
              <w:rPr>
                <w:b/>
              </w:rPr>
            </w:pPr>
            <w:r w:rsidRPr="00F0256D">
              <w:rPr>
                <w:b/>
              </w:rPr>
              <w:t>ESL Level 3</w:t>
            </w:r>
          </w:p>
        </w:tc>
        <w:tc>
          <w:tcPr>
            <w:tcW w:w="1710" w:type="dxa"/>
            <w:vAlign w:val="center"/>
          </w:tcPr>
          <w:p w14:paraId="149AAFA5" w14:textId="77777777" w:rsidR="00F0256D" w:rsidRPr="00F0256D" w:rsidRDefault="00F0256D" w:rsidP="005B2F0E">
            <w:pPr>
              <w:jc w:val="center"/>
              <w:rPr>
                <w:b/>
              </w:rPr>
            </w:pPr>
            <w:r w:rsidRPr="00F0256D">
              <w:rPr>
                <w:b/>
              </w:rPr>
              <w:t>ESL Level 4</w:t>
            </w:r>
          </w:p>
        </w:tc>
        <w:tc>
          <w:tcPr>
            <w:tcW w:w="1795" w:type="dxa"/>
            <w:vAlign w:val="center"/>
          </w:tcPr>
          <w:p w14:paraId="0D50F675" w14:textId="77777777" w:rsidR="00F0256D" w:rsidRPr="00F0256D" w:rsidRDefault="00F0256D" w:rsidP="005B2F0E">
            <w:pPr>
              <w:jc w:val="center"/>
              <w:rPr>
                <w:b/>
              </w:rPr>
            </w:pPr>
            <w:r w:rsidRPr="00F0256D">
              <w:rPr>
                <w:b/>
              </w:rPr>
              <w:t>ESL Level 5</w:t>
            </w:r>
          </w:p>
        </w:tc>
        <w:tc>
          <w:tcPr>
            <w:tcW w:w="1715" w:type="dxa"/>
            <w:vAlign w:val="center"/>
          </w:tcPr>
          <w:p w14:paraId="760B8BBE" w14:textId="77777777" w:rsidR="00F0256D" w:rsidRPr="00F0256D" w:rsidRDefault="00F0256D" w:rsidP="005B2F0E">
            <w:pPr>
              <w:jc w:val="center"/>
              <w:rPr>
                <w:b/>
              </w:rPr>
            </w:pPr>
            <w:r w:rsidRPr="00F0256D">
              <w:rPr>
                <w:b/>
              </w:rPr>
              <w:t>ESL Level 6</w:t>
            </w:r>
          </w:p>
        </w:tc>
        <w:tc>
          <w:tcPr>
            <w:tcW w:w="1710" w:type="dxa"/>
            <w:vAlign w:val="center"/>
          </w:tcPr>
          <w:p w14:paraId="33FCDC6E" w14:textId="77777777" w:rsidR="00F0256D" w:rsidRPr="00F0256D" w:rsidRDefault="00F0256D" w:rsidP="005B2F0E">
            <w:pPr>
              <w:jc w:val="center"/>
              <w:rPr>
                <w:b/>
              </w:rPr>
            </w:pPr>
            <w:r w:rsidRPr="00F0256D">
              <w:rPr>
                <w:b/>
              </w:rPr>
              <w:t>ESL Completer</w:t>
            </w:r>
          </w:p>
        </w:tc>
      </w:tr>
      <w:tr w:rsidR="00F0256D" w:rsidRPr="00F0256D" w14:paraId="531EEB80" w14:textId="77777777" w:rsidTr="005B2F0E">
        <w:tc>
          <w:tcPr>
            <w:tcW w:w="2358" w:type="dxa"/>
            <w:shd w:val="pct12" w:color="auto" w:fill="auto"/>
            <w:vAlign w:val="center"/>
          </w:tcPr>
          <w:p w14:paraId="6FF0CEF9" w14:textId="77777777" w:rsidR="00F0256D" w:rsidRPr="00F0256D" w:rsidRDefault="00F0256D" w:rsidP="005B2F0E">
            <w:r w:rsidRPr="00F0256D">
              <w:t>Level 1 (Reading)</w:t>
            </w:r>
          </w:p>
        </w:tc>
        <w:tc>
          <w:tcPr>
            <w:tcW w:w="1792" w:type="dxa"/>
            <w:shd w:val="pct12" w:color="auto" w:fill="auto"/>
            <w:vAlign w:val="center"/>
          </w:tcPr>
          <w:p w14:paraId="04412983" w14:textId="77777777" w:rsidR="00F0256D" w:rsidRPr="00F0256D" w:rsidRDefault="00F0256D" w:rsidP="005B2F0E">
            <w:pPr>
              <w:jc w:val="center"/>
            </w:pPr>
            <w:r w:rsidRPr="00F0256D">
              <w:t>250-392</w:t>
            </w:r>
          </w:p>
        </w:tc>
        <w:tc>
          <w:tcPr>
            <w:tcW w:w="1731" w:type="dxa"/>
            <w:shd w:val="pct12" w:color="auto" w:fill="auto"/>
            <w:vAlign w:val="center"/>
          </w:tcPr>
          <w:p w14:paraId="52E22E3A" w14:textId="77777777" w:rsidR="00F0256D" w:rsidRPr="00F0256D" w:rsidRDefault="00F0256D" w:rsidP="005B2F0E">
            <w:pPr>
              <w:jc w:val="center"/>
              <w:rPr>
                <w:b/>
              </w:rPr>
            </w:pPr>
            <w:r w:rsidRPr="00F0256D">
              <w:t>393-436</w:t>
            </w:r>
          </w:p>
        </w:tc>
        <w:tc>
          <w:tcPr>
            <w:tcW w:w="1710" w:type="dxa"/>
            <w:shd w:val="pct12" w:color="auto" w:fill="auto"/>
            <w:vAlign w:val="center"/>
          </w:tcPr>
          <w:p w14:paraId="4A144448" w14:textId="77777777" w:rsidR="00F0256D" w:rsidRPr="00F0256D" w:rsidRDefault="00F0256D" w:rsidP="005B2F0E">
            <w:pPr>
              <w:jc w:val="center"/>
            </w:pPr>
            <w:r w:rsidRPr="00F0256D">
              <w:t>---</w:t>
            </w:r>
          </w:p>
        </w:tc>
        <w:tc>
          <w:tcPr>
            <w:tcW w:w="1710" w:type="dxa"/>
            <w:shd w:val="pct12" w:color="auto" w:fill="auto"/>
            <w:vAlign w:val="center"/>
          </w:tcPr>
          <w:p w14:paraId="068C5680" w14:textId="77777777" w:rsidR="00F0256D" w:rsidRPr="00F0256D" w:rsidRDefault="00F0256D" w:rsidP="005B2F0E">
            <w:pPr>
              <w:jc w:val="center"/>
            </w:pPr>
            <w:r w:rsidRPr="00F0256D">
              <w:t>---</w:t>
            </w:r>
          </w:p>
        </w:tc>
        <w:tc>
          <w:tcPr>
            <w:tcW w:w="1795" w:type="dxa"/>
            <w:shd w:val="pct12" w:color="auto" w:fill="auto"/>
            <w:vAlign w:val="center"/>
          </w:tcPr>
          <w:p w14:paraId="50DF25E5" w14:textId="77777777" w:rsidR="00F0256D" w:rsidRPr="00F0256D" w:rsidRDefault="00F0256D" w:rsidP="005B2F0E">
            <w:pPr>
              <w:jc w:val="center"/>
            </w:pPr>
            <w:r w:rsidRPr="00F0256D">
              <w:t>---</w:t>
            </w:r>
          </w:p>
        </w:tc>
        <w:tc>
          <w:tcPr>
            <w:tcW w:w="1715" w:type="dxa"/>
            <w:shd w:val="pct12" w:color="auto" w:fill="auto"/>
            <w:vAlign w:val="center"/>
          </w:tcPr>
          <w:p w14:paraId="1BBDA147" w14:textId="77777777" w:rsidR="00F0256D" w:rsidRPr="00F0256D" w:rsidRDefault="00F0256D" w:rsidP="005B2F0E">
            <w:pPr>
              <w:jc w:val="center"/>
            </w:pPr>
            <w:r w:rsidRPr="00F0256D">
              <w:t>---</w:t>
            </w:r>
          </w:p>
        </w:tc>
        <w:tc>
          <w:tcPr>
            <w:tcW w:w="1710" w:type="dxa"/>
            <w:shd w:val="pct12" w:color="auto" w:fill="auto"/>
            <w:vAlign w:val="center"/>
          </w:tcPr>
          <w:p w14:paraId="54E0E786" w14:textId="77777777" w:rsidR="00F0256D" w:rsidRPr="00F0256D" w:rsidRDefault="00F0256D" w:rsidP="005B2F0E">
            <w:pPr>
              <w:jc w:val="center"/>
            </w:pPr>
            <w:r w:rsidRPr="00F0256D">
              <w:t>---</w:t>
            </w:r>
          </w:p>
        </w:tc>
      </w:tr>
      <w:tr w:rsidR="00F0256D" w:rsidRPr="00F0256D" w14:paraId="3B229E9B" w14:textId="77777777" w:rsidTr="005B2F0E">
        <w:tc>
          <w:tcPr>
            <w:tcW w:w="2358" w:type="dxa"/>
            <w:shd w:val="pct12" w:color="auto" w:fill="auto"/>
            <w:vAlign w:val="center"/>
          </w:tcPr>
          <w:p w14:paraId="643D75F3" w14:textId="77777777" w:rsidR="00F0256D" w:rsidRPr="00F0256D" w:rsidRDefault="00F0256D" w:rsidP="005B2F0E">
            <w:r w:rsidRPr="00F0256D">
              <w:t>Level 1 (Writing)</w:t>
            </w:r>
          </w:p>
        </w:tc>
        <w:tc>
          <w:tcPr>
            <w:tcW w:w="1792" w:type="dxa"/>
            <w:shd w:val="pct12" w:color="auto" w:fill="auto"/>
            <w:vAlign w:val="center"/>
          </w:tcPr>
          <w:p w14:paraId="24E2CD10" w14:textId="77777777" w:rsidR="00F0256D" w:rsidRPr="00F0256D" w:rsidRDefault="00F0256D" w:rsidP="005B2F0E">
            <w:pPr>
              <w:jc w:val="center"/>
            </w:pPr>
            <w:r w:rsidRPr="00F0256D">
              <w:t>200-396</w:t>
            </w:r>
          </w:p>
        </w:tc>
        <w:tc>
          <w:tcPr>
            <w:tcW w:w="1731" w:type="dxa"/>
            <w:shd w:val="pct12" w:color="auto" w:fill="auto"/>
            <w:vAlign w:val="center"/>
          </w:tcPr>
          <w:p w14:paraId="2BE193DD" w14:textId="77777777" w:rsidR="00F0256D" w:rsidRPr="00F0256D" w:rsidRDefault="00F0256D" w:rsidP="005B2F0E">
            <w:pPr>
              <w:jc w:val="center"/>
            </w:pPr>
            <w:r w:rsidRPr="00F0256D">
              <w:t>397-445</w:t>
            </w:r>
          </w:p>
        </w:tc>
        <w:tc>
          <w:tcPr>
            <w:tcW w:w="1710" w:type="dxa"/>
            <w:shd w:val="pct12" w:color="auto" w:fill="auto"/>
            <w:vAlign w:val="center"/>
          </w:tcPr>
          <w:p w14:paraId="07F24FD8" w14:textId="77777777" w:rsidR="00F0256D" w:rsidRPr="00F0256D" w:rsidRDefault="00F0256D" w:rsidP="005B2F0E">
            <w:pPr>
              <w:jc w:val="center"/>
            </w:pPr>
            <w:r w:rsidRPr="00F0256D">
              <w:t>---</w:t>
            </w:r>
          </w:p>
        </w:tc>
        <w:tc>
          <w:tcPr>
            <w:tcW w:w="1710" w:type="dxa"/>
            <w:shd w:val="pct12" w:color="auto" w:fill="auto"/>
            <w:vAlign w:val="center"/>
          </w:tcPr>
          <w:p w14:paraId="75EDBAAD" w14:textId="77777777" w:rsidR="00F0256D" w:rsidRPr="00F0256D" w:rsidRDefault="00F0256D" w:rsidP="005B2F0E">
            <w:pPr>
              <w:jc w:val="center"/>
            </w:pPr>
            <w:r w:rsidRPr="00F0256D">
              <w:t>---</w:t>
            </w:r>
          </w:p>
        </w:tc>
        <w:tc>
          <w:tcPr>
            <w:tcW w:w="1795" w:type="dxa"/>
            <w:shd w:val="pct12" w:color="auto" w:fill="auto"/>
            <w:vAlign w:val="center"/>
          </w:tcPr>
          <w:p w14:paraId="3C1F7B4E" w14:textId="77777777" w:rsidR="00F0256D" w:rsidRPr="00F0256D" w:rsidRDefault="00F0256D" w:rsidP="005B2F0E">
            <w:pPr>
              <w:jc w:val="center"/>
            </w:pPr>
            <w:r w:rsidRPr="00F0256D">
              <w:t>---</w:t>
            </w:r>
          </w:p>
        </w:tc>
        <w:tc>
          <w:tcPr>
            <w:tcW w:w="1715" w:type="dxa"/>
            <w:shd w:val="pct12" w:color="auto" w:fill="auto"/>
            <w:vAlign w:val="center"/>
          </w:tcPr>
          <w:p w14:paraId="1ECA2DF0" w14:textId="77777777" w:rsidR="00F0256D" w:rsidRPr="00F0256D" w:rsidRDefault="00F0256D" w:rsidP="005B2F0E">
            <w:pPr>
              <w:jc w:val="center"/>
            </w:pPr>
            <w:r w:rsidRPr="00F0256D">
              <w:t>---</w:t>
            </w:r>
          </w:p>
        </w:tc>
        <w:tc>
          <w:tcPr>
            <w:tcW w:w="1710" w:type="dxa"/>
            <w:shd w:val="pct12" w:color="auto" w:fill="auto"/>
            <w:vAlign w:val="center"/>
          </w:tcPr>
          <w:p w14:paraId="4D51186B" w14:textId="77777777" w:rsidR="00F0256D" w:rsidRPr="00F0256D" w:rsidRDefault="00F0256D" w:rsidP="005B2F0E">
            <w:pPr>
              <w:jc w:val="center"/>
            </w:pPr>
            <w:r w:rsidRPr="00F0256D">
              <w:t>---</w:t>
            </w:r>
          </w:p>
        </w:tc>
      </w:tr>
      <w:tr w:rsidR="00F0256D" w:rsidRPr="00F0256D" w14:paraId="1D75D86A" w14:textId="77777777" w:rsidTr="005B2F0E">
        <w:tc>
          <w:tcPr>
            <w:tcW w:w="2358" w:type="dxa"/>
            <w:shd w:val="pct12" w:color="auto" w:fill="auto"/>
            <w:vAlign w:val="center"/>
          </w:tcPr>
          <w:p w14:paraId="3A2B8311" w14:textId="77777777" w:rsidR="00F0256D" w:rsidRPr="00F0256D" w:rsidRDefault="00F0256D" w:rsidP="005B2F0E">
            <w:r w:rsidRPr="00F0256D">
              <w:t>Level 1 (Reading and Writing combined)</w:t>
            </w:r>
          </w:p>
        </w:tc>
        <w:tc>
          <w:tcPr>
            <w:tcW w:w="1792" w:type="dxa"/>
            <w:shd w:val="pct12" w:color="auto" w:fill="auto"/>
            <w:vAlign w:val="center"/>
          </w:tcPr>
          <w:p w14:paraId="324FE617" w14:textId="77777777" w:rsidR="00F0256D" w:rsidRPr="00F0256D" w:rsidRDefault="00F0256D" w:rsidP="005B2F0E">
            <w:pPr>
              <w:jc w:val="center"/>
            </w:pPr>
            <w:r w:rsidRPr="00F0256D">
              <w:t>225-394</w:t>
            </w:r>
          </w:p>
        </w:tc>
        <w:tc>
          <w:tcPr>
            <w:tcW w:w="1731" w:type="dxa"/>
            <w:shd w:val="pct12" w:color="auto" w:fill="auto"/>
            <w:vAlign w:val="center"/>
          </w:tcPr>
          <w:p w14:paraId="3E3ABBB3" w14:textId="77777777" w:rsidR="00F0256D" w:rsidRPr="00F0256D" w:rsidRDefault="00F0256D" w:rsidP="005B2F0E">
            <w:pPr>
              <w:jc w:val="center"/>
            </w:pPr>
            <w:r w:rsidRPr="00F0256D">
              <w:t>395-441</w:t>
            </w:r>
          </w:p>
        </w:tc>
        <w:tc>
          <w:tcPr>
            <w:tcW w:w="1710" w:type="dxa"/>
            <w:shd w:val="pct12" w:color="auto" w:fill="auto"/>
            <w:vAlign w:val="center"/>
          </w:tcPr>
          <w:p w14:paraId="6E3F9678" w14:textId="77777777" w:rsidR="00F0256D" w:rsidRPr="00F0256D" w:rsidRDefault="00F0256D" w:rsidP="005B2F0E">
            <w:pPr>
              <w:jc w:val="center"/>
            </w:pPr>
            <w:r w:rsidRPr="00F0256D">
              <w:t>---</w:t>
            </w:r>
          </w:p>
        </w:tc>
        <w:tc>
          <w:tcPr>
            <w:tcW w:w="1710" w:type="dxa"/>
            <w:shd w:val="pct12" w:color="auto" w:fill="auto"/>
            <w:vAlign w:val="center"/>
          </w:tcPr>
          <w:p w14:paraId="187C6EA2" w14:textId="77777777" w:rsidR="00F0256D" w:rsidRPr="00F0256D" w:rsidRDefault="00F0256D" w:rsidP="005B2F0E">
            <w:pPr>
              <w:jc w:val="center"/>
            </w:pPr>
            <w:r w:rsidRPr="00F0256D">
              <w:t>---</w:t>
            </w:r>
          </w:p>
        </w:tc>
        <w:tc>
          <w:tcPr>
            <w:tcW w:w="1795" w:type="dxa"/>
            <w:shd w:val="pct12" w:color="auto" w:fill="auto"/>
            <w:vAlign w:val="center"/>
          </w:tcPr>
          <w:p w14:paraId="78AD0C33" w14:textId="77777777" w:rsidR="00F0256D" w:rsidRPr="00F0256D" w:rsidRDefault="00F0256D" w:rsidP="005B2F0E">
            <w:pPr>
              <w:jc w:val="center"/>
            </w:pPr>
            <w:r w:rsidRPr="00F0256D">
              <w:t>---</w:t>
            </w:r>
          </w:p>
        </w:tc>
        <w:tc>
          <w:tcPr>
            <w:tcW w:w="1715" w:type="dxa"/>
            <w:shd w:val="pct12" w:color="auto" w:fill="auto"/>
            <w:vAlign w:val="center"/>
          </w:tcPr>
          <w:p w14:paraId="21B9E815" w14:textId="77777777" w:rsidR="00F0256D" w:rsidRPr="00F0256D" w:rsidRDefault="00F0256D" w:rsidP="005B2F0E">
            <w:pPr>
              <w:jc w:val="center"/>
            </w:pPr>
            <w:r w:rsidRPr="00F0256D">
              <w:t>---</w:t>
            </w:r>
          </w:p>
        </w:tc>
        <w:tc>
          <w:tcPr>
            <w:tcW w:w="1710" w:type="dxa"/>
            <w:shd w:val="pct12" w:color="auto" w:fill="auto"/>
            <w:vAlign w:val="center"/>
          </w:tcPr>
          <w:p w14:paraId="7409224D" w14:textId="77777777" w:rsidR="00F0256D" w:rsidRPr="00F0256D" w:rsidRDefault="00F0256D" w:rsidP="005B2F0E">
            <w:pPr>
              <w:jc w:val="center"/>
            </w:pPr>
            <w:r w:rsidRPr="00F0256D">
              <w:t>---</w:t>
            </w:r>
          </w:p>
        </w:tc>
      </w:tr>
      <w:tr w:rsidR="00F0256D" w:rsidRPr="00F0256D" w14:paraId="002C1E84" w14:textId="77777777" w:rsidTr="005B2F0E">
        <w:tc>
          <w:tcPr>
            <w:tcW w:w="2358" w:type="dxa"/>
            <w:shd w:val="pct12" w:color="auto" w:fill="auto"/>
            <w:vAlign w:val="center"/>
          </w:tcPr>
          <w:p w14:paraId="4CFC1879" w14:textId="77777777" w:rsidR="00F0256D" w:rsidRPr="00F0256D" w:rsidRDefault="00F0256D" w:rsidP="005B2F0E">
            <w:r w:rsidRPr="00F0256D">
              <w:t>Level 1 (Listening)</w:t>
            </w:r>
          </w:p>
        </w:tc>
        <w:tc>
          <w:tcPr>
            <w:tcW w:w="1792" w:type="dxa"/>
            <w:shd w:val="pct12" w:color="auto" w:fill="auto"/>
            <w:vAlign w:val="center"/>
          </w:tcPr>
          <w:p w14:paraId="7E43BC1C" w14:textId="77777777" w:rsidR="00F0256D" w:rsidRPr="00F0256D" w:rsidRDefault="00F0256D" w:rsidP="005B2F0E">
            <w:pPr>
              <w:jc w:val="center"/>
            </w:pPr>
            <w:r w:rsidRPr="00F0256D">
              <w:t>230-389</w:t>
            </w:r>
          </w:p>
        </w:tc>
        <w:tc>
          <w:tcPr>
            <w:tcW w:w="1731" w:type="dxa"/>
            <w:shd w:val="pct12" w:color="auto" w:fill="auto"/>
            <w:vAlign w:val="center"/>
          </w:tcPr>
          <w:p w14:paraId="07947C6E" w14:textId="77777777" w:rsidR="00F0256D" w:rsidRPr="00F0256D" w:rsidRDefault="00F0256D" w:rsidP="005B2F0E">
            <w:pPr>
              <w:jc w:val="center"/>
            </w:pPr>
            <w:r w:rsidRPr="00F0256D">
              <w:t>390-437</w:t>
            </w:r>
          </w:p>
        </w:tc>
        <w:tc>
          <w:tcPr>
            <w:tcW w:w="1710" w:type="dxa"/>
            <w:shd w:val="pct12" w:color="auto" w:fill="auto"/>
            <w:vAlign w:val="center"/>
          </w:tcPr>
          <w:p w14:paraId="66763DFB" w14:textId="77777777" w:rsidR="00F0256D" w:rsidRPr="00F0256D" w:rsidRDefault="00F0256D" w:rsidP="005B2F0E">
            <w:pPr>
              <w:jc w:val="center"/>
              <w:rPr>
                <w:b/>
              </w:rPr>
            </w:pPr>
            <w:r w:rsidRPr="00F0256D">
              <w:t>---</w:t>
            </w:r>
          </w:p>
        </w:tc>
        <w:tc>
          <w:tcPr>
            <w:tcW w:w="1710" w:type="dxa"/>
            <w:shd w:val="pct12" w:color="auto" w:fill="auto"/>
            <w:vAlign w:val="center"/>
          </w:tcPr>
          <w:p w14:paraId="6134C4F6" w14:textId="77777777" w:rsidR="00F0256D" w:rsidRPr="00F0256D" w:rsidRDefault="00F0256D" w:rsidP="005B2F0E">
            <w:pPr>
              <w:jc w:val="center"/>
              <w:rPr>
                <w:b/>
              </w:rPr>
            </w:pPr>
            <w:r w:rsidRPr="00F0256D">
              <w:t>---</w:t>
            </w:r>
          </w:p>
        </w:tc>
        <w:tc>
          <w:tcPr>
            <w:tcW w:w="1795" w:type="dxa"/>
            <w:shd w:val="pct12" w:color="auto" w:fill="auto"/>
            <w:vAlign w:val="center"/>
          </w:tcPr>
          <w:p w14:paraId="4074F818" w14:textId="77777777" w:rsidR="00F0256D" w:rsidRPr="00F0256D" w:rsidRDefault="00F0256D" w:rsidP="005B2F0E">
            <w:pPr>
              <w:jc w:val="center"/>
              <w:rPr>
                <w:b/>
              </w:rPr>
            </w:pPr>
            <w:r w:rsidRPr="00F0256D">
              <w:t>---</w:t>
            </w:r>
          </w:p>
        </w:tc>
        <w:tc>
          <w:tcPr>
            <w:tcW w:w="1715" w:type="dxa"/>
            <w:shd w:val="pct12" w:color="auto" w:fill="auto"/>
            <w:vAlign w:val="center"/>
          </w:tcPr>
          <w:p w14:paraId="625E8BAE" w14:textId="77777777" w:rsidR="00F0256D" w:rsidRPr="00F0256D" w:rsidRDefault="00F0256D" w:rsidP="005B2F0E">
            <w:pPr>
              <w:jc w:val="center"/>
              <w:rPr>
                <w:b/>
              </w:rPr>
            </w:pPr>
            <w:r w:rsidRPr="00F0256D">
              <w:t>---</w:t>
            </w:r>
          </w:p>
        </w:tc>
        <w:tc>
          <w:tcPr>
            <w:tcW w:w="1710" w:type="dxa"/>
            <w:shd w:val="pct12" w:color="auto" w:fill="auto"/>
            <w:vAlign w:val="center"/>
          </w:tcPr>
          <w:p w14:paraId="60217FAE" w14:textId="77777777" w:rsidR="00F0256D" w:rsidRPr="00F0256D" w:rsidRDefault="00F0256D" w:rsidP="005B2F0E">
            <w:pPr>
              <w:jc w:val="center"/>
              <w:rPr>
                <w:b/>
              </w:rPr>
            </w:pPr>
            <w:r w:rsidRPr="00F0256D">
              <w:t>---</w:t>
            </w:r>
          </w:p>
        </w:tc>
      </w:tr>
      <w:tr w:rsidR="00F0256D" w:rsidRPr="00F0256D" w14:paraId="64C1084D" w14:textId="77777777" w:rsidTr="005B2F0E">
        <w:tc>
          <w:tcPr>
            <w:tcW w:w="2358" w:type="dxa"/>
            <w:shd w:val="pct12" w:color="auto" w:fill="auto"/>
            <w:vAlign w:val="center"/>
          </w:tcPr>
          <w:p w14:paraId="379B5B6F" w14:textId="77777777" w:rsidR="00F0256D" w:rsidRPr="00F0256D" w:rsidRDefault="00F0256D" w:rsidP="005B2F0E">
            <w:r w:rsidRPr="00F0256D">
              <w:t>Level 1 (Speaking)</w:t>
            </w:r>
          </w:p>
        </w:tc>
        <w:tc>
          <w:tcPr>
            <w:tcW w:w="1792" w:type="dxa"/>
            <w:shd w:val="pct12" w:color="auto" w:fill="auto"/>
            <w:vAlign w:val="center"/>
          </w:tcPr>
          <w:p w14:paraId="5E0F94FB" w14:textId="77777777" w:rsidR="00F0256D" w:rsidRPr="00F0256D" w:rsidRDefault="00F0256D" w:rsidP="005B2F0E">
            <w:pPr>
              <w:jc w:val="center"/>
            </w:pPr>
            <w:r w:rsidRPr="00F0256D">
              <w:t>231-425</w:t>
            </w:r>
          </w:p>
        </w:tc>
        <w:tc>
          <w:tcPr>
            <w:tcW w:w="1731" w:type="dxa"/>
            <w:shd w:val="pct12" w:color="auto" w:fill="auto"/>
            <w:vAlign w:val="center"/>
          </w:tcPr>
          <w:p w14:paraId="16D33961" w14:textId="77777777" w:rsidR="00F0256D" w:rsidRPr="00F0256D" w:rsidRDefault="00F0256D" w:rsidP="005B2F0E">
            <w:pPr>
              <w:jc w:val="center"/>
            </w:pPr>
            <w:r w:rsidRPr="00F0256D">
              <w:t>426-460</w:t>
            </w:r>
          </w:p>
        </w:tc>
        <w:tc>
          <w:tcPr>
            <w:tcW w:w="1710" w:type="dxa"/>
            <w:shd w:val="pct12" w:color="auto" w:fill="auto"/>
            <w:vAlign w:val="center"/>
          </w:tcPr>
          <w:p w14:paraId="404CE9B2" w14:textId="77777777" w:rsidR="00F0256D" w:rsidRPr="00F0256D" w:rsidRDefault="00F0256D" w:rsidP="005B2F0E">
            <w:pPr>
              <w:jc w:val="center"/>
            </w:pPr>
            <w:r w:rsidRPr="00F0256D">
              <w:t>---</w:t>
            </w:r>
          </w:p>
        </w:tc>
        <w:tc>
          <w:tcPr>
            <w:tcW w:w="1710" w:type="dxa"/>
            <w:shd w:val="pct12" w:color="auto" w:fill="auto"/>
            <w:vAlign w:val="center"/>
          </w:tcPr>
          <w:p w14:paraId="61AE38FD" w14:textId="77777777" w:rsidR="00F0256D" w:rsidRPr="00F0256D" w:rsidRDefault="00F0256D" w:rsidP="005B2F0E">
            <w:pPr>
              <w:jc w:val="center"/>
            </w:pPr>
            <w:r w:rsidRPr="00F0256D">
              <w:t>---</w:t>
            </w:r>
          </w:p>
        </w:tc>
        <w:tc>
          <w:tcPr>
            <w:tcW w:w="1795" w:type="dxa"/>
            <w:shd w:val="pct12" w:color="auto" w:fill="auto"/>
            <w:vAlign w:val="center"/>
          </w:tcPr>
          <w:p w14:paraId="73CD2E41" w14:textId="77777777" w:rsidR="00F0256D" w:rsidRPr="00F0256D" w:rsidRDefault="00F0256D" w:rsidP="005B2F0E">
            <w:pPr>
              <w:jc w:val="center"/>
            </w:pPr>
            <w:r w:rsidRPr="00F0256D">
              <w:t>---</w:t>
            </w:r>
          </w:p>
        </w:tc>
        <w:tc>
          <w:tcPr>
            <w:tcW w:w="1715" w:type="dxa"/>
            <w:shd w:val="pct12" w:color="auto" w:fill="auto"/>
            <w:vAlign w:val="center"/>
          </w:tcPr>
          <w:p w14:paraId="2174667B" w14:textId="77777777" w:rsidR="00F0256D" w:rsidRPr="00F0256D" w:rsidRDefault="00F0256D" w:rsidP="005B2F0E">
            <w:pPr>
              <w:jc w:val="center"/>
            </w:pPr>
            <w:r w:rsidRPr="00F0256D">
              <w:t>---</w:t>
            </w:r>
          </w:p>
        </w:tc>
        <w:tc>
          <w:tcPr>
            <w:tcW w:w="1710" w:type="dxa"/>
            <w:shd w:val="pct12" w:color="auto" w:fill="auto"/>
            <w:vAlign w:val="center"/>
          </w:tcPr>
          <w:p w14:paraId="098C41B2" w14:textId="77777777" w:rsidR="00F0256D" w:rsidRPr="00F0256D" w:rsidRDefault="00F0256D" w:rsidP="005B2F0E">
            <w:pPr>
              <w:jc w:val="center"/>
            </w:pPr>
            <w:r w:rsidRPr="00F0256D">
              <w:t>---</w:t>
            </w:r>
          </w:p>
        </w:tc>
      </w:tr>
      <w:tr w:rsidR="00F0256D" w:rsidRPr="00F0256D" w14:paraId="186DA24C" w14:textId="77777777" w:rsidTr="005B2F0E">
        <w:tc>
          <w:tcPr>
            <w:tcW w:w="2358" w:type="dxa"/>
            <w:shd w:val="pct12" w:color="auto" w:fill="auto"/>
            <w:vAlign w:val="center"/>
          </w:tcPr>
          <w:p w14:paraId="5C686C7B" w14:textId="77777777" w:rsidR="00F0256D" w:rsidRPr="00F0256D" w:rsidRDefault="00F0256D" w:rsidP="005B2F0E">
            <w:r w:rsidRPr="00F0256D">
              <w:t>Level 1 (Listening and Speaking combined)</w:t>
            </w:r>
          </w:p>
        </w:tc>
        <w:tc>
          <w:tcPr>
            <w:tcW w:w="1792" w:type="dxa"/>
            <w:shd w:val="pct12" w:color="auto" w:fill="auto"/>
            <w:vAlign w:val="center"/>
          </w:tcPr>
          <w:p w14:paraId="2D1683DA" w14:textId="77777777" w:rsidR="00F0256D" w:rsidRPr="00F0256D" w:rsidRDefault="00F0256D" w:rsidP="005B2F0E">
            <w:pPr>
              <w:jc w:val="center"/>
            </w:pPr>
            <w:r w:rsidRPr="00F0256D">
              <w:t>230-407</w:t>
            </w:r>
          </w:p>
        </w:tc>
        <w:tc>
          <w:tcPr>
            <w:tcW w:w="1731" w:type="dxa"/>
            <w:shd w:val="pct12" w:color="auto" w:fill="auto"/>
            <w:vAlign w:val="center"/>
          </w:tcPr>
          <w:p w14:paraId="53CCFB84" w14:textId="77777777" w:rsidR="00F0256D" w:rsidRPr="00F0256D" w:rsidRDefault="00F0256D" w:rsidP="005B2F0E">
            <w:pPr>
              <w:jc w:val="center"/>
            </w:pPr>
            <w:r w:rsidRPr="00F0256D">
              <w:t>408-449</w:t>
            </w:r>
          </w:p>
        </w:tc>
        <w:tc>
          <w:tcPr>
            <w:tcW w:w="1710" w:type="dxa"/>
            <w:shd w:val="pct12" w:color="auto" w:fill="auto"/>
            <w:vAlign w:val="center"/>
          </w:tcPr>
          <w:p w14:paraId="79D9CF11" w14:textId="77777777" w:rsidR="00F0256D" w:rsidRPr="00F0256D" w:rsidRDefault="00F0256D" w:rsidP="005B2F0E">
            <w:pPr>
              <w:jc w:val="center"/>
            </w:pPr>
            <w:r w:rsidRPr="00F0256D">
              <w:t>---</w:t>
            </w:r>
          </w:p>
        </w:tc>
        <w:tc>
          <w:tcPr>
            <w:tcW w:w="1710" w:type="dxa"/>
            <w:shd w:val="pct12" w:color="auto" w:fill="auto"/>
            <w:vAlign w:val="center"/>
          </w:tcPr>
          <w:p w14:paraId="33E9B065" w14:textId="77777777" w:rsidR="00F0256D" w:rsidRPr="00F0256D" w:rsidRDefault="00F0256D" w:rsidP="005B2F0E">
            <w:pPr>
              <w:jc w:val="center"/>
            </w:pPr>
            <w:r w:rsidRPr="00F0256D">
              <w:t>---</w:t>
            </w:r>
          </w:p>
        </w:tc>
        <w:tc>
          <w:tcPr>
            <w:tcW w:w="1795" w:type="dxa"/>
            <w:shd w:val="pct12" w:color="auto" w:fill="auto"/>
            <w:vAlign w:val="center"/>
          </w:tcPr>
          <w:p w14:paraId="2720D7DA" w14:textId="77777777" w:rsidR="00F0256D" w:rsidRPr="00F0256D" w:rsidRDefault="00F0256D" w:rsidP="005B2F0E">
            <w:pPr>
              <w:jc w:val="center"/>
            </w:pPr>
            <w:r w:rsidRPr="00F0256D">
              <w:t>---</w:t>
            </w:r>
          </w:p>
        </w:tc>
        <w:tc>
          <w:tcPr>
            <w:tcW w:w="1715" w:type="dxa"/>
            <w:shd w:val="pct12" w:color="auto" w:fill="auto"/>
            <w:vAlign w:val="center"/>
          </w:tcPr>
          <w:p w14:paraId="320592C6" w14:textId="77777777" w:rsidR="00F0256D" w:rsidRPr="00F0256D" w:rsidRDefault="00F0256D" w:rsidP="005B2F0E">
            <w:pPr>
              <w:jc w:val="center"/>
            </w:pPr>
            <w:r w:rsidRPr="00F0256D">
              <w:t>---</w:t>
            </w:r>
          </w:p>
        </w:tc>
        <w:tc>
          <w:tcPr>
            <w:tcW w:w="1710" w:type="dxa"/>
            <w:shd w:val="pct12" w:color="auto" w:fill="auto"/>
            <w:vAlign w:val="center"/>
          </w:tcPr>
          <w:p w14:paraId="1ADC81D6" w14:textId="77777777" w:rsidR="00F0256D" w:rsidRPr="00F0256D" w:rsidRDefault="00F0256D" w:rsidP="005B2F0E">
            <w:pPr>
              <w:jc w:val="center"/>
            </w:pPr>
            <w:r w:rsidRPr="00F0256D">
              <w:t>---</w:t>
            </w:r>
          </w:p>
        </w:tc>
      </w:tr>
      <w:tr w:rsidR="005B2F0E" w:rsidRPr="00F0256D" w14:paraId="651DDCC6" w14:textId="77777777" w:rsidTr="005B2F0E">
        <w:tc>
          <w:tcPr>
            <w:tcW w:w="2358" w:type="dxa"/>
            <w:vAlign w:val="center"/>
          </w:tcPr>
          <w:p w14:paraId="40F7EFE3" w14:textId="77777777" w:rsidR="00F0256D" w:rsidRPr="00F0256D" w:rsidRDefault="00F0256D" w:rsidP="005B2F0E">
            <w:r w:rsidRPr="00F0256D">
              <w:t>Level 2 (Reading)</w:t>
            </w:r>
          </w:p>
        </w:tc>
        <w:tc>
          <w:tcPr>
            <w:tcW w:w="1792" w:type="dxa"/>
            <w:vAlign w:val="center"/>
          </w:tcPr>
          <w:p w14:paraId="02BAACBD" w14:textId="77777777" w:rsidR="00F0256D" w:rsidRPr="00F0256D" w:rsidRDefault="00F0256D" w:rsidP="005B2F0E">
            <w:pPr>
              <w:jc w:val="center"/>
            </w:pPr>
            <w:r w:rsidRPr="00F0256D">
              <w:t>---</w:t>
            </w:r>
          </w:p>
        </w:tc>
        <w:tc>
          <w:tcPr>
            <w:tcW w:w="1731" w:type="dxa"/>
            <w:vAlign w:val="center"/>
          </w:tcPr>
          <w:p w14:paraId="4E8176E5" w14:textId="77777777" w:rsidR="00F0256D" w:rsidRPr="00F0256D" w:rsidRDefault="00F0256D" w:rsidP="005B2F0E">
            <w:pPr>
              <w:jc w:val="center"/>
              <w:rPr>
                <w:b/>
              </w:rPr>
            </w:pPr>
            <w:r w:rsidRPr="00F0256D">
              <w:t>393-436</w:t>
            </w:r>
          </w:p>
        </w:tc>
        <w:tc>
          <w:tcPr>
            <w:tcW w:w="1710" w:type="dxa"/>
            <w:vAlign w:val="center"/>
          </w:tcPr>
          <w:p w14:paraId="57BB1DC9" w14:textId="77777777" w:rsidR="00F0256D" w:rsidRPr="00F0256D" w:rsidRDefault="00F0256D" w:rsidP="005B2F0E">
            <w:pPr>
              <w:jc w:val="center"/>
            </w:pPr>
            <w:r w:rsidRPr="00F0256D">
              <w:t>437-476</w:t>
            </w:r>
          </w:p>
        </w:tc>
        <w:tc>
          <w:tcPr>
            <w:tcW w:w="1710" w:type="dxa"/>
            <w:vAlign w:val="center"/>
          </w:tcPr>
          <w:p w14:paraId="40729CC2" w14:textId="77777777" w:rsidR="00F0256D" w:rsidRPr="00F0256D" w:rsidRDefault="00F0256D" w:rsidP="005B2F0E">
            <w:pPr>
              <w:jc w:val="center"/>
            </w:pPr>
            <w:r w:rsidRPr="00F0256D">
              <w:t>---</w:t>
            </w:r>
          </w:p>
        </w:tc>
        <w:tc>
          <w:tcPr>
            <w:tcW w:w="1795" w:type="dxa"/>
            <w:vAlign w:val="center"/>
          </w:tcPr>
          <w:p w14:paraId="07F4982B" w14:textId="77777777" w:rsidR="00F0256D" w:rsidRPr="00F0256D" w:rsidRDefault="00F0256D" w:rsidP="005B2F0E">
            <w:pPr>
              <w:jc w:val="center"/>
            </w:pPr>
            <w:r w:rsidRPr="00F0256D">
              <w:t>---</w:t>
            </w:r>
          </w:p>
        </w:tc>
        <w:tc>
          <w:tcPr>
            <w:tcW w:w="1715" w:type="dxa"/>
            <w:vAlign w:val="center"/>
          </w:tcPr>
          <w:p w14:paraId="4D7E6D5B" w14:textId="77777777" w:rsidR="00F0256D" w:rsidRPr="00F0256D" w:rsidRDefault="00F0256D" w:rsidP="005B2F0E">
            <w:pPr>
              <w:jc w:val="center"/>
            </w:pPr>
            <w:r w:rsidRPr="00F0256D">
              <w:t>---</w:t>
            </w:r>
          </w:p>
        </w:tc>
        <w:tc>
          <w:tcPr>
            <w:tcW w:w="1710" w:type="dxa"/>
            <w:vAlign w:val="center"/>
          </w:tcPr>
          <w:p w14:paraId="06361DB2" w14:textId="77777777" w:rsidR="00F0256D" w:rsidRPr="00F0256D" w:rsidRDefault="00F0256D" w:rsidP="005B2F0E">
            <w:pPr>
              <w:jc w:val="center"/>
            </w:pPr>
            <w:r w:rsidRPr="00F0256D">
              <w:t>---</w:t>
            </w:r>
          </w:p>
        </w:tc>
      </w:tr>
      <w:tr w:rsidR="005B2F0E" w:rsidRPr="00F0256D" w14:paraId="1707C0D0" w14:textId="77777777" w:rsidTr="005B2F0E">
        <w:tc>
          <w:tcPr>
            <w:tcW w:w="2358" w:type="dxa"/>
            <w:tcBorders>
              <w:bottom w:val="single" w:sz="4" w:space="0" w:color="auto"/>
            </w:tcBorders>
            <w:vAlign w:val="center"/>
          </w:tcPr>
          <w:p w14:paraId="45AB9117" w14:textId="77777777" w:rsidR="00F0256D" w:rsidRPr="00F0256D" w:rsidRDefault="00F0256D" w:rsidP="005B2F0E">
            <w:r w:rsidRPr="00F0256D">
              <w:t>Level 2 (Writing)</w:t>
            </w:r>
          </w:p>
        </w:tc>
        <w:tc>
          <w:tcPr>
            <w:tcW w:w="1792" w:type="dxa"/>
            <w:tcBorders>
              <w:bottom w:val="single" w:sz="4" w:space="0" w:color="auto"/>
            </w:tcBorders>
            <w:vAlign w:val="center"/>
          </w:tcPr>
          <w:p w14:paraId="61E9EE2E"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666337D8" w14:textId="77777777" w:rsidR="00F0256D" w:rsidRPr="00F0256D" w:rsidRDefault="00F0256D" w:rsidP="005B2F0E">
            <w:pPr>
              <w:jc w:val="center"/>
            </w:pPr>
            <w:r w:rsidRPr="00F0256D">
              <w:t>397-445</w:t>
            </w:r>
          </w:p>
        </w:tc>
        <w:tc>
          <w:tcPr>
            <w:tcW w:w="1710" w:type="dxa"/>
            <w:tcBorders>
              <w:bottom w:val="single" w:sz="4" w:space="0" w:color="auto"/>
            </w:tcBorders>
            <w:vAlign w:val="center"/>
          </w:tcPr>
          <w:p w14:paraId="07625135" w14:textId="77777777" w:rsidR="00F0256D" w:rsidRPr="00F0256D" w:rsidRDefault="00F0256D" w:rsidP="005B2F0E">
            <w:pPr>
              <w:jc w:val="center"/>
            </w:pPr>
            <w:r w:rsidRPr="00F0256D">
              <w:t>446-488</w:t>
            </w:r>
          </w:p>
        </w:tc>
        <w:tc>
          <w:tcPr>
            <w:tcW w:w="1710" w:type="dxa"/>
            <w:tcBorders>
              <w:bottom w:val="single" w:sz="4" w:space="0" w:color="auto"/>
            </w:tcBorders>
            <w:vAlign w:val="center"/>
          </w:tcPr>
          <w:p w14:paraId="61D21BC5"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54803346" w14:textId="77777777" w:rsidR="00F0256D" w:rsidRPr="00F0256D" w:rsidRDefault="00F0256D" w:rsidP="005B2F0E">
            <w:pPr>
              <w:jc w:val="center"/>
            </w:pPr>
            <w:r w:rsidRPr="00F0256D">
              <w:t>---</w:t>
            </w:r>
          </w:p>
        </w:tc>
        <w:tc>
          <w:tcPr>
            <w:tcW w:w="1715" w:type="dxa"/>
            <w:tcBorders>
              <w:bottom w:val="single" w:sz="4" w:space="0" w:color="auto"/>
            </w:tcBorders>
            <w:vAlign w:val="center"/>
          </w:tcPr>
          <w:p w14:paraId="553BF50C"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7834A76C" w14:textId="77777777" w:rsidR="00F0256D" w:rsidRPr="00F0256D" w:rsidRDefault="00F0256D" w:rsidP="005B2F0E">
            <w:pPr>
              <w:jc w:val="center"/>
            </w:pPr>
            <w:r w:rsidRPr="00F0256D">
              <w:t>---</w:t>
            </w:r>
          </w:p>
        </w:tc>
      </w:tr>
      <w:tr w:rsidR="005B2F0E" w:rsidRPr="00F0256D" w14:paraId="6E303891" w14:textId="77777777" w:rsidTr="005B2F0E">
        <w:tc>
          <w:tcPr>
            <w:tcW w:w="2358" w:type="dxa"/>
            <w:tcBorders>
              <w:bottom w:val="single" w:sz="4" w:space="0" w:color="auto"/>
            </w:tcBorders>
            <w:vAlign w:val="center"/>
          </w:tcPr>
          <w:p w14:paraId="1F7CB8AB" w14:textId="77777777" w:rsidR="00F0256D" w:rsidRPr="00F0256D" w:rsidRDefault="00F0256D" w:rsidP="005B2F0E">
            <w:r w:rsidRPr="00F0256D">
              <w:t>Level 2 (Reading and Writing combined)</w:t>
            </w:r>
          </w:p>
        </w:tc>
        <w:tc>
          <w:tcPr>
            <w:tcW w:w="1792" w:type="dxa"/>
            <w:tcBorders>
              <w:bottom w:val="single" w:sz="4" w:space="0" w:color="auto"/>
            </w:tcBorders>
            <w:vAlign w:val="center"/>
          </w:tcPr>
          <w:p w14:paraId="0EC52814"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3C9F4455" w14:textId="77777777" w:rsidR="00F0256D" w:rsidRPr="00F0256D" w:rsidRDefault="00F0256D" w:rsidP="005B2F0E">
            <w:pPr>
              <w:jc w:val="center"/>
            </w:pPr>
            <w:r w:rsidRPr="00F0256D">
              <w:t>395-441</w:t>
            </w:r>
          </w:p>
        </w:tc>
        <w:tc>
          <w:tcPr>
            <w:tcW w:w="1710" w:type="dxa"/>
            <w:tcBorders>
              <w:bottom w:val="single" w:sz="4" w:space="0" w:color="auto"/>
            </w:tcBorders>
            <w:vAlign w:val="center"/>
          </w:tcPr>
          <w:p w14:paraId="450D4C24" w14:textId="77777777" w:rsidR="00F0256D" w:rsidRPr="00F0256D" w:rsidRDefault="00F0256D" w:rsidP="005B2F0E">
            <w:pPr>
              <w:jc w:val="center"/>
            </w:pPr>
            <w:r w:rsidRPr="00F0256D">
              <w:t>442-482</w:t>
            </w:r>
          </w:p>
        </w:tc>
        <w:tc>
          <w:tcPr>
            <w:tcW w:w="1710" w:type="dxa"/>
            <w:tcBorders>
              <w:bottom w:val="single" w:sz="4" w:space="0" w:color="auto"/>
            </w:tcBorders>
            <w:vAlign w:val="center"/>
          </w:tcPr>
          <w:p w14:paraId="2A2EE40F"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63EFEB43" w14:textId="77777777" w:rsidR="00F0256D" w:rsidRPr="00F0256D" w:rsidRDefault="00F0256D" w:rsidP="005B2F0E">
            <w:pPr>
              <w:jc w:val="center"/>
            </w:pPr>
            <w:r w:rsidRPr="00F0256D">
              <w:t>---</w:t>
            </w:r>
          </w:p>
        </w:tc>
        <w:tc>
          <w:tcPr>
            <w:tcW w:w="1715" w:type="dxa"/>
            <w:tcBorders>
              <w:bottom w:val="single" w:sz="4" w:space="0" w:color="auto"/>
            </w:tcBorders>
            <w:vAlign w:val="center"/>
          </w:tcPr>
          <w:p w14:paraId="0621650D"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4A2E52ED" w14:textId="77777777" w:rsidR="00F0256D" w:rsidRPr="00F0256D" w:rsidRDefault="00F0256D" w:rsidP="005B2F0E">
            <w:pPr>
              <w:jc w:val="center"/>
            </w:pPr>
            <w:r w:rsidRPr="00F0256D">
              <w:t>---</w:t>
            </w:r>
          </w:p>
        </w:tc>
      </w:tr>
      <w:tr w:rsidR="005B2F0E" w:rsidRPr="00F0256D" w14:paraId="4743A668" w14:textId="77777777" w:rsidTr="005B2F0E">
        <w:tc>
          <w:tcPr>
            <w:tcW w:w="2358" w:type="dxa"/>
            <w:tcBorders>
              <w:bottom w:val="single" w:sz="4" w:space="0" w:color="auto"/>
            </w:tcBorders>
            <w:vAlign w:val="center"/>
          </w:tcPr>
          <w:p w14:paraId="4AF71726" w14:textId="77777777" w:rsidR="00F0256D" w:rsidRPr="00F0256D" w:rsidRDefault="00F0256D" w:rsidP="005B2F0E">
            <w:r w:rsidRPr="00F0256D">
              <w:t>Level 2 (Listening)</w:t>
            </w:r>
          </w:p>
        </w:tc>
        <w:tc>
          <w:tcPr>
            <w:tcW w:w="1792" w:type="dxa"/>
            <w:tcBorders>
              <w:bottom w:val="single" w:sz="4" w:space="0" w:color="auto"/>
            </w:tcBorders>
            <w:vAlign w:val="center"/>
          </w:tcPr>
          <w:p w14:paraId="043FEC0B" w14:textId="77777777" w:rsidR="00F0256D" w:rsidRPr="00F0256D" w:rsidRDefault="00F0256D" w:rsidP="005B2F0E">
            <w:pPr>
              <w:jc w:val="center"/>
              <w:rPr>
                <w:b/>
              </w:rPr>
            </w:pPr>
            <w:r w:rsidRPr="00F0256D">
              <w:t>---</w:t>
            </w:r>
          </w:p>
        </w:tc>
        <w:tc>
          <w:tcPr>
            <w:tcW w:w="1731" w:type="dxa"/>
            <w:tcBorders>
              <w:bottom w:val="single" w:sz="4" w:space="0" w:color="auto"/>
            </w:tcBorders>
            <w:vAlign w:val="center"/>
          </w:tcPr>
          <w:p w14:paraId="234F104E" w14:textId="77777777" w:rsidR="00F0256D" w:rsidRPr="00F0256D" w:rsidRDefault="00F0256D" w:rsidP="005B2F0E">
            <w:pPr>
              <w:jc w:val="center"/>
            </w:pPr>
            <w:r w:rsidRPr="00F0256D">
              <w:t>390-437</w:t>
            </w:r>
          </w:p>
        </w:tc>
        <w:tc>
          <w:tcPr>
            <w:tcW w:w="1710" w:type="dxa"/>
            <w:tcBorders>
              <w:bottom w:val="single" w:sz="4" w:space="0" w:color="auto"/>
            </w:tcBorders>
            <w:vAlign w:val="center"/>
          </w:tcPr>
          <w:p w14:paraId="2B313D8E" w14:textId="77777777" w:rsidR="00F0256D" w:rsidRPr="00F0256D" w:rsidRDefault="00F0256D" w:rsidP="005B2F0E">
            <w:pPr>
              <w:jc w:val="center"/>
              <w:rPr>
                <w:b/>
              </w:rPr>
            </w:pPr>
            <w:r w:rsidRPr="00F0256D">
              <w:t>438-468</w:t>
            </w:r>
          </w:p>
        </w:tc>
        <w:tc>
          <w:tcPr>
            <w:tcW w:w="1710" w:type="dxa"/>
            <w:tcBorders>
              <w:bottom w:val="single" w:sz="4" w:space="0" w:color="auto"/>
            </w:tcBorders>
            <w:vAlign w:val="center"/>
          </w:tcPr>
          <w:p w14:paraId="1B13336D" w14:textId="77777777" w:rsidR="00F0256D" w:rsidRPr="00F0256D" w:rsidRDefault="00F0256D" w:rsidP="005B2F0E">
            <w:pPr>
              <w:jc w:val="center"/>
              <w:rPr>
                <w:b/>
              </w:rPr>
            </w:pPr>
            <w:r w:rsidRPr="00F0256D">
              <w:t>---</w:t>
            </w:r>
          </w:p>
        </w:tc>
        <w:tc>
          <w:tcPr>
            <w:tcW w:w="1795" w:type="dxa"/>
            <w:tcBorders>
              <w:bottom w:val="single" w:sz="4" w:space="0" w:color="auto"/>
            </w:tcBorders>
            <w:vAlign w:val="center"/>
          </w:tcPr>
          <w:p w14:paraId="4AA890F9" w14:textId="77777777" w:rsidR="00F0256D" w:rsidRPr="00F0256D" w:rsidRDefault="00F0256D" w:rsidP="005B2F0E">
            <w:pPr>
              <w:jc w:val="center"/>
              <w:rPr>
                <w:b/>
              </w:rPr>
            </w:pPr>
            <w:r w:rsidRPr="00F0256D">
              <w:t>---</w:t>
            </w:r>
          </w:p>
        </w:tc>
        <w:tc>
          <w:tcPr>
            <w:tcW w:w="1715" w:type="dxa"/>
            <w:tcBorders>
              <w:bottom w:val="single" w:sz="4" w:space="0" w:color="auto"/>
            </w:tcBorders>
            <w:vAlign w:val="center"/>
          </w:tcPr>
          <w:p w14:paraId="3FCE7906" w14:textId="77777777" w:rsidR="00F0256D" w:rsidRPr="00F0256D" w:rsidRDefault="00F0256D" w:rsidP="005B2F0E">
            <w:pPr>
              <w:jc w:val="center"/>
              <w:rPr>
                <w:b/>
              </w:rPr>
            </w:pPr>
            <w:r w:rsidRPr="00F0256D">
              <w:t>---</w:t>
            </w:r>
          </w:p>
        </w:tc>
        <w:tc>
          <w:tcPr>
            <w:tcW w:w="1710" w:type="dxa"/>
            <w:tcBorders>
              <w:bottom w:val="single" w:sz="4" w:space="0" w:color="auto"/>
            </w:tcBorders>
            <w:vAlign w:val="center"/>
          </w:tcPr>
          <w:p w14:paraId="6F05A97A" w14:textId="77777777" w:rsidR="00F0256D" w:rsidRPr="00F0256D" w:rsidRDefault="00F0256D" w:rsidP="005B2F0E">
            <w:pPr>
              <w:jc w:val="center"/>
              <w:rPr>
                <w:b/>
              </w:rPr>
            </w:pPr>
            <w:r w:rsidRPr="00F0256D">
              <w:t>---</w:t>
            </w:r>
          </w:p>
        </w:tc>
      </w:tr>
      <w:tr w:rsidR="005B2F0E" w:rsidRPr="00F0256D" w14:paraId="49E2BDF1" w14:textId="77777777" w:rsidTr="005B2F0E">
        <w:tc>
          <w:tcPr>
            <w:tcW w:w="2358" w:type="dxa"/>
            <w:tcBorders>
              <w:bottom w:val="single" w:sz="4" w:space="0" w:color="auto"/>
            </w:tcBorders>
            <w:vAlign w:val="center"/>
          </w:tcPr>
          <w:p w14:paraId="0953ABA4" w14:textId="77777777" w:rsidR="00F0256D" w:rsidRPr="00F0256D" w:rsidRDefault="00F0256D" w:rsidP="005B2F0E">
            <w:r w:rsidRPr="00F0256D">
              <w:t>Level 2 (Speaking)</w:t>
            </w:r>
          </w:p>
        </w:tc>
        <w:tc>
          <w:tcPr>
            <w:tcW w:w="1792" w:type="dxa"/>
            <w:tcBorders>
              <w:bottom w:val="single" w:sz="4" w:space="0" w:color="auto"/>
            </w:tcBorders>
            <w:vAlign w:val="center"/>
          </w:tcPr>
          <w:p w14:paraId="69EC6D78"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2E308BF5" w14:textId="77777777" w:rsidR="00F0256D" w:rsidRPr="00F0256D" w:rsidRDefault="00F0256D" w:rsidP="005B2F0E">
            <w:pPr>
              <w:jc w:val="center"/>
            </w:pPr>
            <w:r w:rsidRPr="00F0256D">
              <w:t>426-460</w:t>
            </w:r>
          </w:p>
        </w:tc>
        <w:tc>
          <w:tcPr>
            <w:tcW w:w="1710" w:type="dxa"/>
            <w:tcBorders>
              <w:bottom w:val="single" w:sz="4" w:space="0" w:color="auto"/>
            </w:tcBorders>
            <w:vAlign w:val="center"/>
          </w:tcPr>
          <w:p w14:paraId="1775F70B" w14:textId="77777777" w:rsidR="00F0256D" w:rsidRPr="00F0256D" w:rsidRDefault="00F0256D" w:rsidP="005B2F0E">
            <w:pPr>
              <w:jc w:val="center"/>
            </w:pPr>
            <w:r w:rsidRPr="00F0256D">
              <w:t>461-501</w:t>
            </w:r>
          </w:p>
        </w:tc>
        <w:tc>
          <w:tcPr>
            <w:tcW w:w="1710" w:type="dxa"/>
            <w:tcBorders>
              <w:bottom w:val="single" w:sz="4" w:space="0" w:color="auto"/>
            </w:tcBorders>
            <w:vAlign w:val="center"/>
          </w:tcPr>
          <w:p w14:paraId="23932DF3"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60568BA8" w14:textId="77777777" w:rsidR="00F0256D" w:rsidRPr="00F0256D" w:rsidRDefault="00F0256D" w:rsidP="005B2F0E">
            <w:pPr>
              <w:jc w:val="center"/>
            </w:pPr>
            <w:r w:rsidRPr="00F0256D">
              <w:t>---</w:t>
            </w:r>
          </w:p>
        </w:tc>
        <w:tc>
          <w:tcPr>
            <w:tcW w:w="1715" w:type="dxa"/>
            <w:tcBorders>
              <w:bottom w:val="single" w:sz="4" w:space="0" w:color="auto"/>
            </w:tcBorders>
            <w:vAlign w:val="center"/>
          </w:tcPr>
          <w:p w14:paraId="733897B3"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5D20AEE7" w14:textId="77777777" w:rsidR="00F0256D" w:rsidRPr="00F0256D" w:rsidRDefault="00F0256D" w:rsidP="005B2F0E">
            <w:pPr>
              <w:jc w:val="center"/>
            </w:pPr>
            <w:r w:rsidRPr="00F0256D">
              <w:t>---</w:t>
            </w:r>
          </w:p>
        </w:tc>
      </w:tr>
      <w:tr w:rsidR="005B2F0E" w:rsidRPr="00F0256D" w14:paraId="1BE3BA76" w14:textId="77777777" w:rsidTr="005B2F0E">
        <w:tc>
          <w:tcPr>
            <w:tcW w:w="2358" w:type="dxa"/>
            <w:tcBorders>
              <w:bottom w:val="single" w:sz="4" w:space="0" w:color="auto"/>
            </w:tcBorders>
            <w:vAlign w:val="center"/>
          </w:tcPr>
          <w:p w14:paraId="1A9DA137" w14:textId="77777777" w:rsidR="00F0256D" w:rsidRPr="00F0256D" w:rsidRDefault="00F0256D" w:rsidP="005B2F0E">
            <w:r w:rsidRPr="00F0256D">
              <w:t>Level 2 (Listening and Speaking combined)</w:t>
            </w:r>
          </w:p>
        </w:tc>
        <w:tc>
          <w:tcPr>
            <w:tcW w:w="1792" w:type="dxa"/>
            <w:tcBorders>
              <w:bottom w:val="single" w:sz="4" w:space="0" w:color="auto"/>
            </w:tcBorders>
            <w:vAlign w:val="center"/>
          </w:tcPr>
          <w:p w14:paraId="2C3E8C94"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76A3DC2F" w14:textId="77777777" w:rsidR="00F0256D" w:rsidRPr="00F0256D" w:rsidRDefault="00F0256D" w:rsidP="005B2F0E">
            <w:pPr>
              <w:jc w:val="center"/>
            </w:pPr>
            <w:r w:rsidRPr="00F0256D">
              <w:t>408-449</w:t>
            </w:r>
          </w:p>
        </w:tc>
        <w:tc>
          <w:tcPr>
            <w:tcW w:w="1710" w:type="dxa"/>
            <w:tcBorders>
              <w:bottom w:val="single" w:sz="4" w:space="0" w:color="auto"/>
            </w:tcBorders>
            <w:vAlign w:val="center"/>
          </w:tcPr>
          <w:p w14:paraId="0742EFCA" w14:textId="77777777" w:rsidR="00F0256D" w:rsidRPr="00F0256D" w:rsidRDefault="00F0256D" w:rsidP="005B2F0E">
            <w:pPr>
              <w:jc w:val="center"/>
            </w:pPr>
            <w:r w:rsidRPr="00F0256D">
              <w:t>450-485</w:t>
            </w:r>
          </w:p>
        </w:tc>
        <w:tc>
          <w:tcPr>
            <w:tcW w:w="1710" w:type="dxa"/>
            <w:tcBorders>
              <w:bottom w:val="single" w:sz="4" w:space="0" w:color="auto"/>
            </w:tcBorders>
            <w:vAlign w:val="center"/>
          </w:tcPr>
          <w:p w14:paraId="2DF5BD79"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4772A16D" w14:textId="77777777" w:rsidR="00F0256D" w:rsidRPr="00F0256D" w:rsidRDefault="00F0256D" w:rsidP="005B2F0E">
            <w:pPr>
              <w:jc w:val="center"/>
            </w:pPr>
            <w:r w:rsidRPr="00F0256D">
              <w:t>---</w:t>
            </w:r>
          </w:p>
        </w:tc>
        <w:tc>
          <w:tcPr>
            <w:tcW w:w="1715" w:type="dxa"/>
            <w:tcBorders>
              <w:bottom w:val="single" w:sz="4" w:space="0" w:color="auto"/>
            </w:tcBorders>
            <w:vAlign w:val="center"/>
          </w:tcPr>
          <w:p w14:paraId="13A79D9B"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2055EFF8" w14:textId="77777777" w:rsidR="00F0256D" w:rsidRPr="00F0256D" w:rsidRDefault="00F0256D" w:rsidP="005B2F0E">
            <w:pPr>
              <w:jc w:val="center"/>
            </w:pPr>
            <w:r w:rsidRPr="00F0256D">
              <w:t>---</w:t>
            </w:r>
          </w:p>
        </w:tc>
      </w:tr>
      <w:tr w:rsidR="00F0256D" w:rsidRPr="00F0256D" w14:paraId="06DC0ADF" w14:textId="77777777" w:rsidTr="005B2F0E">
        <w:tc>
          <w:tcPr>
            <w:tcW w:w="2358" w:type="dxa"/>
            <w:shd w:val="pct12" w:color="auto" w:fill="auto"/>
            <w:vAlign w:val="center"/>
          </w:tcPr>
          <w:p w14:paraId="0A7511A5" w14:textId="77777777" w:rsidR="00F0256D" w:rsidRPr="00F0256D" w:rsidRDefault="00F0256D" w:rsidP="005B2F0E">
            <w:r w:rsidRPr="00F0256D">
              <w:t>Level 3 (Reading)</w:t>
            </w:r>
          </w:p>
        </w:tc>
        <w:tc>
          <w:tcPr>
            <w:tcW w:w="1792" w:type="dxa"/>
            <w:shd w:val="pct12" w:color="auto" w:fill="auto"/>
            <w:vAlign w:val="center"/>
          </w:tcPr>
          <w:p w14:paraId="48329313" w14:textId="77777777" w:rsidR="00F0256D" w:rsidRPr="00F0256D" w:rsidRDefault="00F0256D" w:rsidP="005B2F0E">
            <w:pPr>
              <w:jc w:val="center"/>
            </w:pPr>
            <w:r w:rsidRPr="00F0256D">
              <w:t>---</w:t>
            </w:r>
          </w:p>
        </w:tc>
        <w:tc>
          <w:tcPr>
            <w:tcW w:w="1731" w:type="dxa"/>
            <w:shd w:val="pct12" w:color="auto" w:fill="auto"/>
            <w:vAlign w:val="center"/>
          </w:tcPr>
          <w:p w14:paraId="57411937" w14:textId="77777777" w:rsidR="00F0256D" w:rsidRPr="00F0256D" w:rsidRDefault="00F0256D" w:rsidP="005B2F0E">
            <w:pPr>
              <w:jc w:val="center"/>
            </w:pPr>
            <w:r w:rsidRPr="00F0256D">
              <w:t>---</w:t>
            </w:r>
          </w:p>
        </w:tc>
        <w:tc>
          <w:tcPr>
            <w:tcW w:w="1710" w:type="dxa"/>
            <w:shd w:val="pct12" w:color="auto" w:fill="auto"/>
            <w:vAlign w:val="center"/>
          </w:tcPr>
          <w:p w14:paraId="77714099" w14:textId="77777777" w:rsidR="00F0256D" w:rsidRPr="00F0256D" w:rsidRDefault="00F0256D" w:rsidP="005B2F0E">
            <w:pPr>
              <w:jc w:val="center"/>
            </w:pPr>
            <w:r w:rsidRPr="00F0256D">
              <w:t>437-476</w:t>
            </w:r>
          </w:p>
        </w:tc>
        <w:tc>
          <w:tcPr>
            <w:tcW w:w="1710" w:type="dxa"/>
            <w:shd w:val="pct12" w:color="auto" w:fill="auto"/>
            <w:vAlign w:val="center"/>
          </w:tcPr>
          <w:p w14:paraId="4EC823D1" w14:textId="77777777" w:rsidR="00F0256D" w:rsidRPr="00F0256D" w:rsidRDefault="00F0256D" w:rsidP="005B2F0E">
            <w:pPr>
              <w:jc w:val="center"/>
            </w:pPr>
            <w:r w:rsidRPr="00F0256D">
              <w:t>477-508</w:t>
            </w:r>
          </w:p>
        </w:tc>
        <w:tc>
          <w:tcPr>
            <w:tcW w:w="1795" w:type="dxa"/>
            <w:shd w:val="pct12" w:color="auto" w:fill="auto"/>
            <w:vAlign w:val="center"/>
          </w:tcPr>
          <w:p w14:paraId="6F12FB0A" w14:textId="77777777" w:rsidR="00F0256D" w:rsidRPr="00F0256D" w:rsidRDefault="00F0256D" w:rsidP="005B2F0E">
            <w:pPr>
              <w:jc w:val="center"/>
            </w:pPr>
            <w:r w:rsidRPr="00F0256D">
              <w:t>509-557</w:t>
            </w:r>
          </w:p>
        </w:tc>
        <w:tc>
          <w:tcPr>
            <w:tcW w:w="1715" w:type="dxa"/>
            <w:shd w:val="pct12" w:color="auto" w:fill="auto"/>
            <w:vAlign w:val="center"/>
          </w:tcPr>
          <w:p w14:paraId="4635A0F9" w14:textId="77777777" w:rsidR="00F0256D" w:rsidRPr="00F0256D" w:rsidRDefault="00F0256D" w:rsidP="005B2F0E">
            <w:pPr>
              <w:jc w:val="center"/>
            </w:pPr>
            <w:r w:rsidRPr="00F0256D">
              <w:t>---</w:t>
            </w:r>
          </w:p>
        </w:tc>
        <w:tc>
          <w:tcPr>
            <w:tcW w:w="1710" w:type="dxa"/>
            <w:shd w:val="pct12" w:color="auto" w:fill="auto"/>
            <w:vAlign w:val="center"/>
          </w:tcPr>
          <w:p w14:paraId="126D517E" w14:textId="77777777" w:rsidR="00F0256D" w:rsidRPr="00F0256D" w:rsidRDefault="00F0256D" w:rsidP="005B2F0E">
            <w:pPr>
              <w:jc w:val="center"/>
            </w:pPr>
            <w:r w:rsidRPr="00F0256D">
              <w:t>---</w:t>
            </w:r>
          </w:p>
        </w:tc>
      </w:tr>
      <w:tr w:rsidR="00F0256D" w:rsidRPr="00F0256D" w14:paraId="4D5E4899" w14:textId="77777777" w:rsidTr="005B2F0E">
        <w:tc>
          <w:tcPr>
            <w:tcW w:w="2358" w:type="dxa"/>
            <w:tcBorders>
              <w:bottom w:val="single" w:sz="4" w:space="0" w:color="auto"/>
            </w:tcBorders>
            <w:shd w:val="pct12" w:color="auto" w:fill="auto"/>
            <w:vAlign w:val="center"/>
          </w:tcPr>
          <w:p w14:paraId="4299B40D" w14:textId="77777777" w:rsidR="00F0256D" w:rsidRPr="00F0256D" w:rsidRDefault="00F0256D" w:rsidP="005B2F0E">
            <w:r w:rsidRPr="00F0256D">
              <w:t>Level 3 (Writing)</w:t>
            </w:r>
          </w:p>
        </w:tc>
        <w:tc>
          <w:tcPr>
            <w:tcW w:w="1792" w:type="dxa"/>
            <w:tcBorders>
              <w:bottom w:val="single" w:sz="4" w:space="0" w:color="auto"/>
            </w:tcBorders>
            <w:shd w:val="pct12" w:color="auto" w:fill="auto"/>
            <w:vAlign w:val="center"/>
          </w:tcPr>
          <w:p w14:paraId="1D9D228D" w14:textId="77777777" w:rsidR="00F0256D" w:rsidRPr="00F0256D" w:rsidRDefault="00F0256D" w:rsidP="005B2F0E">
            <w:pPr>
              <w:jc w:val="center"/>
            </w:pPr>
            <w:r w:rsidRPr="00F0256D">
              <w:t>---</w:t>
            </w:r>
          </w:p>
        </w:tc>
        <w:tc>
          <w:tcPr>
            <w:tcW w:w="1731" w:type="dxa"/>
            <w:tcBorders>
              <w:bottom w:val="single" w:sz="4" w:space="0" w:color="auto"/>
            </w:tcBorders>
            <w:shd w:val="pct12" w:color="auto" w:fill="auto"/>
            <w:vAlign w:val="center"/>
          </w:tcPr>
          <w:p w14:paraId="30434E2B" w14:textId="77777777" w:rsidR="00F0256D" w:rsidRPr="00F0256D" w:rsidRDefault="00F0256D" w:rsidP="005B2F0E">
            <w:pPr>
              <w:jc w:val="center"/>
            </w:pPr>
            <w:r w:rsidRPr="00F0256D">
              <w:t>---</w:t>
            </w:r>
          </w:p>
        </w:tc>
        <w:tc>
          <w:tcPr>
            <w:tcW w:w="1710" w:type="dxa"/>
            <w:tcBorders>
              <w:bottom w:val="single" w:sz="4" w:space="0" w:color="auto"/>
            </w:tcBorders>
            <w:shd w:val="pct12" w:color="auto" w:fill="auto"/>
            <w:vAlign w:val="center"/>
          </w:tcPr>
          <w:p w14:paraId="211AA462" w14:textId="77777777" w:rsidR="00F0256D" w:rsidRPr="00F0256D" w:rsidRDefault="00F0256D" w:rsidP="005B2F0E">
            <w:pPr>
              <w:jc w:val="center"/>
            </w:pPr>
            <w:r w:rsidRPr="00F0256D">
              <w:t>446-488</w:t>
            </w:r>
          </w:p>
        </w:tc>
        <w:tc>
          <w:tcPr>
            <w:tcW w:w="1710" w:type="dxa"/>
            <w:tcBorders>
              <w:bottom w:val="single" w:sz="4" w:space="0" w:color="auto"/>
            </w:tcBorders>
            <w:shd w:val="pct12" w:color="auto" w:fill="auto"/>
            <w:vAlign w:val="center"/>
          </w:tcPr>
          <w:p w14:paraId="16211880" w14:textId="77777777" w:rsidR="00F0256D" w:rsidRPr="00F0256D" w:rsidRDefault="00F0256D" w:rsidP="005B2F0E">
            <w:pPr>
              <w:jc w:val="center"/>
            </w:pPr>
            <w:r w:rsidRPr="00F0256D">
              <w:t>489-520</w:t>
            </w:r>
          </w:p>
        </w:tc>
        <w:tc>
          <w:tcPr>
            <w:tcW w:w="1795" w:type="dxa"/>
            <w:tcBorders>
              <w:bottom w:val="single" w:sz="4" w:space="0" w:color="auto"/>
            </w:tcBorders>
            <w:shd w:val="pct12" w:color="auto" w:fill="auto"/>
            <w:vAlign w:val="center"/>
          </w:tcPr>
          <w:p w14:paraId="0EB59243" w14:textId="77777777" w:rsidR="00F0256D" w:rsidRPr="00F0256D" w:rsidRDefault="00F0256D" w:rsidP="005B2F0E">
            <w:pPr>
              <w:jc w:val="center"/>
            </w:pPr>
            <w:r w:rsidRPr="00F0256D">
              <w:t>521-555</w:t>
            </w:r>
          </w:p>
        </w:tc>
        <w:tc>
          <w:tcPr>
            <w:tcW w:w="1715" w:type="dxa"/>
            <w:tcBorders>
              <w:bottom w:val="single" w:sz="4" w:space="0" w:color="auto"/>
            </w:tcBorders>
            <w:shd w:val="pct12" w:color="auto" w:fill="auto"/>
            <w:vAlign w:val="center"/>
          </w:tcPr>
          <w:p w14:paraId="66B8CAD0" w14:textId="77777777" w:rsidR="00F0256D" w:rsidRPr="00F0256D" w:rsidRDefault="00F0256D" w:rsidP="005B2F0E">
            <w:pPr>
              <w:jc w:val="center"/>
            </w:pPr>
            <w:r w:rsidRPr="00F0256D">
              <w:t>---</w:t>
            </w:r>
          </w:p>
        </w:tc>
        <w:tc>
          <w:tcPr>
            <w:tcW w:w="1710" w:type="dxa"/>
            <w:tcBorders>
              <w:bottom w:val="single" w:sz="4" w:space="0" w:color="auto"/>
            </w:tcBorders>
            <w:shd w:val="pct12" w:color="auto" w:fill="auto"/>
            <w:vAlign w:val="center"/>
          </w:tcPr>
          <w:p w14:paraId="5A49696C" w14:textId="77777777" w:rsidR="00F0256D" w:rsidRPr="00F0256D" w:rsidRDefault="00F0256D" w:rsidP="005B2F0E">
            <w:pPr>
              <w:jc w:val="center"/>
            </w:pPr>
            <w:r w:rsidRPr="00F0256D">
              <w:t>---</w:t>
            </w:r>
          </w:p>
        </w:tc>
      </w:tr>
      <w:tr w:rsidR="00F0256D" w:rsidRPr="00F0256D" w14:paraId="3A77DC40" w14:textId="77777777" w:rsidTr="005B2F0E">
        <w:tc>
          <w:tcPr>
            <w:tcW w:w="2358" w:type="dxa"/>
            <w:tcBorders>
              <w:bottom w:val="single" w:sz="4" w:space="0" w:color="auto"/>
            </w:tcBorders>
            <w:shd w:val="pct12" w:color="auto" w:fill="auto"/>
            <w:vAlign w:val="center"/>
          </w:tcPr>
          <w:p w14:paraId="3513F2CB" w14:textId="77777777" w:rsidR="00F0256D" w:rsidRPr="00F0256D" w:rsidRDefault="00F0256D" w:rsidP="005B2F0E">
            <w:r w:rsidRPr="00F0256D">
              <w:t>Level 3 (Reading and Writing combined)</w:t>
            </w:r>
          </w:p>
        </w:tc>
        <w:tc>
          <w:tcPr>
            <w:tcW w:w="1792" w:type="dxa"/>
            <w:tcBorders>
              <w:bottom w:val="single" w:sz="4" w:space="0" w:color="auto"/>
            </w:tcBorders>
            <w:shd w:val="pct12" w:color="auto" w:fill="auto"/>
            <w:vAlign w:val="center"/>
          </w:tcPr>
          <w:p w14:paraId="59562E16" w14:textId="77777777" w:rsidR="00F0256D" w:rsidRPr="00F0256D" w:rsidRDefault="00F0256D" w:rsidP="005B2F0E">
            <w:pPr>
              <w:jc w:val="center"/>
            </w:pPr>
            <w:r w:rsidRPr="00F0256D">
              <w:t>---</w:t>
            </w:r>
          </w:p>
        </w:tc>
        <w:tc>
          <w:tcPr>
            <w:tcW w:w="1731" w:type="dxa"/>
            <w:tcBorders>
              <w:bottom w:val="single" w:sz="4" w:space="0" w:color="auto"/>
            </w:tcBorders>
            <w:shd w:val="pct12" w:color="auto" w:fill="auto"/>
            <w:vAlign w:val="center"/>
          </w:tcPr>
          <w:p w14:paraId="5A32E1C0" w14:textId="77777777" w:rsidR="00F0256D" w:rsidRPr="00F0256D" w:rsidRDefault="00F0256D" w:rsidP="005B2F0E">
            <w:pPr>
              <w:jc w:val="center"/>
            </w:pPr>
            <w:r w:rsidRPr="00F0256D">
              <w:t>---</w:t>
            </w:r>
          </w:p>
        </w:tc>
        <w:tc>
          <w:tcPr>
            <w:tcW w:w="1710" w:type="dxa"/>
            <w:tcBorders>
              <w:bottom w:val="single" w:sz="4" w:space="0" w:color="auto"/>
            </w:tcBorders>
            <w:shd w:val="pct12" w:color="auto" w:fill="auto"/>
            <w:vAlign w:val="center"/>
          </w:tcPr>
          <w:p w14:paraId="6D0B61D5" w14:textId="77777777" w:rsidR="00F0256D" w:rsidRPr="00F0256D" w:rsidRDefault="00F0256D" w:rsidP="005B2F0E">
            <w:pPr>
              <w:jc w:val="center"/>
            </w:pPr>
            <w:r w:rsidRPr="00F0256D">
              <w:t>442-482</w:t>
            </w:r>
          </w:p>
        </w:tc>
        <w:tc>
          <w:tcPr>
            <w:tcW w:w="1710" w:type="dxa"/>
            <w:tcBorders>
              <w:bottom w:val="single" w:sz="4" w:space="0" w:color="auto"/>
            </w:tcBorders>
            <w:shd w:val="pct12" w:color="auto" w:fill="auto"/>
            <w:vAlign w:val="center"/>
          </w:tcPr>
          <w:p w14:paraId="68B51579" w14:textId="77777777" w:rsidR="00F0256D" w:rsidRPr="00F0256D" w:rsidRDefault="00F0256D" w:rsidP="005B2F0E">
            <w:pPr>
              <w:jc w:val="center"/>
            </w:pPr>
            <w:r w:rsidRPr="00F0256D">
              <w:t>483-514</w:t>
            </w:r>
          </w:p>
        </w:tc>
        <w:tc>
          <w:tcPr>
            <w:tcW w:w="1795" w:type="dxa"/>
            <w:tcBorders>
              <w:bottom w:val="single" w:sz="4" w:space="0" w:color="auto"/>
            </w:tcBorders>
            <w:shd w:val="pct12" w:color="auto" w:fill="auto"/>
            <w:vAlign w:val="center"/>
          </w:tcPr>
          <w:p w14:paraId="0605AEC8" w14:textId="77777777" w:rsidR="00F0256D" w:rsidRPr="00F0256D" w:rsidRDefault="00F0256D" w:rsidP="005B2F0E">
            <w:pPr>
              <w:jc w:val="center"/>
            </w:pPr>
            <w:r w:rsidRPr="00F0256D">
              <w:t>515-556</w:t>
            </w:r>
          </w:p>
        </w:tc>
        <w:tc>
          <w:tcPr>
            <w:tcW w:w="1715" w:type="dxa"/>
            <w:tcBorders>
              <w:bottom w:val="single" w:sz="4" w:space="0" w:color="auto"/>
            </w:tcBorders>
            <w:shd w:val="pct12" w:color="auto" w:fill="auto"/>
            <w:vAlign w:val="center"/>
          </w:tcPr>
          <w:p w14:paraId="230EF0BF" w14:textId="77777777" w:rsidR="00F0256D" w:rsidRPr="00F0256D" w:rsidRDefault="00F0256D" w:rsidP="005B2F0E">
            <w:pPr>
              <w:jc w:val="center"/>
            </w:pPr>
            <w:r w:rsidRPr="00F0256D">
              <w:t>---</w:t>
            </w:r>
          </w:p>
        </w:tc>
        <w:tc>
          <w:tcPr>
            <w:tcW w:w="1710" w:type="dxa"/>
            <w:tcBorders>
              <w:bottom w:val="single" w:sz="4" w:space="0" w:color="auto"/>
            </w:tcBorders>
            <w:shd w:val="pct12" w:color="auto" w:fill="auto"/>
            <w:vAlign w:val="center"/>
          </w:tcPr>
          <w:p w14:paraId="0F368ACF" w14:textId="77777777" w:rsidR="00F0256D" w:rsidRPr="00F0256D" w:rsidRDefault="00F0256D" w:rsidP="005B2F0E">
            <w:pPr>
              <w:jc w:val="center"/>
            </w:pPr>
            <w:r w:rsidRPr="00F0256D">
              <w:t>---</w:t>
            </w:r>
          </w:p>
        </w:tc>
      </w:tr>
      <w:tr w:rsidR="00F0256D" w:rsidRPr="00F0256D" w14:paraId="4524116E" w14:textId="77777777" w:rsidTr="005B2F0E">
        <w:tc>
          <w:tcPr>
            <w:tcW w:w="2358" w:type="dxa"/>
            <w:tcBorders>
              <w:bottom w:val="single" w:sz="4" w:space="0" w:color="auto"/>
            </w:tcBorders>
            <w:shd w:val="pct12" w:color="auto" w:fill="auto"/>
            <w:vAlign w:val="center"/>
          </w:tcPr>
          <w:p w14:paraId="23494DCE" w14:textId="77777777" w:rsidR="00F0256D" w:rsidRPr="00F0256D" w:rsidRDefault="00F0256D" w:rsidP="005B2F0E">
            <w:r w:rsidRPr="00F0256D">
              <w:t>Level 3 (Listening)</w:t>
            </w:r>
          </w:p>
        </w:tc>
        <w:tc>
          <w:tcPr>
            <w:tcW w:w="1792" w:type="dxa"/>
            <w:tcBorders>
              <w:bottom w:val="single" w:sz="4" w:space="0" w:color="auto"/>
            </w:tcBorders>
            <w:shd w:val="pct12" w:color="auto" w:fill="auto"/>
            <w:vAlign w:val="center"/>
          </w:tcPr>
          <w:p w14:paraId="4E3AA769" w14:textId="77777777" w:rsidR="00F0256D" w:rsidRPr="00F0256D" w:rsidRDefault="00F0256D" w:rsidP="005B2F0E">
            <w:pPr>
              <w:jc w:val="center"/>
              <w:rPr>
                <w:b/>
              </w:rPr>
            </w:pPr>
            <w:r w:rsidRPr="00F0256D">
              <w:t>---</w:t>
            </w:r>
          </w:p>
        </w:tc>
        <w:tc>
          <w:tcPr>
            <w:tcW w:w="1731" w:type="dxa"/>
            <w:tcBorders>
              <w:bottom w:val="single" w:sz="4" w:space="0" w:color="auto"/>
            </w:tcBorders>
            <w:shd w:val="pct12" w:color="auto" w:fill="auto"/>
            <w:vAlign w:val="center"/>
          </w:tcPr>
          <w:p w14:paraId="3B353D3D" w14:textId="77777777" w:rsidR="00F0256D" w:rsidRPr="00F0256D" w:rsidRDefault="00F0256D" w:rsidP="005B2F0E">
            <w:pPr>
              <w:jc w:val="center"/>
              <w:rPr>
                <w:b/>
              </w:rPr>
            </w:pPr>
            <w:r w:rsidRPr="00F0256D">
              <w:t>---</w:t>
            </w:r>
          </w:p>
        </w:tc>
        <w:tc>
          <w:tcPr>
            <w:tcW w:w="1710" w:type="dxa"/>
            <w:tcBorders>
              <w:bottom w:val="single" w:sz="4" w:space="0" w:color="auto"/>
            </w:tcBorders>
            <w:shd w:val="pct12" w:color="auto" w:fill="auto"/>
            <w:vAlign w:val="center"/>
          </w:tcPr>
          <w:p w14:paraId="047B1BB0" w14:textId="77777777" w:rsidR="00F0256D" w:rsidRPr="00F0256D" w:rsidRDefault="00F0256D" w:rsidP="005B2F0E">
            <w:pPr>
              <w:jc w:val="center"/>
              <w:rPr>
                <w:b/>
              </w:rPr>
            </w:pPr>
            <w:r w:rsidRPr="00F0256D">
              <w:t>438-468</w:t>
            </w:r>
          </w:p>
        </w:tc>
        <w:tc>
          <w:tcPr>
            <w:tcW w:w="1710" w:type="dxa"/>
            <w:tcBorders>
              <w:bottom w:val="single" w:sz="4" w:space="0" w:color="auto"/>
            </w:tcBorders>
            <w:shd w:val="pct12" w:color="auto" w:fill="auto"/>
            <w:vAlign w:val="center"/>
          </w:tcPr>
          <w:p w14:paraId="01E1F034" w14:textId="77777777" w:rsidR="00F0256D" w:rsidRPr="00F0256D" w:rsidRDefault="00F0256D" w:rsidP="005B2F0E">
            <w:pPr>
              <w:jc w:val="center"/>
            </w:pPr>
            <w:r w:rsidRPr="00F0256D">
              <w:t>469-514</w:t>
            </w:r>
          </w:p>
        </w:tc>
        <w:tc>
          <w:tcPr>
            <w:tcW w:w="1795" w:type="dxa"/>
            <w:tcBorders>
              <w:bottom w:val="single" w:sz="4" w:space="0" w:color="auto"/>
            </w:tcBorders>
            <w:shd w:val="pct12" w:color="auto" w:fill="auto"/>
            <w:vAlign w:val="center"/>
          </w:tcPr>
          <w:p w14:paraId="53C8B662" w14:textId="77777777" w:rsidR="00F0256D" w:rsidRPr="00F0256D" w:rsidRDefault="00F0256D" w:rsidP="005B2F0E">
            <w:pPr>
              <w:jc w:val="center"/>
            </w:pPr>
            <w:r w:rsidRPr="00F0256D">
              <w:t>515-549</w:t>
            </w:r>
          </w:p>
        </w:tc>
        <w:tc>
          <w:tcPr>
            <w:tcW w:w="1715" w:type="dxa"/>
            <w:tcBorders>
              <w:bottom w:val="single" w:sz="4" w:space="0" w:color="auto"/>
            </w:tcBorders>
            <w:shd w:val="pct12" w:color="auto" w:fill="auto"/>
            <w:vAlign w:val="center"/>
          </w:tcPr>
          <w:p w14:paraId="5609AFFC" w14:textId="77777777" w:rsidR="00F0256D" w:rsidRPr="00F0256D" w:rsidRDefault="00F0256D" w:rsidP="005B2F0E">
            <w:pPr>
              <w:jc w:val="center"/>
              <w:rPr>
                <w:b/>
              </w:rPr>
            </w:pPr>
            <w:r w:rsidRPr="00F0256D">
              <w:t>---</w:t>
            </w:r>
          </w:p>
        </w:tc>
        <w:tc>
          <w:tcPr>
            <w:tcW w:w="1710" w:type="dxa"/>
            <w:tcBorders>
              <w:bottom w:val="single" w:sz="4" w:space="0" w:color="auto"/>
            </w:tcBorders>
            <w:shd w:val="pct12" w:color="auto" w:fill="auto"/>
            <w:vAlign w:val="center"/>
          </w:tcPr>
          <w:p w14:paraId="4CB133FB" w14:textId="77777777" w:rsidR="00F0256D" w:rsidRPr="00F0256D" w:rsidRDefault="00F0256D" w:rsidP="005B2F0E">
            <w:pPr>
              <w:jc w:val="center"/>
              <w:rPr>
                <w:b/>
              </w:rPr>
            </w:pPr>
            <w:r w:rsidRPr="00F0256D">
              <w:t>---</w:t>
            </w:r>
          </w:p>
        </w:tc>
      </w:tr>
      <w:tr w:rsidR="00F0256D" w:rsidRPr="00F0256D" w14:paraId="5BA9AC9B" w14:textId="77777777" w:rsidTr="005B2F0E">
        <w:tc>
          <w:tcPr>
            <w:tcW w:w="2358" w:type="dxa"/>
            <w:shd w:val="pct12" w:color="auto" w:fill="auto"/>
            <w:vAlign w:val="center"/>
          </w:tcPr>
          <w:p w14:paraId="13BD7C5C" w14:textId="77777777" w:rsidR="00F0256D" w:rsidRPr="00F0256D" w:rsidRDefault="00F0256D" w:rsidP="005B2F0E">
            <w:r w:rsidRPr="00F0256D">
              <w:t>Level 3 (Speaking)</w:t>
            </w:r>
          </w:p>
        </w:tc>
        <w:tc>
          <w:tcPr>
            <w:tcW w:w="1792" w:type="dxa"/>
            <w:shd w:val="pct12" w:color="auto" w:fill="auto"/>
            <w:vAlign w:val="center"/>
          </w:tcPr>
          <w:p w14:paraId="67588F44" w14:textId="77777777" w:rsidR="00F0256D" w:rsidRPr="00F0256D" w:rsidRDefault="00F0256D" w:rsidP="005B2F0E">
            <w:pPr>
              <w:jc w:val="center"/>
            </w:pPr>
            <w:r w:rsidRPr="00F0256D">
              <w:t>---</w:t>
            </w:r>
          </w:p>
        </w:tc>
        <w:tc>
          <w:tcPr>
            <w:tcW w:w="1731" w:type="dxa"/>
            <w:shd w:val="pct12" w:color="auto" w:fill="auto"/>
            <w:vAlign w:val="center"/>
          </w:tcPr>
          <w:p w14:paraId="4B7D063C" w14:textId="77777777" w:rsidR="00F0256D" w:rsidRPr="00F0256D" w:rsidRDefault="00F0256D" w:rsidP="005B2F0E">
            <w:pPr>
              <w:jc w:val="center"/>
            </w:pPr>
            <w:r w:rsidRPr="00F0256D">
              <w:t>---</w:t>
            </w:r>
          </w:p>
        </w:tc>
        <w:tc>
          <w:tcPr>
            <w:tcW w:w="1710" w:type="dxa"/>
            <w:shd w:val="pct12" w:color="auto" w:fill="auto"/>
            <w:vAlign w:val="center"/>
          </w:tcPr>
          <w:p w14:paraId="1665002B" w14:textId="77777777" w:rsidR="00F0256D" w:rsidRPr="00F0256D" w:rsidRDefault="00F0256D" w:rsidP="005B2F0E">
            <w:pPr>
              <w:jc w:val="center"/>
            </w:pPr>
            <w:r w:rsidRPr="00F0256D">
              <w:t>461-501</w:t>
            </w:r>
          </w:p>
        </w:tc>
        <w:tc>
          <w:tcPr>
            <w:tcW w:w="1710" w:type="dxa"/>
            <w:shd w:val="pct12" w:color="auto" w:fill="auto"/>
            <w:vAlign w:val="center"/>
          </w:tcPr>
          <w:p w14:paraId="3BC43954" w14:textId="77777777" w:rsidR="00F0256D" w:rsidRPr="00F0256D" w:rsidRDefault="00F0256D" w:rsidP="005B2F0E">
            <w:pPr>
              <w:jc w:val="center"/>
            </w:pPr>
            <w:r w:rsidRPr="00F0256D">
              <w:t>502-536</w:t>
            </w:r>
          </w:p>
        </w:tc>
        <w:tc>
          <w:tcPr>
            <w:tcW w:w="1795" w:type="dxa"/>
            <w:shd w:val="pct12" w:color="auto" w:fill="auto"/>
            <w:vAlign w:val="center"/>
          </w:tcPr>
          <w:p w14:paraId="71D81ED5" w14:textId="77777777" w:rsidR="00F0256D" w:rsidRPr="00F0256D" w:rsidRDefault="00F0256D" w:rsidP="005B2F0E">
            <w:pPr>
              <w:jc w:val="center"/>
            </w:pPr>
            <w:r w:rsidRPr="00F0256D">
              <w:t>537-567</w:t>
            </w:r>
          </w:p>
        </w:tc>
        <w:tc>
          <w:tcPr>
            <w:tcW w:w="1715" w:type="dxa"/>
            <w:shd w:val="pct12" w:color="auto" w:fill="auto"/>
            <w:vAlign w:val="center"/>
          </w:tcPr>
          <w:p w14:paraId="0B23D0FC" w14:textId="77777777" w:rsidR="00F0256D" w:rsidRPr="00F0256D" w:rsidRDefault="00F0256D" w:rsidP="005B2F0E">
            <w:pPr>
              <w:jc w:val="center"/>
            </w:pPr>
            <w:r w:rsidRPr="00F0256D">
              <w:t>---</w:t>
            </w:r>
          </w:p>
        </w:tc>
        <w:tc>
          <w:tcPr>
            <w:tcW w:w="1710" w:type="dxa"/>
            <w:shd w:val="pct12" w:color="auto" w:fill="auto"/>
            <w:vAlign w:val="center"/>
          </w:tcPr>
          <w:p w14:paraId="781513E8" w14:textId="77777777" w:rsidR="00F0256D" w:rsidRPr="00F0256D" w:rsidRDefault="00F0256D" w:rsidP="005B2F0E">
            <w:pPr>
              <w:jc w:val="center"/>
            </w:pPr>
            <w:r w:rsidRPr="00F0256D">
              <w:t>---</w:t>
            </w:r>
          </w:p>
        </w:tc>
      </w:tr>
      <w:tr w:rsidR="00F0256D" w:rsidRPr="00F0256D" w14:paraId="1303C728" w14:textId="77777777" w:rsidTr="005B2F0E">
        <w:tc>
          <w:tcPr>
            <w:tcW w:w="2358" w:type="dxa"/>
            <w:shd w:val="pct12" w:color="auto" w:fill="auto"/>
            <w:vAlign w:val="center"/>
          </w:tcPr>
          <w:p w14:paraId="174FA3EE" w14:textId="77777777" w:rsidR="00F0256D" w:rsidRPr="00F0256D" w:rsidRDefault="00F0256D" w:rsidP="005B2F0E">
            <w:r w:rsidRPr="00F0256D">
              <w:lastRenderedPageBreak/>
              <w:t>Level 3 (Listening and Speaking combined)</w:t>
            </w:r>
          </w:p>
        </w:tc>
        <w:tc>
          <w:tcPr>
            <w:tcW w:w="1792" w:type="dxa"/>
            <w:shd w:val="pct12" w:color="auto" w:fill="auto"/>
            <w:vAlign w:val="center"/>
          </w:tcPr>
          <w:p w14:paraId="6550B155" w14:textId="77777777" w:rsidR="00F0256D" w:rsidRPr="00F0256D" w:rsidRDefault="00F0256D" w:rsidP="005B2F0E">
            <w:pPr>
              <w:jc w:val="center"/>
            </w:pPr>
            <w:r w:rsidRPr="00F0256D">
              <w:t>---</w:t>
            </w:r>
          </w:p>
        </w:tc>
        <w:tc>
          <w:tcPr>
            <w:tcW w:w="1731" w:type="dxa"/>
            <w:shd w:val="pct12" w:color="auto" w:fill="auto"/>
            <w:vAlign w:val="center"/>
          </w:tcPr>
          <w:p w14:paraId="63AFFBD8" w14:textId="77777777" w:rsidR="00F0256D" w:rsidRPr="00F0256D" w:rsidRDefault="00F0256D" w:rsidP="005B2F0E">
            <w:pPr>
              <w:jc w:val="center"/>
            </w:pPr>
            <w:r w:rsidRPr="00F0256D">
              <w:t>---</w:t>
            </w:r>
          </w:p>
        </w:tc>
        <w:tc>
          <w:tcPr>
            <w:tcW w:w="1710" w:type="dxa"/>
            <w:shd w:val="pct12" w:color="auto" w:fill="auto"/>
            <w:vAlign w:val="center"/>
          </w:tcPr>
          <w:p w14:paraId="715D71DF" w14:textId="77777777" w:rsidR="00F0256D" w:rsidRPr="00F0256D" w:rsidRDefault="00F0256D" w:rsidP="005B2F0E">
            <w:pPr>
              <w:jc w:val="center"/>
            </w:pPr>
            <w:r w:rsidRPr="00F0256D">
              <w:t>450-485</w:t>
            </w:r>
          </w:p>
        </w:tc>
        <w:tc>
          <w:tcPr>
            <w:tcW w:w="1710" w:type="dxa"/>
            <w:shd w:val="pct12" w:color="auto" w:fill="auto"/>
            <w:vAlign w:val="center"/>
          </w:tcPr>
          <w:p w14:paraId="28E66123" w14:textId="77777777" w:rsidR="00F0256D" w:rsidRPr="00F0256D" w:rsidRDefault="00F0256D" w:rsidP="005B2F0E">
            <w:pPr>
              <w:jc w:val="center"/>
            </w:pPr>
            <w:r w:rsidRPr="00F0256D">
              <w:t>486-525</w:t>
            </w:r>
          </w:p>
        </w:tc>
        <w:tc>
          <w:tcPr>
            <w:tcW w:w="1795" w:type="dxa"/>
            <w:shd w:val="pct12" w:color="auto" w:fill="auto"/>
            <w:vAlign w:val="center"/>
          </w:tcPr>
          <w:p w14:paraId="29294F90" w14:textId="77777777" w:rsidR="00F0256D" w:rsidRPr="00F0256D" w:rsidRDefault="00F0256D" w:rsidP="005B2F0E">
            <w:pPr>
              <w:jc w:val="center"/>
            </w:pPr>
            <w:r w:rsidRPr="00F0256D">
              <w:t>526-558</w:t>
            </w:r>
          </w:p>
        </w:tc>
        <w:tc>
          <w:tcPr>
            <w:tcW w:w="1715" w:type="dxa"/>
            <w:shd w:val="pct12" w:color="auto" w:fill="auto"/>
            <w:vAlign w:val="center"/>
          </w:tcPr>
          <w:p w14:paraId="30DE049B" w14:textId="77777777" w:rsidR="00F0256D" w:rsidRPr="00F0256D" w:rsidRDefault="00F0256D" w:rsidP="005B2F0E">
            <w:pPr>
              <w:jc w:val="center"/>
            </w:pPr>
            <w:r w:rsidRPr="00F0256D">
              <w:t>---</w:t>
            </w:r>
          </w:p>
        </w:tc>
        <w:tc>
          <w:tcPr>
            <w:tcW w:w="1710" w:type="dxa"/>
            <w:shd w:val="pct12" w:color="auto" w:fill="auto"/>
            <w:vAlign w:val="center"/>
          </w:tcPr>
          <w:p w14:paraId="5063781D" w14:textId="77777777" w:rsidR="00F0256D" w:rsidRPr="00F0256D" w:rsidRDefault="00F0256D" w:rsidP="005B2F0E">
            <w:pPr>
              <w:jc w:val="center"/>
            </w:pPr>
            <w:r w:rsidRPr="00F0256D">
              <w:t>---</w:t>
            </w:r>
          </w:p>
        </w:tc>
      </w:tr>
      <w:tr w:rsidR="005B2F0E" w:rsidRPr="00F0256D" w14:paraId="0B55CD1D" w14:textId="77777777" w:rsidTr="005B2F0E">
        <w:tc>
          <w:tcPr>
            <w:tcW w:w="2358" w:type="dxa"/>
            <w:vAlign w:val="center"/>
          </w:tcPr>
          <w:p w14:paraId="12FBFC1C" w14:textId="77777777" w:rsidR="00F0256D" w:rsidRPr="00F0256D" w:rsidRDefault="00F0256D" w:rsidP="005B2F0E">
            <w:r w:rsidRPr="00F0256D">
              <w:t>Level 4 (Reading)</w:t>
            </w:r>
          </w:p>
        </w:tc>
        <w:tc>
          <w:tcPr>
            <w:tcW w:w="1792" w:type="dxa"/>
            <w:vAlign w:val="center"/>
          </w:tcPr>
          <w:p w14:paraId="680388F3" w14:textId="77777777" w:rsidR="00F0256D" w:rsidRPr="00F0256D" w:rsidRDefault="00F0256D" w:rsidP="005B2F0E">
            <w:pPr>
              <w:jc w:val="center"/>
            </w:pPr>
            <w:r w:rsidRPr="00F0256D">
              <w:t>---</w:t>
            </w:r>
          </w:p>
        </w:tc>
        <w:tc>
          <w:tcPr>
            <w:tcW w:w="1731" w:type="dxa"/>
            <w:vAlign w:val="center"/>
          </w:tcPr>
          <w:p w14:paraId="6AA9B6C1" w14:textId="77777777" w:rsidR="00F0256D" w:rsidRPr="00F0256D" w:rsidRDefault="00F0256D" w:rsidP="005B2F0E">
            <w:pPr>
              <w:jc w:val="center"/>
            </w:pPr>
            <w:r w:rsidRPr="00F0256D">
              <w:t>---</w:t>
            </w:r>
          </w:p>
        </w:tc>
        <w:tc>
          <w:tcPr>
            <w:tcW w:w="1710" w:type="dxa"/>
            <w:vAlign w:val="center"/>
          </w:tcPr>
          <w:p w14:paraId="0BD4FA36" w14:textId="77777777" w:rsidR="00F0256D" w:rsidRPr="00F0256D" w:rsidRDefault="00F0256D" w:rsidP="005B2F0E">
            <w:pPr>
              <w:jc w:val="center"/>
            </w:pPr>
            <w:r w:rsidRPr="00F0256D">
              <w:t>---</w:t>
            </w:r>
          </w:p>
        </w:tc>
        <w:tc>
          <w:tcPr>
            <w:tcW w:w="1710" w:type="dxa"/>
            <w:vAlign w:val="center"/>
          </w:tcPr>
          <w:p w14:paraId="048F92E8" w14:textId="77777777" w:rsidR="00F0256D" w:rsidRPr="00F0256D" w:rsidRDefault="00F0256D" w:rsidP="005B2F0E">
            <w:pPr>
              <w:jc w:val="center"/>
            </w:pPr>
            <w:r w:rsidRPr="00F0256D">
              <w:t>---</w:t>
            </w:r>
          </w:p>
        </w:tc>
        <w:tc>
          <w:tcPr>
            <w:tcW w:w="1795" w:type="dxa"/>
            <w:vAlign w:val="center"/>
          </w:tcPr>
          <w:p w14:paraId="130384FB" w14:textId="77777777" w:rsidR="00F0256D" w:rsidRPr="00F0256D" w:rsidRDefault="00F0256D" w:rsidP="005B2F0E">
            <w:pPr>
              <w:jc w:val="center"/>
            </w:pPr>
            <w:r w:rsidRPr="00F0256D">
              <w:t>509-557</w:t>
            </w:r>
          </w:p>
        </w:tc>
        <w:tc>
          <w:tcPr>
            <w:tcW w:w="1715" w:type="dxa"/>
            <w:vAlign w:val="center"/>
          </w:tcPr>
          <w:p w14:paraId="09115B97" w14:textId="77777777" w:rsidR="00F0256D" w:rsidRPr="00F0256D" w:rsidRDefault="00F0256D" w:rsidP="005B2F0E">
            <w:pPr>
              <w:jc w:val="center"/>
            </w:pPr>
            <w:r w:rsidRPr="00F0256D">
              <w:t>558-588</w:t>
            </w:r>
          </w:p>
        </w:tc>
        <w:tc>
          <w:tcPr>
            <w:tcW w:w="1710" w:type="dxa"/>
            <w:vAlign w:val="center"/>
          </w:tcPr>
          <w:p w14:paraId="79F3717D" w14:textId="77777777" w:rsidR="00F0256D" w:rsidRPr="00F0256D" w:rsidRDefault="00F0256D" w:rsidP="005B2F0E">
            <w:pPr>
              <w:jc w:val="center"/>
            </w:pPr>
            <w:r w:rsidRPr="00F0256D">
              <w:t>589-800</w:t>
            </w:r>
          </w:p>
        </w:tc>
      </w:tr>
      <w:tr w:rsidR="005B2F0E" w:rsidRPr="00F0256D" w14:paraId="0F79365C" w14:textId="77777777" w:rsidTr="005B2F0E">
        <w:tc>
          <w:tcPr>
            <w:tcW w:w="2358" w:type="dxa"/>
            <w:tcBorders>
              <w:bottom w:val="single" w:sz="4" w:space="0" w:color="auto"/>
            </w:tcBorders>
            <w:vAlign w:val="center"/>
          </w:tcPr>
          <w:p w14:paraId="75AA7905" w14:textId="77777777" w:rsidR="00F0256D" w:rsidRPr="00F0256D" w:rsidRDefault="00F0256D" w:rsidP="005B2F0E">
            <w:r w:rsidRPr="00F0256D">
              <w:t>Level 4 (Writing)</w:t>
            </w:r>
          </w:p>
        </w:tc>
        <w:tc>
          <w:tcPr>
            <w:tcW w:w="1792" w:type="dxa"/>
            <w:tcBorders>
              <w:bottom w:val="single" w:sz="4" w:space="0" w:color="auto"/>
            </w:tcBorders>
            <w:vAlign w:val="center"/>
          </w:tcPr>
          <w:p w14:paraId="27F1AA75"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7D2504DF" w14:textId="77777777" w:rsidR="00F0256D" w:rsidRPr="00F0256D" w:rsidRDefault="00F0256D" w:rsidP="005B2F0E">
            <w:pPr>
              <w:jc w:val="center"/>
              <w:rPr>
                <w:b/>
              </w:rPr>
            </w:pPr>
            <w:r w:rsidRPr="00F0256D">
              <w:rPr>
                <w:b/>
              </w:rPr>
              <w:t>---</w:t>
            </w:r>
          </w:p>
        </w:tc>
        <w:tc>
          <w:tcPr>
            <w:tcW w:w="1710" w:type="dxa"/>
            <w:tcBorders>
              <w:bottom w:val="single" w:sz="4" w:space="0" w:color="auto"/>
            </w:tcBorders>
            <w:vAlign w:val="center"/>
          </w:tcPr>
          <w:p w14:paraId="1038CBF6"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6DF55409"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77A5DBE5" w14:textId="77777777" w:rsidR="00F0256D" w:rsidRPr="00F0256D" w:rsidRDefault="00F0256D" w:rsidP="005B2F0E">
            <w:pPr>
              <w:jc w:val="center"/>
            </w:pPr>
            <w:r w:rsidRPr="00F0256D">
              <w:t>521-555</w:t>
            </w:r>
          </w:p>
        </w:tc>
        <w:tc>
          <w:tcPr>
            <w:tcW w:w="1715" w:type="dxa"/>
            <w:tcBorders>
              <w:bottom w:val="single" w:sz="4" w:space="0" w:color="auto"/>
            </w:tcBorders>
            <w:vAlign w:val="center"/>
          </w:tcPr>
          <w:p w14:paraId="30F1DF7F" w14:textId="77777777" w:rsidR="00F0256D" w:rsidRPr="00F0256D" w:rsidRDefault="00F0256D" w:rsidP="005B2F0E">
            <w:pPr>
              <w:jc w:val="center"/>
            </w:pPr>
            <w:r w:rsidRPr="00F0256D">
              <w:t>556-612</w:t>
            </w:r>
          </w:p>
        </w:tc>
        <w:tc>
          <w:tcPr>
            <w:tcW w:w="1710" w:type="dxa"/>
            <w:tcBorders>
              <w:bottom w:val="single" w:sz="4" w:space="0" w:color="auto"/>
            </w:tcBorders>
            <w:vAlign w:val="center"/>
          </w:tcPr>
          <w:p w14:paraId="4A17D5FD" w14:textId="77777777" w:rsidR="00F0256D" w:rsidRPr="00F0256D" w:rsidRDefault="00F0256D" w:rsidP="005B2F0E">
            <w:pPr>
              <w:jc w:val="center"/>
            </w:pPr>
            <w:r w:rsidRPr="00F0256D">
              <w:t>613-800</w:t>
            </w:r>
          </w:p>
        </w:tc>
      </w:tr>
      <w:tr w:rsidR="005B2F0E" w:rsidRPr="00F0256D" w14:paraId="791BFA25" w14:textId="77777777" w:rsidTr="005B2F0E">
        <w:tc>
          <w:tcPr>
            <w:tcW w:w="2358" w:type="dxa"/>
            <w:tcBorders>
              <w:bottom w:val="single" w:sz="4" w:space="0" w:color="auto"/>
            </w:tcBorders>
            <w:vAlign w:val="center"/>
          </w:tcPr>
          <w:p w14:paraId="38272D08" w14:textId="77777777" w:rsidR="00F0256D" w:rsidRPr="00F0256D" w:rsidRDefault="00F0256D" w:rsidP="005B2F0E">
            <w:r w:rsidRPr="00F0256D">
              <w:t>Level 4 (Reading and Writing combined)</w:t>
            </w:r>
          </w:p>
        </w:tc>
        <w:tc>
          <w:tcPr>
            <w:tcW w:w="1792" w:type="dxa"/>
            <w:tcBorders>
              <w:bottom w:val="single" w:sz="4" w:space="0" w:color="auto"/>
            </w:tcBorders>
            <w:vAlign w:val="center"/>
          </w:tcPr>
          <w:p w14:paraId="51F75BEE"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198E9301"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0DAA432A"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57DF65C4"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3050034B" w14:textId="77777777" w:rsidR="00F0256D" w:rsidRPr="00F0256D" w:rsidRDefault="00F0256D" w:rsidP="005B2F0E">
            <w:pPr>
              <w:jc w:val="center"/>
            </w:pPr>
            <w:r w:rsidRPr="00F0256D">
              <w:t>515-556</w:t>
            </w:r>
          </w:p>
        </w:tc>
        <w:tc>
          <w:tcPr>
            <w:tcW w:w="1715" w:type="dxa"/>
            <w:tcBorders>
              <w:bottom w:val="single" w:sz="4" w:space="0" w:color="auto"/>
            </w:tcBorders>
            <w:vAlign w:val="center"/>
          </w:tcPr>
          <w:p w14:paraId="089B2E17" w14:textId="77777777" w:rsidR="00F0256D" w:rsidRPr="00F0256D" w:rsidRDefault="00F0256D" w:rsidP="005B2F0E">
            <w:pPr>
              <w:jc w:val="center"/>
            </w:pPr>
            <w:r w:rsidRPr="00F0256D">
              <w:t>557-600</w:t>
            </w:r>
          </w:p>
        </w:tc>
        <w:tc>
          <w:tcPr>
            <w:tcW w:w="1710" w:type="dxa"/>
            <w:tcBorders>
              <w:bottom w:val="single" w:sz="4" w:space="0" w:color="auto"/>
            </w:tcBorders>
            <w:vAlign w:val="center"/>
          </w:tcPr>
          <w:p w14:paraId="4443D3AA" w14:textId="77777777" w:rsidR="00F0256D" w:rsidRPr="00F0256D" w:rsidRDefault="00F0256D" w:rsidP="005B2F0E">
            <w:pPr>
              <w:jc w:val="center"/>
            </w:pPr>
            <w:r w:rsidRPr="00F0256D">
              <w:t>601-800</w:t>
            </w:r>
          </w:p>
        </w:tc>
      </w:tr>
      <w:tr w:rsidR="005B2F0E" w:rsidRPr="00F0256D" w14:paraId="72FDBCCA" w14:textId="77777777" w:rsidTr="005B2F0E">
        <w:tc>
          <w:tcPr>
            <w:tcW w:w="2358" w:type="dxa"/>
            <w:vAlign w:val="center"/>
          </w:tcPr>
          <w:p w14:paraId="41585208" w14:textId="77777777" w:rsidR="00F0256D" w:rsidRPr="00F0256D" w:rsidRDefault="00F0256D" w:rsidP="005B2F0E">
            <w:r w:rsidRPr="00F0256D">
              <w:t>Level 4 (Listening)</w:t>
            </w:r>
          </w:p>
        </w:tc>
        <w:tc>
          <w:tcPr>
            <w:tcW w:w="1792" w:type="dxa"/>
            <w:vAlign w:val="center"/>
          </w:tcPr>
          <w:p w14:paraId="744FC8A8" w14:textId="77777777" w:rsidR="00F0256D" w:rsidRPr="00F0256D" w:rsidRDefault="00F0256D" w:rsidP="005B2F0E">
            <w:pPr>
              <w:jc w:val="center"/>
              <w:rPr>
                <w:b/>
              </w:rPr>
            </w:pPr>
            <w:r w:rsidRPr="00F0256D">
              <w:t>---</w:t>
            </w:r>
          </w:p>
        </w:tc>
        <w:tc>
          <w:tcPr>
            <w:tcW w:w="1731" w:type="dxa"/>
            <w:vAlign w:val="center"/>
          </w:tcPr>
          <w:p w14:paraId="33D1C75F" w14:textId="77777777" w:rsidR="00F0256D" w:rsidRPr="00F0256D" w:rsidRDefault="00F0256D" w:rsidP="005B2F0E">
            <w:pPr>
              <w:jc w:val="center"/>
              <w:rPr>
                <w:b/>
              </w:rPr>
            </w:pPr>
            <w:r w:rsidRPr="00F0256D">
              <w:t>---</w:t>
            </w:r>
          </w:p>
        </w:tc>
        <w:tc>
          <w:tcPr>
            <w:tcW w:w="1710" w:type="dxa"/>
            <w:vAlign w:val="center"/>
          </w:tcPr>
          <w:p w14:paraId="11DA688C" w14:textId="77777777" w:rsidR="00F0256D" w:rsidRPr="00F0256D" w:rsidRDefault="00F0256D" w:rsidP="005B2F0E">
            <w:pPr>
              <w:jc w:val="center"/>
              <w:rPr>
                <w:b/>
              </w:rPr>
            </w:pPr>
            <w:r w:rsidRPr="00F0256D">
              <w:t>---</w:t>
            </w:r>
          </w:p>
        </w:tc>
        <w:tc>
          <w:tcPr>
            <w:tcW w:w="1710" w:type="dxa"/>
            <w:vAlign w:val="center"/>
          </w:tcPr>
          <w:p w14:paraId="02E97EF5" w14:textId="77777777" w:rsidR="00F0256D" w:rsidRPr="00F0256D" w:rsidRDefault="00F0256D" w:rsidP="005B2F0E">
            <w:pPr>
              <w:jc w:val="center"/>
              <w:rPr>
                <w:b/>
              </w:rPr>
            </w:pPr>
            <w:r w:rsidRPr="00F0256D">
              <w:t>---</w:t>
            </w:r>
          </w:p>
        </w:tc>
        <w:tc>
          <w:tcPr>
            <w:tcW w:w="1795" w:type="dxa"/>
            <w:vAlign w:val="center"/>
          </w:tcPr>
          <w:p w14:paraId="52B8240A" w14:textId="77777777" w:rsidR="00F0256D" w:rsidRPr="00F0256D" w:rsidRDefault="00F0256D" w:rsidP="005B2F0E">
            <w:pPr>
              <w:jc w:val="center"/>
            </w:pPr>
            <w:r w:rsidRPr="00F0256D">
              <w:t>515-549</w:t>
            </w:r>
          </w:p>
        </w:tc>
        <w:tc>
          <w:tcPr>
            <w:tcW w:w="1715" w:type="dxa"/>
            <w:vAlign w:val="center"/>
          </w:tcPr>
          <w:p w14:paraId="7D4B85D3" w14:textId="77777777" w:rsidR="00F0256D" w:rsidRPr="00F0256D" w:rsidRDefault="00F0256D" w:rsidP="005B2F0E">
            <w:pPr>
              <w:jc w:val="center"/>
            </w:pPr>
            <w:r w:rsidRPr="00F0256D">
              <w:t>550-607</w:t>
            </w:r>
          </w:p>
        </w:tc>
        <w:tc>
          <w:tcPr>
            <w:tcW w:w="1710" w:type="dxa"/>
            <w:vAlign w:val="center"/>
          </w:tcPr>
          <w:p w14:paraId="5559D99A" w14:textId="77777777" w:rsidR="00F0256D" w:rsidRPr="00F0256D" w:rsidRDefault="00F0256D" w:rsidP="005B2F0E">
            <w:pPr>
              <w:jc w:val="center"/>
            </w:pPr>
            <w:r w:rsidRPr="00F0256D">
              <w:t>608-800</w:t>
            </w:r>
          </w:p>
        </w:tc>
      </w:tr>
      <w:tr w:rsidR="005B2F0E" w:rsidRPr="00F0256D" w14:paraId="193978D3" w14:textId="77777777" w:rsidTr="005B2F0E">
        <w:tc>
          <w:tcPr>
            <w:tcW w:w="2358" w:type="dxa"/>
            <w:vAlign w:val="center"/>
          </w:tcPr>
          <w:p w14:paraId="0B40750A" w14:textId="77777777" w:rsidR="00F0256D" w:rsidRPr="00F0256D" w:rsidRDefault="00F0256D" w:rsidP="005B2F0E">
            <w:r w:rsidRPr="00F0256D">
              <w:t>Level 4 (Speaking)</w:t>
            </w:r>
          </w:p>
        </w:tc>
        <w:tc>
          <w:tcPr>
            <w:tcW w:w="1792" w:type="dxa"/>
            <w:vAlign w:val="center"/>
          </w:tcPr>
          <w:p w14:paraId="42D6CA96" w14:textId="77777777" w:rsidR="00F0256D" w:rsidRPr="00F0256D" w:rsidRDefault="00F0256D" w:rsidP="005B2F0E">
            <w:pPr>
              <w:jc w:val="center"/>
            </w:pPr>
            <w:r w:rsidRPr="00F0256D">
              <w:t>---</w:t>
            </w:r>
          </w:p>
        </w:tc>
        <w:tc>
          <w:tcPr>
            <w:tcW w:w="1731" w:type="dxa"/>
            <w:vAlign w:val="center"/>
          </w:tcPr>
          <w:p w14:paraId="4526C10C" w14:textId="77777777" w:rsidR="00F0256D" w:rsidRPr="00F0256D" w:rsidRDefault="00F0256D" w:rsidP="005B2F0E">
            <w:pPr>
              <w:jc w:val="center"/>
            </w:pPr>
            <w:r w:rsidRPr="00F0256D">
              <w:t>---</w:t>
            </w:r>
          </w:p>
        </w:tc>
        <w:tc>
          <w:tcPr>
            <w:tcW w:w="1710" w:type="dxa"/>
            <w:vAlign w:val="center"/>
          </w:tcPr>
          <w:p w14:paraId="7AC8BA0E" w14:textId="77777777" w:rsidR="00F0256D" w:rsidRPr="00F0256D" w:rsidRDefault="00F0256D" w:rsidP="005B2F0E">
            <w:pPr>
              <w:jc w:val="center"/>
            </w:pPr>
            <w:r w:rsidRPr="00F0256D">
              <w:t>---</w:t>
            </w:r>
          </w:p>
        </w:tc>
        <w:tc>
          <w:tcPr>
            <w:tcW w:w="1710" w:type="dxa"/>
            <w:vAlign w:val="center"/>
          </w:tcPr>
          <w:p w14:paraId="01969CFB" w14:textId="77777777" w:rsidR="00F0256D" w:rsidRPr="00F0256D" w:rsidRDefault="00F0256D" w:rsidP="005B2F0E">
            <w:pPr>
              <w:jc w:val="center"/>
            </w:pPr>
            <w:r w:rsidRPr="00F0256D">
              <w:t>---</w:t>
            </w:r>
          </w:p>
        </w:tc>
        <w:tc>
          <w:tcPr>
            <w:tcW w:w="1795" w:type="dxa"/>
            <w:vAlign w:val="center"/>
          </w:tcPr>
          <w:p w14:paraId="0A110042" w14:textId="77777777" w:rsidR="00F0256D" w:rsidRPr="00F0256D" w:rsidRDefault="00F0256D" w:rsidP="005B2F0E">
            <w:pPr>
              <w:jc w:val="center"/>
            </w:pPr>
            <w:r w:rsidRPr="00F0256D">
              <w:t>537-567</w:t>
            </w:r>
          </w:p>
        </w:tc>
        <w:tc>
          <w:tcPr>
            <w:tcW w:w="1715" w:type="dxa"/>
            <w:vAlign w:val="center"/>
          </w:tcPr>
          <w:p w14:paraId="4943AADC" w14:textId="77777777" w:rsidR="00F0256D" w:rsidRPr="00F0256D" w:rsidRDefault="00F0256D" w:rsidP="005B2F0E">
            <w:pPr>
              <w:jc w:val="center"/>
            </w:pPr>
            <w:r w:rsidRPr="00F0256D">
              <w:t>568-594</w:t>
            </w:r>
          </w:p>
        </w:tc>
        <w:tc>
          <w:tcPr>
            <w:tcW w:w="1710" w:type="dxa"/>
            <w:vAlign w:val="center"/>
          </w:tcPr>
          <w:p w14:paraId="43FE98D2" w14:textId="77777777" w:rsidR="00F0256D" w:rsidRPr="00F0256D" w:rsidRDefault="00F0256D" w:rsidP="005B2F0E">
            <w:pPr>
              <w:jc w:val="center"/>
            </w:pPr>
            <w:r w:rsidRPr="00F0256D">
              <w:t>595-800</w:t>
            </w:r>
          </w:p>
        </w:tc>
      </w:tr>
      <w:tr w:rsidR="005B2F0E" w:rsidRPr="00F0256D" w14:paraId="2F0FDCF8" w14:textId="77777777" w:rsidTr="005B2F0E">
        <w:tc>
          <w:tcPr>
            <w:tcW w:w="2358" w:type="dxa"/>
            <w:tcBorders>
              <w:bottom w:val="single" w:sz="4" w:space="0" w:color="auto"/>
            </w:tcBorders>
            <w:vAlign w:val="center"/>
          </w:tcPr>
          <w:p w14:paraId="4CDCE389" w14:textId="77777777" w:rsidR="00F0256D" w:rsidRPr="00F0256D" w:rsidRDefault="00F0256D" w:rsidP="005B2F0E">
            <w:r w:rsidRPr="00F0256D">
              <w:t>Level 4 (Listening and Speaking combined)</w:t>
            </w:r>
          </w:p>
        </w:tc>
        <w:tc>
          <w:tcPr>
            <w:tcW w:w="1792" w:type="dxa"/>
            <w:tcBorders>
              <w:bottom w:val="single" w:sz="4" w:space="0" w:color="auto"/>
            </w:tcBorders>
            <w:vAlign w:val="center"/>
          </w:tcPr>
          <w:p w14:paraId="5111D10A" w14:textId="77777777" w:rsidR="00F0256D" w:rsidRPr="00F0256D" w:rsidRDefault="00F0256D" w:rsidP="005B2F0E">
            <w:pPr>
              <w:jc w:val="center"/>
            </w:pPr>
            <w:r w:rsidRPr="00F0256D">
              <w:t>---</w:t>
            </w:r>
          </w:p>
        </w:tc>
        <w:tc>
          <w:tcPr>
            <w:tcW w:w="1731" w:type="dxa"/>
            <w:tcBorders>
              <w:bottom w:val="single" w:sz="4" w:space="0" w:color="auto"/>
            </w:tcBorders>
            <w:vAlign w:val="center"/>
          </w:tcPr>
          <w:p w14:paraId="338D5768"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505F0467" w14:textId="77777777" w:rsidR="00F0256D" w:rsidRPr="00F0256D" w:rsidRDefault="00F0256D" w:rsidP="005B2F0E">
            <w:pPr>
              <w:jc w:val="center"/>
            </w:pPr>
            <w:r w:rsidRPr="00F0256D">
              <w:t>---</w:t>
            </w:r>
          </w:p>
        </w:tc>
        <w:tc>
          <w:tcPr>
            <w:tcW w:w="1710" w:type="dxa"/>
            <w:tcBorders>
              <w:bottom w:val="single" w:sz="4" w:space="0" w:color="auto"/>
            </w:tcBorders>
            <w:vAlign w:val="center"/>
          </w:tcPr>
          <w:p w14:paraId="6838B22A" w14:textId="77777777" w:rsidR="00F0256D" w:rsidRPr="00F0256D" w:rsidRDefault="00F0256D" w:rsidP="005B2F0E">
            <w:pPr>
              <w:jc w:val="center"/>
            </w:pPr>
            <w:r w:rsidRPr="00F0256D">
              <w:t>---</w:t>
            </w:r>
          </w:p>
        </w:tc>
        <w:tc>
          <w:tcPr>
            <w:tcW w:w="1795" w:type="dxa"/>
            <w:tcBorders>
              <w:bottom w:val="single" w:sz="4" w:space="0" w:color="auto"/>
            </w:tcBorders>
            <w:vAlign w:val="center"/>
          </w:tcPr>
          <w:p w14:paraId="6217F1C9" w14:textId="77777777" w:rsidR="00F0256D" w:rsidRPr="00F0256D" w:rsidRDefault="00F0256D" w:rsidP="005B2F0E">
            <w:pPr>
              <w:jc w:val="center"/>
            </w:pPr>
            <w:r w:rsidRPr="00F0256D">
              <w:t>526-558</w:t>
            </w:r>
          </w:p>
        </w:tc>
        <w:tc>
          <w:tcPr>
            <w:tcW w:w="1715" w:type="dxa"/>
            <w:tcBorders>
              <w:bottom w:val="single" w:sz="4" w:space="0" w:color="auto"/>
            </w:tcBorders>
            <w:vAlign w:val="center"/>
          </w:tcPr>
          <w:p w14:paraId="4BA3A7E0" w14:textId="77777777" w:rsidR="00F0256D" w:rsidRPr="00F0256D" w:rsidRDefault="00F0256D" w:rsidP="005B2F0E">
            <w:pPr>
              <w:jc w:val="center"/>
            </w:pPr>
            <w:r w:rsidRPr="00F0256D">
              <w:t>559-600</w:t>
            </w:r>
          </w:p>
        </w:tc>
        <w:tc>
          <w:tcPr>
            <w:tcW w:w="1710" w:type="dxa"/>
            <w:tcBorders>
              <w:bottom w:val="single" w:sz="4" w:space="0" w:color="auto"/>
            </w:tcBorders>
            <w:vAlign w:val="center"/>
          </w:tcPr>
          <w:p w14:paraId="606C1FE1" w14:textId="77777777" w:rsidR="00F0256D" w:rsidRPr="00F0256D" w:rsidRDefault="00F0256D" w:rsidP="005B2F0E">
            <w:pPr>
              <w:jc w:val="center"/>
            </w:pPr>
            <w:r w:rsidRPr="00F0256D">
              <w:t>601-800</w:t>
            </w:r>
          </w:p>
        </w:tc>
      </w:tr>
    </w:tbl>
    <w:p w14:paraId="071156D5" w14:textId="77777777" w:rsidR="0045670A" w:rsidRDefault="00F0256D">
      <w:pPr>
        <w:rPr>
          <w:sz w:val="44"/>
          <w:szCs w:val="44"/>
        </w:rPr>
        <w:sectPr w:rsidR="0045670A" w:rsidSect="0045670A">
          <w:pgSz w:w="15840" w:h="12240" w:orient="landscape" w:code="1"/>
          <w:pgMar w:top="1440" w:right="1440" w:bottom="1440" w:left="1440" w:header="720" w:footer="720" w:gutter="0"/>
          <w:cols w:space="720"/>
          <w:titlePg/>
          <w:docGrid w:linePitch="360"/>
        </w:sectPr>
      </w:pPr>
      <w:r>
        <w:rPr>
          <w:sz w:val="44"/>
          <w:szCs w:val="44"/>
        </w:rPr>
        <w:br w:type="page"/>
      </w:r>
    </w:p>
    <w:p w14:paraId="6F803052" w14:textId="01327078" w:rsidR="00F0256D" w:rsidRDefault="00F0256D">
      <w:pPr>
        <w:rPr>
          <w:rFonts w:eastAsiaTheme="majorEastAsia"/>
          <w:b/>
          <w:bCs/>
          <w:sz w:val="44"/>
          <w:szCs w:val="44"/>
        </w:rPr>
      </w:pPr>
    </w:p>
    <w:p w14:paraId="4A50477A" w14:textId="77777777" w:rsidR="00C704D9" w:rsidRPr="00C704D9" w:rsidRDefault="00C704D9" w:rsidP="00283B6F">
      <w:pPr>
        <w:spacing w:before="120"/>
        <w:jc w:val="center"/>
        <w:rPr>
          <w:sz w:val="600"/>
          <w:szCs w:val="600"/>
        </w:rPr>
      </w:pPr>
    </w:p>
    <w:p w14:paraId="72E08D63" w14:textId="20D5EF76" w:rsidR="00542FA6" w:rsidRDefault="008613B7" w:rsidP="00283B6F">
      <w:pPr>
        <w:spacing w:before="120"/>
        <w:jc w:val="center"/>
        <w:rPr>
          <w:sz w:val="18"/>
          <w:szCs w:val="18"/>
        </w:rPr>
      </w:pPr>
      <w:r>
        <w:rPr>
          <w:noProof/>
          <w:sz w:val="18"/>
          <w:szCs w:val="18"/>
        </w:rPr>
        <w:drawing>
          <wp:inline distT="0" distB="0" distL="0" distR="0" wp14:anchorId="558F1984" wp14:editId="6DD2AF39">
            <wp:extent cx="2871216" cy="484632"/>
            <wp:effectExtent l="0" t="0" r="5715" b="0"/>
            <wp:docPr id="1" name="Picture 1"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jpg"/>
                    <pic:cNvPicPr/>
                  </pic:nvPicPr>
                  <pic:blipFill>
                    <a:blip r:embed="rId8">
                      <a:extLst>
                        <a:ext uri="{28A0092B-C50C-407E-A947-70E740481C1C}">
                          <a14:useLocalDpi xmlns:a14="http://schemas.microsoft.com/office/drawing/2010/main" val="0"/>
                        </a:ext>
                      </a:extLst>
                    </a:blip>
                    <a:stretch>
                      <a:fillRect/>
                    </a:stretch>
                  </pic:blipFill>
                  <pic:spPr>
                    <a:xfrm>
                      <a:off x="0" y="0"/>
                      <a:ext cx="2871216" cy="484632"/>
                    </a:xfrm>
                    <a:prstGeom prst="rect">
                      <a:avLst/>
                    </a:prstGeom>
                  </pic:spPr>
                </pic:pic>
              </a:graphicData>
            </a:graphic>
          </wp:inline>
        </w:drawing>
      </w:r>
    </w:p>
    <w:p w14:paraId="2B9D0953" w14:textId="77777777" w:rsidR="00542FA6" w:rsidRPr="003726FF" w:rsidRDefault="00783508" w:rsidP="00C704D9">
      <w:pPr>
        <w:tabs>
          <w:tab w:val="left" w:pos="6030"/>
        </w:tabs>
        <w:spacing w:before="360"/>
        <w:jc w:val="center"/>
        <w:rPr>
          <w:sz w:val="16"/>
          <w:szCs w:val="16"/>
        </w:rPr>
      </w:pPr>
      <w:r w:rsidRPr="003726FF">
        <w:rPr>
          <w:sz w:val="16"/>
          <w:szCs w:val="16"/>
        </w:rPr>
        <w:t>The Virginia Department of Education does not discriminate on the basis of race, sex, color, national origin, religion, sexual orientation, age, political affiliation, veteran status, or against otherwise qualified persons with disabilities in its programs and activitie</w:t>
      </w:r>
      <w:r w:rsidR="00143D11" w:rsidRPr="003726FF">
        <w:rPr>
          <w:sz w:val="16"/>
          <w:szCs w:val="16"/>
        </w:rPr>
        <w:t>s.</w:t>
      </w:r>
    </w:p>
    <w:sectPr w:rsidR="00542FA6" w:rsidRPr="003726FF" w:rsidSect="0045670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ECD3" w14:textId="77777777" w:rsidR="00382287" w:rsidRDefault="00382287">
      <w:r>
        <w:separator/>
      </w:r>
    </w:p>
  </w:endnote>
  <w:endnote w:type="continuationSeparator" w:id="0">
    <w:p w14:paraId="6183C718" w14:textId="77777777" w:rsidR="00382287" w:rsidRDefault="003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KOHMB J+ Melior">
    <w:altName w:val="Melior"/>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414"/>
      <w:docPartObj>
        <w:docPartGallery w:val="Page Numbers (Bottom of Page)"/>
        <w:docPartUnique/>
      </w:docPartObj>
    </w:sdtPr>
    <w:sdtEndPr>
      <w:rPr>
        <w:noProof/>
      </w:rPr>
    </w:sdtEndPr>
    <w:sdtContent>
      <w:p w14:paraId="08C17DD9" w14:textId="77777777" w:rsidR="0043664B" w:rsidRDefault="0043664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205939A" w14:textId="77777777" w:rsidR="0043664B" w:rsidRDefault="0043664B" w:rsidP="00F2197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98269"/>
      <w:docPartObj>
        <w:docPartGallery w:val="Page Numbers (Bottom of Page)"/>
        <w:docPartUnique/>
      </w:docPartObj>
    </w:sdtPr>
    <w:sdtEndPr>
      <w:rPr>
        <w:noProof/>
      </w:rPr>
    </w:sdtEndPr>
    <w:sdtContent>
      <w:p w14:paraId="78884393" w14:textId="4D2BF6AB" w:rsidR="0043664B" w:rsidRDefault="0043664B">
        <w:pPr>
          <w:pStyle w:val="Footer"/>
          <w:jc w:val="center"/>
        </w:pPr>
        <w:r>
          <w:fldChar w:fldCharType="begin"/>
        </w:r>
        <w:r>
          <w:instrText xml:space="preserve"> PAGE   \* MERGEFORMAT </w:instrText>
        </w:r>
        <w:r>
          <w:fldChar w:fldCharType="separate"/>
        </w:r>
        <w:r w:rsidR="00D24714">
          <w:rPr>
            <w:noProof/>
          </w:rPr>
          <w:t>21</w:t>
        </w:r>
        <w:r>
          <w:rPr>
            <w:noProof/>
          </w:rPr>
          <w:fldChar w:fldCharType="end"/>
        </w:r>
      </w:p>
    </w:sdtContent>
  </w:sdt>
  <w:p w14:paraId="12DEDC0B" w14:textId="77777777" w:rsidR="0043664B" w:rsidRPr="0073483E" w:rsidRDefault="0043664B" w:rsidP="0073483E">
    <w:pPr>
      <w:pStyle w:val="Footer"/>
      <w:ind w:right="360"/>
      <w:jc w:val="right"/>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75348"/>
      <w:docPartObj>
        <w:docPartGallery w:val="Page Numbers (Bottom of Page)"/>
        <w:docPartUnique/>
      </w:docPartObj>
    </w:sdtPr>
    <w:sdtEndPr>
      <w:rPr>
        <w:noProof/>
      </w:rPr>
    </w:sdtEndPr>
    <w:sdtContent>
      <w:p w14:paraId="36101627" w14:textId="425B2006" w:rsidR="0043664B" w:rsidRDefault="0043664B">
        <w:pPr>
          <w:pStyle w:val="Footer"/>
          <w:jc w:val="center"/>
        </w:pPr>
        <w:r>
          <w:fldChar w:fldCharType="begin"/>
        </w:r>
        <w:r>
          <w:instrText xml:space="preserve"> PAGE   \* MERGEFORMAT </w:instrText>
        </w:r>
        <w:r>
          <w:fldChar w:fldCharType="separate"/>
        </w:r>
        <w:r w:rsidR="00D24714">
          <w:rPr>
            <w:noProof/>
          </w:rPr>
          <w:t>1</w:t>
        </w:r>
        <w:r>
          <w:rPr>
            <w:noProof/>
          </w:rPr>
          <w:fldChar w:fldCharType="end"/>
        </w:r>
      </w:p>
    </w:sdtContent>
  </w:sdt>
  <w:p w14:paraId="0160D663" w14:textId="77777777" w:rsidR="0043664B" w:rsidRDefault="00436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86446"/>
      <w:docPartObj>
        <w:docPartGallery w:val="Page Numbers (Bottom of Page)"/>
        <w:docPartUnique/>
      </w:docPartObj>
    </w:sdtPr>
    <w:sdtEndPr>
      <w:rPr>
        <w:noProof/>
      </w:rPr>
    </w:sdtEndPr>
    <w:sdtContent>
      <w:p w14:paraId="47103082" w14:textId="77777777" w:rsidR="0043664B" w:rsidRDefault="0043664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5321CF41" w14:textId="77777777" w:rsidR="0043664B" w:rsidRPr="00561E3D" w:rsidRDefault="0043664B" w:rsidP="007D5CE6">
    <w:pPr>
      <w:pStyle w:val="Footer"/>
      <w:rPr>
        <w:rFonts w:ascii="Times" w:hAnsi="Time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8C81" w14:textId="77777777" w:rsidR="00382287" w:rsidRDefault="00382287">
      <w:r>
        <w:separator/>
      </w:r>
    </w:p>
  </w:footnote>
  <w:footnote w:type="continuationSeparator" w:id="0">
    <w:p w14:paraId="786345B0" w14:textId="77777777" w:rsidR="00382287" w:rsidRDefault="0038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781"/>
    <w:multiLevelType w:val="hybridMultilevel"/>
    <w:tmpl w:val="944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F8"/>
    <w:multiLevelType w:val="hybridMultilevel"/>
    <w:tmpl w:val="CD8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72490"/>
    <w:multiLevelType w:val="hybridMultilevel"/>
    <w:tmpl w:val="B28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E27"/>
    <w:multiLevelType w:val="hybridMultilevel"/>
    <w:tmpl w:val="897029F6"/>
    <w:lvl w:ilvl="0" w:tplc="04090013">
      <w:start w:val="1"/>
      <w:numFmt w:val="upperRoman"/>
      <w:lvlText w:val="%1."/>
      <w:lvlJc w:val="righ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7048E1"/>
    <w:multiLevelType w:val="hybridMultilevel"/>
    <w:tmpl w:val="64A81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830A9"/>
    <w:multiLevelType w:val="hybridMultilevel"/>
    <w:tmpl w:val="579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036"/>
    <w:multiLevelType w:val="hybridMultilevel"/>
    <w:tmpl w:val="F774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4BFB"/>
    <w:multiLevelType w:val="hybridMultilevel"/>
    <w:tmpl w:val="FBBC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62EAE"/>
    <w:multiLevelType w:val="hybridMultilevel"/>
    <w:tmpl w:val="74E05870"/>
    <w:lvl w:ilvl="0" w:tplc="E250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A73DC"/>
    <w:multiLevelType w:val="hybridMultilevel"/>
    <w:tmpl w:val="04E2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798C"/>
    <w:multiLevelType w:val="hybridMultilevel"/>
    <w:tmpl w:val="675E1C1A"/>
    <w:lvl w:ilvl="0" w:tplc="8F88B886">
      <w:start w:val="1"/>
      <w:numFmt w:val="upperLetter"/>
      <w:lvlText w:val="%1."/>
      <w:lvlJc w:val="left"/>
      <w:pPr>
        <w:ind w:left="54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3CC1F7B"/>
    <w:multiLevelType w:val="hybridMultilevel"/>
    <w:tmpl w:val="4F98F588"/>
    <w:lvl w:ilvl="0" w:tplc="33A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6A085A"/>
    <w:multiLevelType w:val="hybridMultilevel"/>
    <w:tmpl w:val="5120C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BB7A4C"/>
    <w:multiLevelType w:val="hybridMultilevel"/>
    <w:tmpl w:val="898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65A28"/>
    <w:multiLevelType w:val="hybridMultilevel"/>
    <w:tmpl w:val="13D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53DD"/>
    <w:multiLevelType w:val="hybridMultilevel"/>
    <w:tmpl w:val="654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6F64"/>
    <w:multiLevelType w:val="hybridMultilevel"/>
    <w:tmpl w:val="2E5A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F3313"/>
    <w:multiLevelType w:val="hybridMultilevel"/>
    <w:tmpl w:val="1FC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91FB3"/>
    <w:multiLevelType w:val="hybridMultilevel"/>
    <w:tmpl w:val="A1A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47DE5"/>
    <w:multiLevelType w:val="hybridMultilevel"/>
    <w:tmpl w:val="2AB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84ECC"/>
    <w:multiLevelType w:val="hybridMultilevel"/>
    <w:tmpl w:val="7DC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D12C4"/>
    <w:multiLevelType w:val="hybridMultilevel"/>
    <w:tmpl w:val="536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01740"/>
    <w:multiLevelType w:val="hybridMultilevel"/>
    <w:tmpl w:val="4CB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A46CB"/>
    <w:multiLevelType w:val="hybridMultilevel"/>
    <w:tmpl w:val="AA8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46A43"/>
    <w:multiLevelType w:val="hybridMultilevel"/>
    <w:tmpl w:val="3796FB6C"/>
    <w:lvl w:ilvl="0" w:tplc="18D61F74">
      <w:start w:val="1"/>
      <w:numFmt w:val="upperLetter"/>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17D1"/>
    <w:multiLevelType w:val="hybridMultilevel"/>
    <w:tmpl w:val="AA785972"/>
    <w:lvl w:ilvl="0" w:tplc="B1E06BFA">
      <w:start w:val="2"/>
      <w:numFmt w:val="upperLetter"/>
      <w:lvlText w:val="%1."/>
      <w:lvlJc w:val="left"/>
      <w:pPr>
        <w:ind w:left="63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2"/>
  </w:num>
  <w:num w:numId="3">
    <w:abstractNumId w:val="17"/>
  </w:num>
  <w:num w:numId="4">
    <w:abstractNumId w:val="7"/>
  </w:num>
  <w:num w:numId="5">
    <w:abstractNumId w:val="3"/>
  </w:num>
  <w:num w:numId="6">
    <w:abstractNumId w:val="25"/>
  </w:num>
  <w:num w:numId="7">
    <w:abstractNumId w:val="19"/>
  </w:num>
  <w:num w:numId="8">
    <w:abstractNumId w:val="18"/>
  </w:num>
  <w:num w:numId="9">
    <w:abstractNumId w:val="11"/>
  </w:num>
  <w:num w:numId="10">
    <w:abstractNumId w:val="26"/>
  </w:num>
  <w:num w:numId="11">
    <w:abstractNumId w:val="10"/>
  </w:num>
  <w:num w:numId="12">
    <w:abstractNumId w:val="8"/>
  </w:num>
  <w:num w:numId="13">
    <w:abstractNumId w:val="5"/>
  </w:num>
  <w:num w:numId="14">
    <w:abstractNumId w:val="1"/>
  </w:num>
  <w:num w:numId="15">
    <w:abstractNumId w:val="24"/>
  </w:num>
  <w:num w:numId="16">
    <w:abstractNumId w:val="0"/>
  </w:num>
  <w:num w:numId="17">
    <w:abstractNumId w:val="23"/>
  </w:num>
  <w:num w:numId="18">
    <w:abstractNumId w:val="13"/>
  </w:num>
  <w:num w:numId="19">
    <w:abstractNumId w:val="15"/>
  </w:num>
  <w:num w:numId="20">
    <w:abstractNumId w:val="21"/>
  </w:num>
  <w:num w:numId="21">
    <w:abstractNumId w:val="20"/>
  </w:num>
  <w:num w:numId="22">
    <w:abstractNumId w:val="22"/>
  </w:num>
  <w:num w:numId="23">
    <w:abstractNumId w:val="2"/>
  </w:num>
  <w:num w:numId="24">
    <w:abstractNumId w:val="16"/>
  </w:num>
  <w:num w:numId="25">
    <w:abstractNumId w:val="9"/>
  </w:num>
  <w:num w:numId="26">
    <w:abstractNumId w:val="4"/>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7A"/>
    <w:rsid w:val="000000FD"/>
    <w:rsid w:val="000003C4"/>
    <w:rsid w:val="0000135B"/>
    <w:rsid w:val="0000144A"/>
    <w:rsid w:val="000019B2"/>
    <w:rsid w:val="00001A81"/>
    <w:rsid w:val="00002619"/>
    <w:rsid w:val="00002BB2"/>
    <w:rsid w:val="00003152"/>
    <w:rsid w:val="00004F5B"/>
    <w:rsid w:val="000055C4"/>
    <w:rsid w:val="0000782D"/>
    <w:rsid w:val="0001139F"/>
    <w:rsid w:val="000130D2"/>
    <w:rsid w:val="00013700"/>
    <w:rsid w:val="00014AB9"/>
    <w:rsid w:val="000176C1"/>
    <w:rsid w:val="00023189"/>
    <w:rsid w:val="00024B24"/>
    <w:rsid w:val="00024F03"/>
    <w:rsid w:val="00025797"/>
    <w:rsid w:val="000262B0"/>
    <w:rsid w:val="00026608"/>
    <w:rsid w:val="00030CB5"/>
    <w:rsid w:val="000310C9"/>
    <w:rsid w:val="000327E1"/>
    <w:rsid w:val="00033055"/>
    <w:rsid w:val="0003346D"/>
    <w:rsid w:val="00033BCE"/>
    <w:rsid w:val="0003474C"/>
    <w:rsid w:val="000350C8"/>
    <w:rsid w:val="000364F4"/>
    <w:rsid w:val="00036FE3"/>
    <w:rsid w:val="000370FD"/>
    <w:rsid w:val="00037AFE"/>
    <w:rsid w:val="00040395"/>
    <w:rsid w:val="00040C67"/>
    <w:rsid w:val="00041709"/>
    <w:rsid w:val="000429C2"/>
    <w:rsid w:val="00042D51"/>
    <w:rsid w:val="00043733"/>
    <w:rsid w:val="00043E9C"/>
    <w:rsid w:val="00045B9C"/>
    <w:rsid w:val="000471C0"/>
    <w:rsid w:val="000500BF"/>
    <w:rsid w:val="000501C8"/>
    <w:rsid w:val="0005085E"/>
    <w:rsid w:val="00051C8B"/>
    <w:rsid w:val="00053548"/>
    <w:rsid w:val="00053FAA"/>
    <w:rsid w:val="000548DC"/>
    <w:rsid w:val="00054FAD"/>
    <w:rsid w:val="000609F4"/>
    <w:rsid w:val="0006179C"/>
    <w:rsid w:val="000618DB"/>
    <w:rsid w:val="0006261C"/>
    <w:rsid w:val="00063049"/>
    <w:rsid w:val="000630E1"/>
    <w:rsid w:val="00063792"/>
    <w:rsid w:val="00064985"/>
    <w:rsid w:val="00064A0A"/>
    <w:rsid w:val="000655DA"/>
    <w:rsid w:val="00066412"/>
    <w:rsid w:val="000664E0"/>
    <w:rsid w:val="0007009C"/>
    <w:rsid w:val="000717AF"/>
    <w:rsid w:val="00071E47"/>
    <w:rsid w:val="00072F00"/>
    <w:rsid w:val="00074073"/>
    <w:rsid w:val="00075C62"/>
    <w:rsid w:val="00075D0B"/>
    <w:rsid w:val="00077D03"/>
    <w:rsid w:val="00083BD1"/>
    <w:rsid w:val="00084E5D"/>
    <w:rsid w:val="0008522A"/>
    <w:rsid w:val="00086389"/>
    <w:rsid w:val="00090005"/>
    <w:rsid w:val="000904B0"/>
    <w:rsid w:val="00093128"/>
    <w:rsid w:val="0009541D"/>
    <w:rsid w:val="000959F2"/>
    <w:rsid w:val="00096EDF"/>
    <w:rsid w:val="000A14BD"/>
    <w:rsid w:val="000A1DEC"/>
    <w:rsid w:val="000A20CD"/>
    <w:rsid w:val="000A4C8E"/>
    <w:rsid w:val="000A5BDA"/>
    <w:rsid w:val="000B03AB"/>
    <w:rsid w:val="000B0AB5"/>
    <w:rsid w:val="000B0E17"/>
    <w:rsid w:val="000B2D24"/>
    <w:rsid w:val="000B3A24"/>
    <w:rsid w:val="000C0A0C"/>
    <w:rsid w:val="000C0B90"/>
    <w:rsid w:val="000C2CEC"/>
    <w:rsid w:val="000C31B9"/>
    <w:rsid w:val="000C3B7C"/>
    <w:rsid w:val="000C4454"/>
    <w:rsid w:val="000C6125"/>
    <w:rsid w:val="000C6706"/>
    <w:rsid w:val="000D0B83"/>
    <w:rsid w:val="000D0E8A"/>
    <w:rsid w:val="000D1784"/>
    <w:rsid w:val="000D235A"/>
    <w:rsid w:val="000D23BF"/>
    <w:rsid w:val="000D48C5"/>
    <w:rsid w:val="000D4947"/>
    <w:rsid w:val="000D57D4"/>
    <w:rsid w:val="000D588F"/>
    <w:rsid w:val="000D6807"/>
    <w:rsid w:val="000D6D02"/>
    <w:rsid w:val="000E1080"/>
    <w:rsid w:val="000E11DB"/>
    <w:rsid w:val="000E28B7"/>
    <w:rsid w:val="000E3660"/>
    <w:rsid w:val="000E3A8C"/>
    <w:rsid w:val="000E3E56"/>
    <w:rsid w:val="000E5C58"/>
    <w:rsid w:val="000E5EB6"/>
    <w:rsid w:val="000E6123"/>
    <w:rsid w:val="000E7090"/>
    <w:rsid w:val="000F0C24"/>
    <w:rsid w:val="000F0D8D"/>
    <w:rsid w:val="000F3195"/>
    <w:rsid w:val="000F6A2F"/>
    <w:rsid w:val="000F6C0A"/>
    <w:rsid w:val="000F7122"/>
    <w:rsid w:val="000F780F"/>
    <w:rsid w:val="000F7A4C"/>
    <w:rsid w:val="001016E9"/>
    <w:rsid w:val="00105051"/>
    <w:rsid w:val="001052DD"/>
    <w:rsid w:val="001055C7"/>
    <w:rsid w:val="00105D78"/>
    <w:rsid w:val="00106759"/>
    <w:rsid w:val="00107641"/>
    <w:rsid w:val="00110235"/>
    <w:rsid w:val="00110B7C"/>
    <w:rsid w:val="00111DFB"/>
    <w:rsid w:val="0011286D"/>
    <w:rsid w:val="001129AE"/>
    <w:rsid w:val="00112B76"/>
    <w:rsid w:val="001132AE"/>
    <w:rsid w:val="00114D6E"/>
    <w:rsid w:val="00115333"/>
    <w:rsid w:val="00115F47"/>
    <w:rsid w:val="00116D25"/>
    <w:rsid w:val="0012283A"/>
    <w:rsid w:val="00122885"/>
    <w:rsid w:val="001229F2"/>
    <w:rsid w:val="00122F0E"/>
    <w:rsid w:val="00123761"/>
    <w:rsid w:val="00123A4A"/>
    <w:rsid w:val="00123B8C"/>
    <w:rsid w:val="0012442B"/>
    <w:rsid w:val="001245EA"/>
    <w:rsid w:val="0012480A"/>
    <w:rsid w:val="00126EF9"/>
    <w:rsid w:val="00131003"/>
    <w:rsid w:val="00134657"/>
    <w:rsid w:val="00134A86"/>
    <w:rsid w:val="001355D9"/>
    <w:rsid w:val="00135980"/>
    <w:rsid w:val="00137157"/>
    <w:rsid w:val="001373E6"/>
    <w:rsid w:val="00142819"/>
    <w:rsid w:val="001429E7"/>
    <w:rsid w:val="00142D02"/>
    <w:rsid w:val="0014384A"/>
    <w:rsid w:val="00143C5A"/>
    <w:rsid w:val="00143D11"/>
    <w:rsid w:val="0014617D"/>
    <w:rsid w:val="001470AD"/>
    <w:rsid w:val="0015017D"/>
    <w:rsid w:val="001507E0"/>
    <w:rsid w:val="00151A96"/>
    <w:rsid w:val="001525B7"/>
    <w:rsid w:val="00152E21"/>
    <w:rsid w:val="001539AF"/>
    <w:rsid w:val="00154ADB"/>
    <w:rsid w:val="00155628"/>
    <w:rsid w:val="00155C0A"/>
    <w:rsid w:val="0015611D"/>
    <w:rsid w:val="001563B2"/>
    <w:rsid w:val="001579C3"/>
    <w:rsid w:val="00162ADC"/>
    <w:rsid w:val="00162D18"/>
    <w:rsid w:val="00163508"/>
    <w:rsid w:val="00164473"/>
    <w:rsid w:val="00164E03"/>
    <w:rsid w:val="00166BE2"/>
    <w:rsid w:val="00166E2D"/>
    <w:rsid w:val="0016708F"/>
    <w:rsid w:val="001701D9"/>
    <w:rsid w:val="0017252F"/>
    <w:rsid w:val="00172ECD"/>
    <w:rsid w:val="001741CE"/>
    <w:rsid w:val="0017528D"/>
    <w:rsid w:val="00176A2A"/>
    <w:rsid w:val="0018112F"/>
    <w:rsid w:val="001818A0"/>
    <w:rsid w:val="00181EE3"/>
    <w:rsid w:val="00183471"/>
    <w:rsid w:val="00183D8A"/>
    <w:rsid w:val="00183F03"/>
    <w:rsid w:val="00184550"/>
    <w:rsid w:val="00187671"/>
    <w:rsid w:val="00192B6E"/>
    <w:rsid w:val="00193C0B"/>
    <w:rsid w:val="00194841"/>
    <w:rsid w:val="0019498A"/>
    <w:rsid w:val="001A1CF7"/>
    <w:rsid w:val="001A211B"/>
    <w:rsid w:val="001A2FAE"/>
    <w:rsid w:val="001A3CBA"/>
    <w:rsid w:val="001A569A"/>
    <w:rsid w:val="001B00E2"/>
    <w:rsid w:val="001B0903"/>
    <w:rsid w:val="001B1318"/>
    <w:rsid w:val="001B1735"/>
    <w:rsid w:val="001B38C3"/>
    <w:rsid w:val="001B394A"/>
    <w:rsid w:val="001B5D44"/>
    <w:rsid w:val="001B711E"/>
    <w:rsid w:val="001B7480"/>
    <w:rsid w:val="001C088F"/>
    <w:rsid w:val="001C1C29"/>
    <w:rsid w:val="001C23C1"/>
    <w:rsid w:val="001C2AEF"/>
    <w:rsid w:val="001C45C2"/>
    <w:rsid w:val="001C4690"/>
    <w:rsid w:val="001C47C6"/>
    <w:rsid w:val="001C56AA"/>
    <w:rsid w:val="001C6307"/>
    <w:rsid w:val="001C6D77"/>
    <w:rsid w:val="001C7135"/>
    <w:rsid w:val="001C722F"/>
    <w:rsid w:val="001C7637"/>
    <w:rsid w:val="001C7ACD"/>
    <w:rsid w:val="001D1E0D"/>
    <w:rsid w:val="001D26B6"/>
    <w:rsid w:val="001D2DD1"/>
    <w:rsid w:val="001D3CA5"/>
    <w:rsid w:val="001D3F5D"/>
    <w:rsid w:val="001D4833"/>
    <w:rsid w:val="001D5089"/>
    <w:rsid w:val="001D696D"/>
    <w:rsid w:val="001D728D"/>
    <w:rsid w:val="001E0C67"/>
    <w:rsid w:val="001E14EB"/>
    <w:rsid w:val="001E403D"/>
    <w:rsid w:val="001E5821"/>
    <w:rsid w:val="001E5942"/>
    <w:rsid w:val="001E5AA9"/>
    <w:rsid w:val="001E5F1A"/>
    <w:rsid w:val="001E6CF5"/>
    <w:rsid w:val="001F1F04"/>
    <w:rsid w:val="001F218C"/>
    <w:rsid w:val="001F2CF5"/>
    <w:rsid w:val="001F375D"/>
    <w:rsid w:val="001F40C7"/>
    <w:rsid w:val="001F6004"/>
    <w:rsid w:val="001F7D27"/>
    <w:rsid w:val="0020031E"/>
    <w:rsid w:val="00200E38"/>
    <w:rsid w:val="00201334"/>
    <w:rsid w:val="00201916"/>
    <w:rsid w:val="002019FA"/>
    <w:rsid w:val="00203435"/>
    <w:rsid w:val="0020380C"/>
    <w:rsid w:val="00203AF4"/>
    <w:rsid w:val="00204629"/>
    <w:rsid w:val="00204B82"/>
    <w:rsid w:val="00204EDB"/>
    <w:rsid w:val="0020709C"/>
    <w:rsid w:val="00210BF9"/>
    <w:rsid w:val="00211484"/>
    <w:rsid w:val="00212990"/>
    <w:rsid w:val="0021319A"/>
    <w:rsid w:val="00213CB2"/>
    <w:rsid w:val="00214ED8"/>
    <w:rsid w:val="00215D78"/>
    <w:rsid w:val="002161AA"/>
    <w:rsid w:val="0021785E"/>
    <w:rsid w:val="00217AA5"/>
    <w:rsid w:val="0022012E"/>
    <w:rsid w:val="00220696"/>
    <w:rsid w:val="002228CB"/>
    <w:rsid w:val="00223809"/>
    <w:rsid w:val="0022454A"/>
    <w:rsid w:val="002268BF"/>
    <w:rsid w:val="002278EC"/>
    <w:rsid w:val="002302B5"/>
    <w:rsid w:val="002309D9"/>
    <w:rsid w:val="0023279B"/>
    <w:rsid w:val="002334FB"/>
    <w:rsid w:val="00234830"/>
    <w:rsid w:val="00234CC1"/>
    <w:rsid w:val="00235303"/>
    <w:rsid w:val="00236320"/>
    <w:rsid w:val="002417E8"/>
    <w:rsid w:val="00241927"/>
    <w:rsid w:val="00241D7A"/>
    <w:rsid w:val="00242118"/>
    <w:rsid w:val="00242185"/>
    <w:rsid w:val="002423AD"/>
    <w:rsid w:val="002449EB"/>
    <w:rsid w:val="00245610"/>
    <w:rsid w:val="002457B0"/>
    <w:rsid w:val="0024781C"/>
    <w:rsid w:val="002478B0"/>
    <w:rsid w:val="00247B9A"/>
    <w:rsid w:val="0025079A"/>
    <w:rsid w:val="002510A0"/>
    <w:rsid w:val="002518DA"/>
    <w:rsid w:val="00252808"/>
    <w:rsid w:val="00253529"/>
    <w:rsid w:val="00254845"/>
    <w:rsid w:val="00256505"/>
    <w:rsid w:val="00260256"/>
    <w:rsid w:val="00260580"/>
    <w:rsid w:val="00263520"/>
    <w:rsid w:val="0026428F"/>
    <w:rsid w:val="002645D1"/>
    <w:rsid w:val="00265638"/>
    <w:rsid w:val="00271415"/>
    <w:rsid w:val="002722B7"/>
    <w:rsid w:val="002729B6"/>
    <w:rsid w:val="002741BC"/>
    <w:rsid w:val="00275342"/>
    <w:rsid w:val="00275690"/>
    <w:rsid w:val="00276BF2"/>
    <w:rsid w:val="00276E01"/>
    <w:rsid w:val="0028061E"/>
    <w:rsid w:val="0028239E"/>
    <w:rsid w:val="00282ABE"/>
    <w:rsid w:val="0028364D"/>
    <w:rsid w:val="00283B6F"/>
    <w:rsid w:val="00285E4E"/>
    <w:rsid w:val="00287493"/>
    <w:rsid w:val="00291238"/>
    <w:rsid w:val="0029238C"/>
    <w:rsid w:val="002934EC"/>
    <w:rsid w:val="00294DC6"/>
    <w:rsid w:val="002971C6"/>
    <w:rsid w:val="00297C1A"/>
    <w:rsid w:val="002A00ED"/>
    <w:rsid w:val="002A112F"/>
    <w:rsid w:val="002A13F1"/>
    <w:rsid w:val="002A158D"/>
    <w:rsid w:val="002A1734"/>
    <w:rsid w:val="002A2EC5"/>
    <w:rsid w:val="002A362D"/>
    <w:rsid w:val="002A5275"/>
    <w:rsid w:val="002A623B"/>
    <w:rsid w:val="002A69E6"/>
    <w:rsid w:val="002A6A2A"/>
    <w:rsid w:val="002B0989"/>
    <w:rsid w:val="002B0CCD"/>
    <w:rsid w:val="002B182D"/>
    <w:rsid w:val="002B313D"/>
    <w:rsid w:val="002B386B"/>
    <w:rsid w:val="002B5BB8"/>
    <w:rsid w:val="002B5EDC"/>
    <w:rsid w:val="002C0A02"/>
    <w:rsid w:val="002C1C73"/>
    <w:rsid w:val="002C4625"/>
    <w:rsid w:val="002C4B30"/>
    <w:rsid w:val="002C5F27"/>
    <w:rsid w:val="002C68F0"/>
    <w:rsid w:val="002D0331"/>
    <w:rsid w:val="002D551C"/>
    <w:rsid w:val="002D7B24"/>
    <w:rsid w:val="002E0B53"/>
    <w:rsid w:val="002E0F2C"/>
    <w:rsid w:val="002E1A19"/>
    <w:rsid w:val="002E2834"/>
    <w:rsid w:val="002E328D"/>
    <w:rsid w:val="002E3297"/>
    <w:rsid w:val="002E4326"/>
    <w:rsid w:val="002E5A34"/>
    <w:rsid w:val="002E630E"/>
    <w:rsid w:val="002E6BB3"/>
    <w:rsid w:val="002E701E"/>
    <w:rsid w:val="002F5F55"/>
    <w:rsid w:val="002F693E"/>
    <w:rsid w:val="002F6C0B"/>
    <w:rsid w:val="002F761F"/>
    <w:rsid w:val="0030088F"/>
    <w:rsid w:val="00300DF0"/>
    <w:rsid w:val="00301512"/>
    <w:rsid w:val="00301FAC"/>
    <w:rsid w:val="003022DD"/>
    <w:rsid w:val="00302600"/>
    <w:rsid w:val="0030365C"/>
    <w:rsid w:val="003050B6"/>
    <w:rsid w:val="00305342"/>
    <w:rsid w:val="00305720"/>
    <w:rsid w:val="00305BA1"/>
    <w:rsid w:val="003061A2"/>
    <w:rsid w:val="00310C15"/>
    <w:rsid w:val="003129BE"/>
    <w:rsid w:val="0031773E"/>
    <w:rsid w:val="0032025D"/>
    <w:rsid w:val="00320344"/>
    <w:rsid w:val="00320713"/>
    <w:rsid w:val="00321B4F"/>
    <w:rsid w:val="00322E89"/>
    <w:rsid w:val="00322F38"/>
    <w:rsid w:val="0032320B"/>
    <w:rsid w:val="0032361A"/>
    <w:rsid w:val="0032473A"/>
    <w:rsid w:val="00324AAD"/>
    <w:rsid w:val="003251DD"/>
    <w:rsid w:val="00325263"/>
    <w:rsid w:val="00326D19"/>
    <w:rsid w:val="003272FC"/>
    <w:rsid w:val="00327CD0"/>
    <w:rsid w:val="00331436"/>
    <w:rsid w:val="003344F2"/>
    <w:rsid w:val="003357F1"/>
    <w:rsid w:val="00335A65"/>
    <w:rsid w:val="003377EF"/>
    <w:rsid w:val="00341A13"/>
    <w:rsid w:val="003426ED"/>
    <w:rsid w:val="003435DC"/>
    <w:rsid w:val="00343760"/>
    <w:rsid w:val="00344240"/>
    <w:rsid w:val="003455E3"/>
    <w:rsid w:val="00346A4C"/>
    <w:rsid w:val="003503C6"/>
    <w:rsid w:val="003517B7"/>
    <w:rsid w:val="003518C9"/>
    <w:rsid w:val="00354D84"/>
    <w:rsid w:val="00354F66"/>
    <w:rsid w:val="00355252"/>
    <w:rsid w:val="00356405"/>
    <w:rsid w:val="00357BE2"/>
    <w:rsid w:val="0036139D"/>
    <w:rsid w:val="003625E8"/>
    <w:rsid w:val="00363353"/>
    <w:rsid w:val="0036497F"/>
    <w:rsid w:val="00365FB2"/>
    <w:rsid w:val="0036656C"/>
    <w:rsid w:val="003665B2"/>
    <w:rsid w:val="0036731C"/>
    <w:rsid w:val="003677BF"/>
    <w:rsid w:val="00367FA7"/>
    <w:rsid w:val="003726FF"/>
    <w:rsid w:val="00373455"/>
    <w:rsid w:val="0037377E"/>
    <w:rsid w:val="00373D68"/>
    <w:rsid w:val="0037506F"/>
    <w:rsid w:val="00376656"/>
    <w:rsid w:val="00377C13"/>
    <w:rsid w:val="00380CA3"/>
    <w:rsid w:val="00381350"/>
    <w:rsid w:val="003821B0"/>
    <w:rsid w:val="00382287"/>
    <w:rsid w:val="003826C7"/>
    <w:rsid w:val="00383594"/>
    <w:rsid w:val="00384739"/>
    <w:rsid w:val="00385D85"/>
    <w:rsid w:val="0038776F"/>
    <w:rsid w:val="00392A45"/>
    <w:rsid w:val="00394DD4"/>
    <w:rsid w:val="003A1437"/>
    <w:rsid w:val="003A263C"/>
    <w:rsid w:val="003A5826"/>
    <w:rsid w:val="003A6E95"/>
    <w:rsid w:val="003A7A5E"/>
    <w:rsid w:val="003B32F6"/>
    <w:rsid w:val="003B3498"/>
    <w:rsid w:val="003B3A50"/>
    <w:rsid w:val="003B443B"/>
    <w:rsid w:val="003B45B0"/>
    <w:rsid w:val="003B644C"/>
    <w:rsid w:val="003B68BB"/>
    <w:rsid w:val="003B6B88"/>
    <w:rsid w:val="003B749B"/>
    <w:rsid w:val="003B7B44"/>
    <w:rsid w:val="003C0A66"/>
    <w:rsid w:val="003C2C30"/>
    <w:rsid w:val="003C3A40"/>
    <w:rsid w:val="003C4E5D"/>
    <w:rsid w:val="003D01C1"/>
    <w:rsid w:val="003D0D74"/>
    <w:rsid w:val="003D100E"/>
    <w:rsid w:val="003D15E9"/>
    <w:rsid w:val="003D21E2"/>
    <w:rsid w:val="003D3B11"/>
    <w:rsid w:val="003D3F0B"/>
    <w:rsid w:val="003D64FE"/>
    <w:rsid w:val="003D7D01"/>
    <w:rsid w:val="003D7DD4"/>
    <w:rsid w:val="003E073B"/>
    <w:rsid w:val="003E1567"/>
    <w:rsid w:val="003E1BF2"/>
    <w:rsid w:val="003E24B0"/>
    <w:rsid w:val="003E527E"/>
    <w:rsid w:val="003E7334"/>
    <w:rsid w:val="003E73AC"/>
    <w:rsid w:val="003E76C8"/>
    <w:rsid w:val="003E781E"/>
    <w:rsid w:val="003E7C16"/>
    <w:rsid w:val="003F196B"/>
    <w:rsid w:val="003F1BB1"/>
    <w:rsid w:val="003F1DB7"/>
    <w:rsid w:val="003F2347"/>
    <w:rsid w:val="003F3867"/>
    <w:rsid w:val="003F4373"/>
    <w:rsid w:val="003F6E68"/>
    <w:rsid w:val="003F78EB"/>
    <w:rsid w:val="0040093D"/>
    <w:rsid w:val="004014BF"/>
    <w:rsid w:val="004023B0"/>
    <w:rsid w:val="00403ABD"/>
    <w:rsid w:val="004048F1"/>
    <w:rsid w:val="004053AE"/>
    <w:rsid w:val="00405790"/>
    <w:rsid w:val="0040582F"/>
    <w:rsid w:val="00405A5E"/>
    <w:rsid w:val="00413196"/>
    <w:rsid w:val="00415A5F"/>
    <w:rsid w:val="00422CBF"/>
    <w:rsid w:val="004266F5"/>
    <w:rsid w:val="00427C02"/>
    <w:rsid w:val="004314A8"/>
    <w:rsid w:val="0043290A"/>
    <w:rsid w:val="00433501"/>
    <w:rsid w:val="00435798"/>
    <w:rsid w:val="0043664B"/>
    <w:rsid w:val="004367B1"/>
    <w:rsid w:val="00436FBF"/>
    <w:rsid w:val="004408DA"/>
    <w:rsid w:val="00440FE5"/>
    <w:rsid w:val="00442933"/>
    <w:rsid w:val="00443D24"/>
    <w:rsid w:val="00443DFB"/>
    <w:rsid w:val="00444DAE"/>
    <w:rsid w:val="004452E2"/>
    <w:rsid w:val="00446579"/>
    <w:rsid w:val="00447595"/>
    <w:rsid w:val="00450938"/>
    <w:rsid w:val="004511AE"/>
    <w:rsid w:val="00451C82"/>
    <w:rsid w:val="00452BC6"/>
    <w:rsid w:val="004534BA"/>
    <w:rsid w:val="004536EA"/>
    <w:rsid w:val="0045386E"/>
    <w:rsid w:val="004542B3"/>
    <w:rsid w:val="0045647F"/>
    <w:rsid w:val="0045670A"/>
    <w:rsid w:val="0045744E"/>
    <w:rsid w:val="00460A61"/>
    <w:rsid w:val="00461143"/>
    <w:rsid w:val="00461A4E"/>
    <w:rsid w:val="00462AFD"/>
    <w:rsid w:val="004631FA"/>
    <w:rsid w:val="00463616"/>
    <w:rsid w:val="00463771"/>
    <w:rsid w:val="00463BD2"/>
    <w:rsid w:val="00463D8F"/>
    <w:rsid w:val="00464463"/>
    <w:rsid w:val="004645AF"/>
    <w:rsid w:val="004662CD"/>
    <w:rsid w:val="004701D2"/>
    <w:rsid w:val="004707A3"/>
    <w:rsid w:val="004719C0"/>
    <w:rsid w:val="00471AAF"/>
    <w:rsid w:val="004739AE"/>
    <w:rsid w:val="00473C2B"/>
    <w:rsid w:val="0047564C"/>
    <w:rsid w:val="00475823"/>
    <w:rsid w:val="00475B8C"/>
    <w:rsid w:val="00476F1F"/>
    <w:rsid w:val="004778B2"/>
    <w:rsid w:val="00480542"/>
    <w:rsid w:val="00481064"/>
    <w:rsid w:val="004811AA"/>
    <w:rsid w:val="00481CD4"/>
    <w:rsid w:val="004838AA"/>
    <w:rsid w:val="004842AD"/>
    <w:rsid w:val="0048748D"/>
    <w:rsid w:val="00487E2E"/>
    <w:rsid w:val="00487F22"/>
    <w:rsid w:val="004907A6"/>
    <w:rsid w:val="004943B2"/>
    <w:rsid w:val="00494B0C"/>
    <w:rsid w:val="004960E1"/>
    <w:rsid w:val="004A058A"/>
    <w:rsid w:val="004A10D7"/>
    <w:rsid w:val="004A2DA1"/>
    <w:rsid w:val="004A43EF"/>
    <w:rsid w:val="004A74B7"/>
    <w:rsid w:val="004B14FD"/>
    <w:rsid w:val="004B2D2F"/>
    <w:rsid w:val="004B52AD"/>
    <w:rsid w:val="004B7126"/>
    <w:rsid w:val="004B7851"/>
    <w:rsid w:val="004C2814"/>
    <w:rsid w:val="004C2FB3"/>
    <w:rsid w:val="004C3560"/>
    <w:rsid w:val="004C3722"/>
    <w:rsid w:val="004C3F34"/>
    <w:rsid w:val="004C5035"/>
    <w:rsid w:val="004C5846"/>
    <w:rsid w:val="004C5880"/>
    <w:rsid w:val="004C5FFC"/>
    <w:rsid w:val="004C67D7"/>
    <w:rsid w:val="004C71CB"/>
    <w:rsid w:val="004C771B"/>
    <w:rsid w:val="004D7CC6"/>
    <w:rsid w:val="004E03B9"/>
    <w:rsid w:val="004E05F2"/>
    <w:rsid w:val="004E0DD3"/>
    <w:rsid w:val="004E1580"/>
    <w:rsid w:val="004E1854"/>
    <w:rsid w:val="004E1C89"/>
    <w:rsid w:val="004E2312"/>
    <w:rsid w:val="004E2BC6"/>
    <w:rsid w:val="004E4800"/>
    <w:rsid w:val="004E5001"/>
    <w:rsid w:val="004E5120"/>
    <w:rsid w:val="004E525F"/>
    <w:rsid w:val="004E5C29"/>
    <w:rsid w:val="004E6B27"/>
    <w:rsid w:val="004F07EE"/>
    <w:rsid w:val="004F0F5B"/>
    <w:rsid w:val="004F1D2C"/>
    <w:rsid w:val="004F2468"/>
    <w:rsid w:val="004F2E95"/>
    <w:rsid w:val="004F650C"/>
    <w:rsid w:val="004F669E"/>
    <w:rsid w:val="004F6FEB"/>
    <w:rsid w:val="004F7307"/>
    <w:rsid w:val="005012C1"/>
    <w:rsid w:val="00501B66"/>
    <w:rsid w:val="0050229F"/>
    <w:rsid w:val="0050461D"/>
    <w:rsid w:val="005049B0"/>
    <w:rsid w:val="00505A0E"/>
    <w:rsid w:val="0050603B"/>
    <w:rsid w:val="0050650B"/>
    <w:rsid w:val="00507BC8"/>
    <w:rsid w:val="00510749"/>
    <w:rsid w:val="00510BB8"/>
    <w:rsid w:val="00513E11"/>
    <w:rsid w:val="00514D47"/>
    <w:rsid w:val="00515124"/>
    <w:rsid w:val="00517F86"/>
    <w:rsid w:val="005202F8"/>
    <w:rsid w:val="00520495"/>
    <w:rsid w:val="00520869"/>
    <w:rsid w:val="0052098D"/>
    <w:rsid w:val="00521407"/>
    <w:rsid w:val="00522756"/>
    <w:rsid w:val="005239D6"/>
    <w:rsid w:val="00523C17"/>
    <w:rsid w:val="005249B4"/>
    <w:rsid w:val="005253FD"/>
    <w:rsid w:val="00526FDA"/>
    <w:rsid w:val="00527449"/>
    <w:rsid w:val="0053039B"/>
    <w:rsid w:val="00530633"/>
    <w:rsid w:val="00530CEF"/>
    <w:rsid w:val="00530F7A"/>
    <w:rsid w:val="00531A97"/>
    <w:rsid w:val="00533250"/>
    <w:rsid w:val="0053452C"/>
    <w:rsid w:val="0053488A"/>
    <w:rsid w:val="00534FD8"/>
    <w:rsid w:val="005350E3"/>
    <w:rsid w:val="00535564"/>
    <w:rsid w:val="00537611"/>
    <w:rsid w:val="0053775A"/>
    <w:rsid w:val="00540D4B"/>
    <w:rsid w:val="00540F28"/>
    <w:rsid w:val="00542FA6"/>
    <w:rsid w:val="00543FE6"/>
    <w:rsid w:val="00544773"/>
    <w:rsid w:val="005459B0"/>
    <w:rsid w:val="005461D7"/>
    <w:rsid w:val="00546462"/>
    <w:rsid w:val="0055045A"/>
    <w:rsid w:val="00551F12"/>
    <w:rsid w:val="0055583A"/>
    <w:rsid w:val="00556BD8"/>
    <w:rsid w:val="00557ECD"/>
    <w:rsid w:val="00557FF1"/>
    <w:rsid w:val="005600E2"/>
    <w:rsid w:val="005606F4"/>
    <w:rsid w:val="0056158C"/>
    <w:rsid w:val="0056250D"/>
    <w:rsid w:val="005632F8"/>
    <w:rsid w:val="00563802"/>
    <w:rsid w:val="005640E3"/>
    <w:rsid w:val="00564FC5"/>
    <w:rsid w:val="00567E85"/>
    <w:rsid w:val="00572B43"/>
    <w:rsid w:val="00572B5B"/>
    <w:rsid w:val="00575405"/>
    <w:rsid w:val="00577923"/>
    <w:rsid w:val="005808E3"/>
    <w:rsid w:val="00580A2F"/>
    <w:rsid w:val="00580B81"/>
    <w:rsid w:val="00581FB4"/>
    <w:rsid w:val="005833B0"/>
    <w:rsid w:val="005857BC"/>
    <w:rsid w:val="00586DEB"/>
    <w:rsid w:val="00587D8B"/>
    <w:rsid w:val="00591897"/>
    <w:rsid w:val="00592D88"/>
    <w:rsid w:val="005931E9"/>
    <w:rsid w:val="00594955"/>
    <w:rsid w:val="0059594B"/>
    <w:rsid w:val="00596FDB"/>
    <w:rsid w:val="00597972"/>
    <w:rsid w:val="005A0974"/>
    <w:rsid w:val="005A1535"/>
    <w:rsid w:val="005A5FF5"/>
    <w:rsid w:val="005A6551"/>
    <w:rsid w:val="005A67AC"/>
    <w:rsid w:val="005B0C5C"/>
    <w:rsid w:val="005B0FC5"/>
    <w:rsid w:val="005B2938"/>
    <w:rsid w:val="005B2F0E"/>
    <w:rsid w:val="005B2F67"/>
    <w:rsid w:val="005B53D1"/>
    <w:rsid w:val="005B5B6A"/>
    <w:rsid w:val="005B624F"/>
    <w:rsid w:val="005B7B79"/>
    <w:rsid w:val="005B7B82"/>
    <w:rsid w:val="005C020F"/>
    <w:rsid w:val="005C02CD"/>
    <w:rsid w:val="005C063F"/>
    <w:rsid w:val="005C13D2"/>
    <w:rsid w:val="005C1B90"/>
    <w:rsid w:val="005C5DEB"/>
    <w:rsid w:val="005C6860"/>
    <w:rsid w:val="005D0588"/>
    <w:rsid w:val="005D0A6A"/>
    <w:rsid w:val="005D22F1"/>
    <w:rsid w:val="005D29FF"/>
    <w:rsid w:val="005D4BA0"/>
    <w:rsid w:val="005D53A0"/>
    <w:rsid w:val="005E07E0"/>
    <w:rsid w:val="005E0A77"/>
    <w:rsid w:val="005E4A66"/>
    <w:rsid w:val="005E7993"/>
    <w:rsid w:val="005F1C83"/>
    <w:rsid w:val="005F2F5E"/>
    <w:rsid w:val="005F4167"/>
    <w:rsid w:val="0060181D"/>
    <w:rsid w:val="00601D70"/>
    <w:rsid w:val="006026F6"/>
    <w:rsid w:val="00602AC6"/>
    <w:rsid w:val="00605142"/>
    <w:rsid w:val="006056E0"/>
    <w:rsid w:val="00605C75"/>
    <w:rsid w:val="00605E12"/>
    <w:rsid w:val="00607186"/>
    <w:rsid w:val="006106B4"/>
    <w:rsid w:val="00611098"/>
    <w:rsid w:val="006110F1"/>
    <w:rsid w:val="00612A1C"/>
    <w:rsid w:val="00615135"/>
    <w:rsid w:val="0062216F"/>
    <w:rsid w:val="006226A1"/>
    <w:rsid w:val="00622FA0"/>
    <w:rsid w:val="0062393D"/>
    <w:rsid w:val="00623A1A"/>
    <w:rsid w:val="00627B99"/>
    <w:rsid w:val="00630BC3"/>
    <w:rsid w:val="00631DC5"/>
    <w:rsid w:val="00632E30"/>
    <w:rsid w:val="00633706"/>
    <w:rsid w:val="00637720"/>
    <w:rsid w:val="00640B9C"/>
    <w:rsid w:val="00641114"/>
    <w:rsid w:val="0064394A"/>
    <w:rsid w:val="006444F1"/>
    <w:rsid w:val="00645C3D"/>
    <w:rsid w:val="00645D4A"/>
    <w:rsid w:val="0064768A"/>
    <w:rsid w:val="00650D3D"/>
    <w:rsid w:val="00653F39"/>
    <w:rsid w:val="006549D9"/>
    <w:rsid w:val="00654C48"/>
    <w:rsid w:val="00655E4A"/>
    <w:rsid w:val="00656E91"/>
    <w:rsid w:val="00660213"/>
    <w:rsid w:val="00660AA7"/>
    <w:rsid w:val="006611AE"/>
    <w:rsid w:val="00662A85"/>
    <w:rsid w:val="0066428C"/>
    <w:rsid w:val="00664A61"/>
    <w:rsid w:val="00664A9F"/>
    <w:rsid w:val="00664B64"/>
    <w:rsid w:val="00665534"/>
    <w:rsid w:val="00665A6F"/>
    <w:rsid w:val="00666C36"/>
    <w:rsid w:val="00667787"/>
    <w:rsid w:val="00667E12"/>
    <w:rsid w:val="006708C1"/>
    <w:rsid w:val="00670A83"/>
    <w:rsid w:val="006736C6"/>
    <w:rsid w:val="00674628"/>
    <w:rsid w:val="0067462B"/>
    <w:rsid w:val="0067474F"/>
    <w:rsid w:val="00674A66"/>
    <w:rsid w:val="00674FFD"/>
    <w:rsid w:val="0067515B"/>
    <w:rsid w:val="00676382"/>
    <w:rsid w:val="00676470"/>
    <w:rsid w:val="0068084C"/>
    <w:rsid w:val="006823B5"/>
    <w:rsid w:val="006825C4"/>
    <w:rsid w:val="006855F8"/>
    <w:rsid w:val="00685E99"/>
    <w:rsid w:val="00686F3D"/>
    <w:rsid w:val="006912F2"/>
    <w:rsid w:val="006943F6"/>
    <w:rsid w:val="006944D3"/>
    <w:rsid w:val="00694576"/>
    <w:rsid w:val="00694CC3"/>
    <w:rsid w:val="00697EAE"/>
    <w:rsid w:val="006A40AB"/>
    <w:rsid w:val="006A49C9"/>
    <w:rsid w:val="006A5F33"/>
    <w:rsid w:val="006A655A"/>
    <w:rsid w:val="006A678A"/>
    <w:rsid w:val="006A7AD2"/>
    <w:rsid w:val="006B037E"/>
    <w:rsid w:val="006B0FEF"/>
    <w:rsid w:val="006B1918"/>
    <w:rsid w:val="006B1BEA"/>
    <w:rsid w:val="006B35D1"/>
    <w:rsid w:val="006B363D"/>
    <w:rsid w:val="006B3FDD"/>
    <w:rsid w:val="006B4A82"/>
    <w:rsid w:val="006B58FF"/>
    <w:rsid w:val="006C05AF"/>
    <w:rsid w:val="006C1093"/>
    <w:rsid w:val="006C151E"/>
    <w:rsid w:val="006C2B03"/>
    <w:rsid w:val="006C34AA"/>
    <w:rsid w:val="006C526C"/>
    <w:rsid w:val="006C5987"/>
    <w:rsid w:val="006C770B"/>
    <w:rsid w:val="006C7894"/>
    <w:rsid w:val="006C7C15"/>
    <w:rsid w:val="006C7CB0"/>
    <w:rsid w:val="006D0223"/>
    <w:rsid w:val="006D097C"/>
    <w:rsid w:val="006D0E29"/>
    <w:rsid w:val="006D3D7A"/>
    <w:rsid w:val="006D43E9"/>
    <w:rsid w:val="006D45F1"/>
    <w:rsid w:val="006D4E9B"/>
    <w:rsid w:val="006D52DD"/>
    <w:rsid w:val="006D7CED"/>
    <w:rsid w:val="006E41A0"/>
    <w:rsid w:val="006E5D6B"/>
    <w:rsid w:val="006E65C7"/>
    <w:rsid w:val="006E729B"/>
    <w:rsid w:val="006F0DE9"/>
    <w:rsid w:val="006F2217"/>
    <w:rsid w:val="006F265B"/>
    <w:rsid w:val="006F4CFC"/>
    <w:rsid w:val="006F7D2B"/>
    <w:rsid w:val="006F7D6F"/>
    <w:rsid w:val="006F7DD3"/>
    <w:rsid w:val="00700269"/>
    <w:rsid w:val="00701DBC"/>
    <w:rsid w:val="00701EFB"/>
    <w:rsid w:val="00702EE3"/>
    <w:rsid w:val="007042BF"/>
    <w:rsid w:val="007048C3"/>
    <w:rsid w:val="007051E2"/>
    <w:rsid w:val="0070600E"/>
    <w:rsid w:val="0071319D"/>
    <w:rsid w:val="00714359"/>
    <w:rsid w:val="00716856"/>
    <w:rsid w:val="007210CB"/>
    <w:rsid w:val="00721C1A"/>
    <w:rsid w:val="00725753"/>
    <w:rsid w:val="00727530"/>
    <w:rsid w:val="00730442"/>
    <w:rsid w:val="00731F92"/>
    <w:rsid w:val="007322A4"/>
    <w:rsid w:val="00732F14"/>
    <w:rsid w:val="0073309D"/>
    <w:rsid w:val="0073373B"/>
    <w:rsid w:val="007344EE"/>
    <w:rsid w:val="0073483E"/>
    <w:rsid w:val="00735B69"/>
    <w:rsid w:val="00741CDA"/>
    <w:rsid w:val="007427DC"/>
    <w:rsid w:val="0074424F"/>
    <w:rsid w:val="00744B2B"/>
    <w:rsid w:val="007454B3"/>
    <w:rsid w:val="00746F3F"/>
    <w:rsid w:val="00751432"/>
    <w:rsid w:val="007521CF"/>
    <w:rsid w:val="00753325"/>
    <w:rsid w:val="00756BD4"/>
    <w:rsid w:val="00756EB3"/>
    <w:rsid w:val="0076435E"/>
    <w:rsid w:val="007646DC"/>
    <w:rsid w:val="0076536E"/>
    <w:rsid w:val="0076560E"/>
    <w:rsid w:val="00767DFA"/>
    <w:rsid w:val="00770136"/>
    <w:rsid w:val="007701E5"/>
    <w:rsid w:val="00770600"/>
    <w:rsid w:val="00770913"/>
    <w:rsid w:val="00771185"/>
    <w:rsid w:val="00771B55"/>
    <w:rsid w:val="00771C52"/>
    <w:rsid w:val="0077213C"/>
    <w:rsid w:val="007722B8"/>
    <w:rsid w:val="0077262A"/>
    <w:rsid w:val="00772878"/>
    <w:rsid w:val="00772971"/>
    <w:rsid w:val="00773AE9"/>
    <w:rsid w:val="0077447D"/>
    <w:rsid w:val="00776177"/>
    <w:rsid w:val="007810AB"/>
    <w:rsid w:val="00781138"/>
    <w:rsid w:val="007819B8"/>
    <w:rsid w:val="00782112"/>
    <w:rsid w:val="00783508"/>
    <w:rsid w:val="00783FC2"/>
    <w:rsid w:val="007852B2"/>
    <w:rsid w:val="00786722"/>
    <w:rsid w:val="00786F1E"/>
    <w:rsid w:val="007906D0"/>
    <w:rsid w:val="00790E71"/>
    <w:rsid w:val="00793166"/>
    <w:rsid w:val="00793AC0"/>
    <w:rsid w:val="0079596E"/>
    <w:rsid w:val="007975DC"/>
    <w:rsid w:val="007A2A95"/>
    <w:rsid w:val="007A3811"/>
    <w:rsid w:val="007A5729"/>
    <w:rsid w:val="007A7B03"/>
    <w:rsid w:val="007B397B"/>
    <w:rsid w:val="007B5C37"/>
    <w:rsid w:val="007B5DEB"/>
    <w:rsid w:val="007B687B"/>
    <w:rsid w:val="007B711D"/>
    <w:rsid w:val="007B7D2B"/>
    <w:rsid w:val="007C0508"/>
    <w:rsid w:val="007C16BF"/>
    <w:rsid w:val="007C19B2"/>
    <w:rsid w:val="007C2F4D"/>
    <w:rsid w:val="007C3600"/>
    <w:rsid w:val="007C41D8"/>
    <w:rsid w:val="007C514C"/>
    <w:rsid w:val="007C5CD0"/>
    <w:rsid w:val="007C5ECA"/>
    <w:rsid w:val="007C6C4D"/>
    <w:rsid w:val="007C6F9E"/>
    <w:rsid w:val="007D0992"/>
    <w:rsid w:val="007D0A96"/>
    <w:rsid w:val="007D101C"/>
    <w:rsid w:val="007D56B6"/>
    <w:rsid w:val="007D5CE6"/>
    <w:rsid w:val="007D731A"/>
    <w:rsid w:val="007D7D28"/>
    <w:rsid w:val="007D7FDB"/>
    <w:rsid w:val="007E1789"/>
    <w:rsid w:val="007E2787"/>
    <w:rsid w:val="007E42BC"/>
    <w:rsid w:val="007E59D1"/>
    <w:rsid w:val="007E7858"/>
    <w:rsid w:val="007E7F60"/>
    <w:rsid w:val="007F0441"/>
    <w:rsid w:val="007F1C10"/>
    <w:rsid w:val="007F1E2F"/>
    <w:rsid w:val="007F405B"/>
    <w:rsid w:val="007F4346"/>
    <w:rsid w:val="007F7779"/>
    <w:rsid w:val="007F7BC9"/>
    <w:rsid w:val="0080068F"/>
    <w:rsid w:val="00801BF8"/>
    <w:rsid w:val="00802361"/>
    <w:rsid w:val="008040D3"/>
    <w:rsid w:val="00805227"/>
    <w:rsid w:val="008052BD"/>
    <w:rsid w:val="00805D5A"/>
    <w:rsid w:val="00806372"/>
    <w:rsid w:val="008073EA"/>
    <w:rsid w:val="00810937"/>
    <w:rsid w:val="00812BC1"/>
    <w:rsid w:val="0081435C"/>
    <w:rsid w:val="008167B1"/>
    <w:rsid w:val="00817A67"/>
    <w:rsid w:val="00817EC5"/>
    <w:rsid w:val="008212A2"/>
    <w:rsid w:val="00821C17"/>
    <w:rsid w:val="008220F8"/>
    <w:rsid w:val="0082218B"/>
    <w:rsid w:val="008226A5"/>
    <w:rsid w:val="00822BD5"/>
    <w:rsid w:val="00823DAE"/>
    <w:rsid w:val="00824D17"/>
    <w:rsid w:val="00826555"/>
    <w:rsid w:val="0082702F"/>
    <w:rsid w:val="0083102E"/>
    <w:rsid w:val="00834636"/>
    <w:rsid w:val="00835F07"/>
    <w:rsid w:val="00836886"/>
    <w:rsid w:val="00840BB5"/>
    <w:rsid w:val="00840CE5"/>
    <w:rsid w:val="00841218"/>
    <w:rsid w:val="00841D3A"/>
    <w:rsid w:val="008432CB"/>
    <w:rsid w:val="00845410"/>
    <w:rsid w:val="008455BC"/>
    <w:rsid w:val="00845663"/>
    <w:rsid w:val="008464B1"/>
    <w:rsid w:val="008466F4"/>
    <w:rsid w:val="00852D3F"/>
    <w:rsid w:val="008574B4"/>
    <w:rsid w:val="0086081B"/>
    <w:rsid w:val="008613B7"/>
    <w:rsid w:val="008619BD"/>
    <w:rsid w:val="00864815"/>
    <w:rsid w:val="008648AF"/>
    <w:rsid w:val="00864ABD"/>
    <w:rsid w:val="00865896"/>
    <w:rsid w:val="008668F1"/>
    <w:rsid w:val="00870D27"/>
    <w:rsid w:val="00871217"/>
    <w:rsid w:val="00871BC7"/>
    <w:rsid w:val="008720F4"/>
    <w:rsid w:val="00872B56"/>
    <w:rsid w:val="008743E7"/>
    <w:rsid w:val="00874476"/>
    <w:rsid w:val="008775B2"/>
    <w:rsid w:val="008805B6"/>
    <w:rsid w:val="008810D7"/>
    <w:rsid w:val="008831F0"/>
    <w:rsid w:val="00884458"/>
    <w:rsid w:val="008850CA"/>
    <w:rsid w:val="0088534A"/>
    <w:rsid w:val="0088724D"/>
    <w:rsid w:val="00891745"/>
    <w:rsid w:val="008920BB"/>
    <w:rsid w:val="00896B1A"/>
    <w:rsid w:val="00897D27"/>
    <w:rsid w:val="008A012D"/>
    <w:rsid w:val="008A10A3"/>
    <w:rsid w:val="008A377F"/>
    <w:rsid w:val="008A38C8"/>
    <w:rsid w:val="008A39AC"/>
    <w:rsid w:val="008A5ADE"/>
    <w:rsid w:val="008A6E0A"/>
    <w:rsid w:val="008A709D"/>
    <w:rsid w:val="008A74EB"/>
    <w:rsid w:val="008A760D"/>
    <w:rsid w:val="008A778C"/>
    <w:rsid w:val="008B1ED4"/>
    <w:rsid w:val="008B1FB3"/>
    <w:rsid w:val="008B3347"/>
    <w:rsid w:val="008B34FF"/>
    <w:rsid w:val="008B3D9C"/>
    <w:rsid w:val="008B4879"/>
    <w:rsid w:val="008B4BB3"/>
    <w:rsid w:val="008B58CD"/>
    <w:rsid w:val="008B5942"/>
    <w:rsid w:val="008B6B6D"/>
    <w:rsid w:val="008B7645"/>
    <w:rsid w:val="008B7A4D"/>
    <w:rsid w:val="008C0744"/>
    <w:rsid w:val="008C22DC"/>
    <w:rsid w:val="008C2786"/>
    <w:rsid w:val="008C3BF0"/>
    <w:rsid w:val="008C500B"/>
    <w:rsid w:val="008C5E71"/>
    <w:rsid w:val="008C72C4"/>
    <w:rsid w:val="008C72F8"/>
    <w:rsid w:val="008D14BF"/>
    <w:rsid w:val="008D261C"/>
    <w:rsid w:val="008D33DD"/>
    <w:rsid w:val="008D434B"/>
    <w:rsid w:val="008E1503"/>
    <w:rsid w:val="008E1B8B"/>
    <w:rsid w:val="008E57B0"/>
    <w:rsid w:val="008E6D0F"/>
    <w:rsid w:val="008E6DF4"/>
    <w:rsid w:val="008E73A4"/>
    <w:rsid w:val="008F334A"/>
    <w:rsid w:val="008F6E72"/>
    <w:rsid w:val="008F7FA2"/>
    <w:rsid w:val="00900C2B"/>
    <w:rsid w:val="009012F1"/>
    <w:rsid w:val="00902904"/>
    <w:rsid w:val="00904685"/>
    <w:rsid w:val="0091118F"/>
    <w:rsid w:val="00911A9F"/>
    <w:rsid w:val="00911E4A"/>
    <w:rsid w:val="009127B0"/>
    <w:rsid w:val="0091315D"/>
    <w:rsid w:val="00913447"/>
    <w:rsid w:val="009135B9"/>
    <w:rsid w:val="00913C59"/>
    <w:rsid w:val="00915210"/>
    <w:rsid w:val="009211A1"/>
    <w:rsid w:val="0092352B"/>
    <w:rsid w:val="009235B8"/>
    <w:rsid w:val="00926F58"/>
    <w:rsid w:val="0092756B"/>
    <w:rsid w:val="00927688"/>
    <w:rsid w:val="009311C0"/>
    <w:rsid w:val="00932435"/>
    <w:rsid w:val="0093290B"/>
    <w:rsid w:val="009343F1"/>
    <w:rsid w:val="009349B3"/>
    <w:rsid w:val="00934FBC"/>
    <w:rsid w:val="00936385"/>
    <w:rsid w:val="00937D22"/>
    <w:rsid w:val="00941BD3"/>
    <w:rsid w:val="00941C75"/>
    <w:rsid w:val="00942CF7"/>
    <w:rsid w:val="00947210"/>
    <w:rsid w:val="00947FDB"/>
    <w:rsid w:val="00950934"/>
    <w:rsid w:val="00950E49"/>
    <w:rsid w:val="0095224F"/>
    <w:rsid w:val="00953417"/>
    <w:rsid w:val="0095459A"/>
    <w:rsid w:val="009615C8"/>
    <w:rsid w:val="00962469"/>
    <w:rsid w:val="00963A04"/>
    <w:rsid w:val="00963EAE"/>
    <w:rsid w:val="00967AA2"/>
    <w:rsid w:val="00967CE7"/>
    <w:rsid w:val="00970E12"/>
    <w:rsid w:val="0097781E"/>
    <w:rsid w:val="0098142F"/>
    <w:rsid w:val="00981521"/>
    <w:rsid w:val="00982B0B"/>
    <w:rsid w:val="009848FF"/>
    <w:rsid w:val="00984D4E"/>
    <w:rsid w:val="00985602"/>
    <w:rsid w:val="009909D6"/>
    <w:rsid w:val="00991BCF"/>
    <w:rsid w:val="009925D0"/>
    <w:rsid w:val="009937D3"/>
    <w:rsid w:val="00994BD3"/>
    <w:rsid w:val="00995C44"/>
    <w:rsid w:val="00996EF7"/>
    <w:rsid w:val="0099760B"/>
    <w:rsid w:val="009A04B6"/>
    <w:rsid w:val="009A170C"/>
    <w:rsid w:val="009A4725"/>
    <w:rsid w:val="009A47ED"/>
    <w:rsid w:val="009A67D4"/>
    <w:rsid w:val="009A7281"/>
    <w:rsid w:val="009B24F2"/>
    <w:rsid w:val="009B2EEE"/>
    <w:rsid w:val="009B3B47"/>
    <w:rsid w:val="009B4320"/>
    <w:rsid w:val="009B571C"/>
    <w:rsid w:val="009B5939"/>
    <w:rsid w:val="009B5EF6"/>
    <w:rsid w:val="009B652E"/>
    <w:rsid w:val="009B6BAA"/>
    <w:rsid w:val="009B7D6E"/>
    <w:rsid w:val="009C2C08"/>
    <w:rsid w:val="009C4246"/>
    <w:rsid w:val="009C4885"/>
    <w:rsid w:val="009C4E16"/>
    <w:rsid w:val="009C5D66"/>
    <w:rsid w:val="009C711A"/>
    <w:rsid w:val="009D0097"/>
    <w:rsid w:val="009D09DA"/>
    <w:rsid w:val="009D189B"/>
    <w:rsid w:val="009D2844"/>
    <w:rsid w:val="009D328D"/>
    <w:rsid w:val="009D3691"/>
    <w:rsid w:val="009D4FA5"/>
    <w:rsid w:val="009D5184"/>
    <w:rsid w:val="009D760E"/>
    <w:rsid w:val="009E0EF9"/>
    <w:rsid w:val="009E2C87"/>
    <w:rsid w:val="009E4523"/>
    <w:rsid w:val="009E4866"/>
    <w:rsid w:val="009E596D"/>
    <w:rsid w:val="009E6235"/>
    <w:rsid w:val="009E6C21"/>
    <w:rsid w:val="009F18DD"/>
    <w:rsid w:val="009F385F"/>
    <w:rsid w:val="009F639B"/>
    <w:rsid w:val="009F6579"/>
    <w:rsid w:val="009F747D"/>
    <w:rsid w:val="009F7EFE"/>
    <w:rsid w:val="00A00459"/>
    <w:rsid w:val="00A0169E"/>
    <w:rsid w:val="00A02EB6"/>
    <w:rsid w:val="00A04027"/>
    <w:rsid w:val="00A04390"/>
    <w:rsid w:val="00A0608B"/>
    <w:rsid w:val="00A11501"/>
    <w:rsid w:val="00A1196D"/>
    <w:rsid w:val="00A11A40"/>
    <w:rsid w:val="00A12EBF"/>
    <w:rsid w:val="00A14335"/>
    <w:rsid w:val="00A157B6"/>
    <w:rsid w:val="00A159A5"/>
    <w:rsid w:val="00A15BF8"/>
    <w:rsid w:val="00A16DAF"/>
    <w:rsid w:val="00A1715F"/>
    <w:rsid w:val="00A17C13"/>
    <w:rsid w:val="00A17C8A"/>
    <w:rsid w:val="00A20907"/>
    <w:rsid w:val="00A215BE"/>
    <w:rsid w:val="00A228D3"/>
    <w:rsid w:val="00A230BA"/>
    <w:rsid w:val="00A239BF"/>
    <w:rsid w:val="00A23BEA"/>
    <w:rsid w:val="00A24D77"/>
    <w:rsid w:val="00A25F69"/>
    <w:rsid w:val="00A26F0A"/>
    <w:rsid w:val="00A30363"/>
    <w:rsid w:val="00A314A1"/>
    <w:rsid w:val="00A316AA"/>
    <w:rsid w:val="00A318D7"/>
    <w:rsid w:val="00A3439A"/>
    <w:rsid w:val="00A34DCC"/>
    <w:rsid w:val="00A35E24"/>
    <w:rsid w:val="00A4071C"/>
    <w:rsid w:val="00A40BF3"/>
    <w:rsid w:val="00A417AC"/>
    <w:rsid w:val="00A41D84"/>
    <w:rsid w:val="00A4208E"/>
    <w:rsid w:val="00A42117"/>
    <w:rsid w:val="00A4289B"/>
    <w:rsid w:val="00A446EB"/>
    <w:rsid w:val="00A46AB2"/>
    <w:rsid w:val="00A47E28"/>
    <w:rsid w:val="00A51232"/>
    <w:rsid w:val="00A525E6"/>
    <w:rsid w:val="00A53DE8"/>
    <w:rsid w:val="00A540FD"/>
    <w:rsid w:val="00A5416D"/>
    <w:rsid w:val="00A543A6"/>
    <w:rsid w:val="00A574D9"/>
    <w:rsid w:val="00A605CA"/>
    <w:rsid w:val="00A60694"/>
    <w:rsid w:val="00A66513"/>
    <w:rsid w:val="00A7048D"/>
    <w:rsid w:val="00A70725"/>
    <w:rsid w:val="00A7076A"/>
    <w:rsid w:val="00A7162A"/>
    <w:rsid w:val="00A71A36"/>
    <w:rsid w:val="00A73C82"/>
    <w:rsid w:val="00A751C0"/>
    <w:rsid w:val="00A77112"/>
    <w:rsid w:val="00A84550"/>
    <w:rsid w:val="00A859CC"/>
    <w:rsid w:val="00A90B1F"/>
    <w:rsid w:val="00A90FD2"/>
    <w:rsid w:val="00A91A95"/>
    <w:rsid w:val="00A9317B"/>
    <w:rsid w:val="00A94A21"/>
    <w:rsid w:val="00A965B5"/>
    <w:rsid w:val="00A97977"/>
    <w:rsid w:val="00A97A84"/>
    <w:rsid w:val="00AA1984"/>
    <w:rsid w:val="00AA23DE"/>
    <w:rsid w:val="00AA34B3"/>
    <w:rsid w:val="00AA504F"/>
    <w:rsid w:val="00AB2D42"/>
    <w:rsid w:val="00AB314C"/>
    <w:rsid w:val="00AB3A0D"/>
    <w:rsid w:val="00AB3C9E"/>
    <w:rsid w:val="00AB53F0"/>
    <w:rsid w:val="00AB551D"/>
    <w:rsid w:val="00AB6540"/>
    <w:rsid w:val="00AB71DF"/>
    <w:rsid w:val="00AB7CF2"/>
    <w:rsid w:val="00AC06F4"/>
    <w:rsid w:val="00AC16B5"/>
    <w:rsid w:val="00AC4774"/>
    <w:rsid w:val="00AC52BA"/>
    <w:rsid w:val="00AC63C8"/>
    <w:rsid w:val="00AC7229"/>
    <w:rsid w:val="00AC7CCE"/>
    <w:rsid w:val="00AC7F6F"/>
    <w:rsid w:val="00AD17DA"/>
    <w:rsid w:val="00AD24A7"/>
    <w:rsid w:val="00AD2811"/>
    <w:rsid w:val="00AD2F5F"/>
    <w:rsid w:val="00AD424E"/>
    <w:rsid w:val="00AD4335"/>
    <w:rsid w:val="00AD4F13"/>
    <w:rsid w:val="00AD5809"/>
    <w:rsid w:val="00AD7740"/>
    <w:rsid w:val="00AE19C3"/>
    <w:rsid w:val="00AE24B2"/>
    <w:rsid w:val="00AE3DF6"/>
    <w:rsid w:val="00AE483E"/>
    <w:rsid w:val="00AE5664"/>
    <w:rsid w:val="00AE63AB"/>
    <w:rsid w:val="00AE7271"/>
    <w:rsid w:val="00AE74CD"/>
    <w:rsid w:val="00AE7AD0"/>
    <w:rsid w:val="00AE7C25"/>
    <w:rsid w:val="00AF07C4"/>
    <w:rsid w:val="00AF1A0E"/>
    <w:rsid w:val="00AF1D9E"/>
    <w:rsid w:val="00AF57BA"/>
    <w:rsid w:val="00AF60C2"/>
    <w:rsid w:val="00AF6FF8"/>
    <w:rsid w:val="00AF7501"/>
    <w:rsid w:val="00AF7995"/>
    <w:rsid w:val="00AF7C97"/>
    <w:rsid w:val="00B0158C"/>
    <w:rsid w:val="00B01680"/>
    <w:rsid w:val="00B05B3F"/>
    <w:rsid w:val="00B10D2A"/>
    <w:rsid w:val="00B11475"/>
    <w:rsid w:val="00B11AF5"/>
    <w:rsid w:val="00B12FE0"/>
    <w:rsid w:val="00B136E0"/>
    <w:rsid w:val="00B142C2"/>
    <w:rsid w:val="00B14C39"/>
    <w:rsid w:val="00B159A3"/>
    <w:rsid w:val="00B21FB1"/>
    <w:rsid w:val="00B27E15"/>
    <w:rsid w:val="00B27FA1"/>
    <w:rsid w:val="00B30A7A"/>
    <w:rsid w:val="00B30B5B"/>
    <w:rsid w:val="00B327DE"/>
    <w:rsid w:val="00B33B70"/>
    <w:rsid w:val="00B33F5A"/>
    <w:rsid w:val="00B3405E"/>
    <w:rsid w:val="00B340E3"/>
    <w:rsid w:val="00B34234"/>
    <w:rsid w:val="00B3443E"/>
    <w:rsid w:val="00B36197"/>
    <w:rsid w:val="00B36711"/>
    <w:rsid w:val="00B40947"/>
    <w:rsid w:val="00B418F3"/>
    <w:rsid w:val="00B41D07"/>
    <w:rsid w:val="00B42124"/>
    <w:rsid w:val="00B43DB8"/>
    <w:rsid w:val="00B47E63"/>
    <w:rsid w:val="00B50913"/>
    <w:rsid w:val="00B51DA0"/>
    <w:rsid w:val="00B51FE3"/>
    <w:rsid w:val="00B52931"/>
    <w:rsid w:val="00B53861"/>
    <w:rsid w:val="00B563B6"/>
    <w:rsid w:val="00B563D5"/>
    <w:rsid w:val="00B606B4"/>
    <w:rsid w:val="00B6259D"/>
    <w:rsid w:val="00B629B0"/>
    <w:rsid w:val="00B62A01"/>
    <w:rsid w:val="00B62F92"/>
    <w:rsid w:val="00B63673"/>
    <w:rsid w:val="00B63D1B"/>
    <w:rsid w:val="00B63E1B"/>
    <w:rsid w:val="00B64DCB"/>
    <w:rsid w:val="00B6565D"/>
    <w:rsid w:val="00B65A29"/>
    <w:rsid w:val="00B66F0B"/>
    <w:rsid w:val="00B67084"/>
    <w:rsid w:val="00B67916"/>
    <w:rsid w:val="00B709FA"/>
    <w:rsid w:val="00B71B55"/>
    <w:rsid w:val="00B7290D"/>
    <w:rsid w:val="00B72BFC"/>
    <w:rsid w:val="00B734E3"/>
    <w:rsid w:val="00B74F0A"/>
    <w:rsid w:val="00B75BD3"/>
    <w:rsid w:val="00B75D5D"/>
    <w:rsid w:val="00B75FE9"/>
    <w:rsid w:val="00B76AB9"/>
    <w:rsid w:val="00B7702A"/>
    <w:rsid w:val="00B77DE4"/>
    <w:rsid w:val="00B80453"/>
    <w:rsid w:val="00B82414"/>
    <w:rsid w:val="00B826C8"/>
    <w:rsid w:val="00B8497D"/>
    <w:rsid w:val="00B8547D"/>
    <w:rsid w:val="00B860FF"/>
    <w:rsid w:val="00B90677"/>
    <w:rsid w:val="00B91CF6"/>
    <w:rsid w:val="00B9313B"/>
    <w:rsid w:val="00B94486"/>
    <w:rsid w:val="00B96D84"/>
    <w:rsid w:val="00BA34CF"/>
    <w:rsid w:val="00BA4A8B"/>
    <w:rsid w:val="00BA6D26"/>
    <w:rsid w:val="00BB2E79"/>
    <w:rsid w:val="00BB4B82"/>
    <w:rsid w:val="00BB4E05"/>
    <w:rsid w:val="00BB5CDF"/>
    <w:rsid w:val="00BB61CB"/>
    <w:rsid w:val="00BB6810"/>
    <w:rsid w:val="00BC1043"/>
    <w:rsid w:val="00BC28D8"/>
    <w:rsid w:val="00BC3D9E"/>
    <w:rsid w:val="00BC5D98"/>
    <w:rsid w:val="00BC6A30"/>
    <w:rsid w:val="00BC6D69"/>
    <w:rsid w:val="00BC6E9A"/>
    <w:rsid w:val="00BD0137"/>
    <w:rsid w:val="00BD0714"/>
    <w:rsid w:val="00BD1413"/>
    <w:rsid w:val="00BD1E80"/>
    <w:rsid w:val="00BD3404"/>
    <w:rsid w:val="00BD3C87"/>
    <w:rsid w:val="00BD3E97"/>
    <w:rsid w:val="00BD4898"/>
    <w:rsid w:val="00BD71FD"/>
    <w:rsid w:val="00BE0074"/>
    <w:rsid w:val="00BE0111"/>
    <w:rsid w:val="00BE1398"/>
    <w:rsid w:val="00BE1D9E"/>
    <w:rsid w:val="00BE3DCF"/>
    <w:rsid w:val="00BE49C9"/>
    <w:rsid w:val="00BE4E1B"/>
    <w:rsid w:val="00BE4F87"/>
    <w:rsid w:val="00BE694A"/>
    <w:rsid w:val="00BE7607"/>
    <w:rsid w:val="00BE7BB8"/>
    <w:rsid w:val="00BF1A76"/>
    <w:rsid w:val="00BF2EEC"/>
    <w:rsid w:val="00BF3492"/>
    <w:rsid w:val="00BF4D0E"/>
    <w:rsid w:val="00BF4E4F"/>
    <w:rsid w:val="00BF5DDE"/>
    <w:rsid w:val="00BF77EE"/>
    <w:rsid w:val="00BF7E6B"/>
    <w:rsid w:val="00C00DAC"/>
    <w:rsid w:val="00C02680"/>
    <w:rsid w:val="00C035A9"/>
    <w:rsid w:val="00C0474F"/>
    <w:rsid w:val="00C049D7"/>
    <w:rsid w:val="00C04FD8"/>
    <w:rsid w:val="00C0587C"/>
    <w:rsid w:val="00C06993"/>
    <w:rsid w:val="00C07283"/>
    <w:rsid w:val="00C07451"/>
    <w:rsid w:val="00C10022"/>
    <w:rsid w:val="00C1116D"/>
    <w:rsid w:val="00C12CB2"/>
    <w:rsid w:val="00C1308A"/>
    <w:rsid w:val="00C13507"/>
    <w:rsid w:val="00C13541"/>
    <w:rsid w:val="00C13A2C"/>
    <w:rsid w:val="00C159B4"/>
    <w:rsid w:val="00C1635C"/>
    <w:rsid w:val="00C17E09"/>
    <w:rsid w:val="00C236D9"/>
    <w:rsid w:val="00C2575D"/>
    <w:rsid w:val="00C26EE1"/>
    <w:rsid w:val="00C3053B"/>
    <w:rsid w:val="00C32FAE"/>
    <w:rsid w:val="00C331C8"/>
    <w:rsid w:val="00C34065"/>
    <w:rsid w:val="00C36254"/>
    <w:rsid w:val="00C363EB"/>
    <w:rsid w:val="00C36C45"/>
    <w:rsid w:val="00C4346E"/>
    <w:rsid w:val="00C44313"/>
    <w:rsid w:val="00C4557B"/>
    <w:rsid w:val="00C46663"/>
    <w:rsid w:val="00C46E2D"/>
    <w:rsid w:val="00C50801"/>
    <w:rsid w:val="00C52BE1"/>
    <w:rsid w:val="00C5340A"/>
    <w:rsid w:val="00C545D3"/>
    <w:rsid w:val="00C54AD1"/>
    <w:rsid w:val="00C55260"/>
    <w:rsid w:val="00C5591C"/>
    <w:rsid w:val="00C607E2"/>
    <w:rsid w:val="00C615A9"/>
    <w:rsid w:val="00C61D68"/>
    <w:rsid w:val="00C63092"/>
    <w:rsid w:val="00C63B67"/>
    <w:rsid w:val="00C642CD"/>
    <w:rsid w:val="00C64B2C"/>
    <w:rsid w:val="00C653CE"/>
    <w:rsid w:val="00C65BDF"/>
    <w:rsid w:val="00C66C9B"/>
    <w:rsid w:val="00C67DC9"/>
    <w:rsid w:val="00C704D9"/>
    <w:rsid w:val="00C70C90"/>
    <w:rsid w:val="00C72EBB"/>
    <w:rsid w:val="00C73054"/>
    <w:rsid w:val="00C7424A"/>
    <w:rsid w:val="00C75041"/>
    <w:rsid w:val="00C75790"/>
    <w:rsid w:val="00C804D0"/>
    <w:rsid w:val="00C80806"/>
    <w:rsid w:val="00C82EF1"/>
    <w:rsid w:val="00C82FF1"/>
    <w:rsid w:val="00C843F6"/>
    <w:rsid w:val="00C848F8"/>
    <w:rsid w:val="00C84AC2"/>
    <w:rsid w:val="00C86B2C"/>
    <w:rsid w:val="00C87303"/>
    <w:rsid w:val="00C943C2"/>
    <w:rsid w:val="00C94D27"/>
    <w:rsid w:val="00C94F2C"/>
    <w:rsid w:val="00C95052"/>
    <w:rsid w:val="00C961C7"/>
    <w:rsid w:val="00CA031B"/>
    <w:rsid w:val="00CA1356"/>
    <w:rsid w:val="00CA1A36"/>
    <w:rsid w:val="00CA33F8"/>
    <w:rsid w:val="00CA420B"/>
    <w:rsid w:val="00CA4E72"/>
    <w:rsid w:val="00CA6F38"/>
    <w:rsid w:val="00CA7F17"/>
    <w:rsid w:val="00CB1269"/>
    <w:rsid w:val="00CB1495"/>
    <w:rsid w:val="00CB3209"/>
    <w:rsid w:val="00CB5057"/>
    <w:rsid w:val="00CB72AD"/>
    <w:rsid w:val="00CB7A14"/>
    <w:rsid w:val="00CC19D4"/>
    <w:rsid w:val="00CC2530"/>
    <w:rsid w:val="00CC2AA8"/>
    <w:rsid w:val="00CC4061"/>
    <w:rsid w:val="00CC4065"/>
    <w:rsid w:val="00CC4611"/>
    <w:rsid w:val="00CC4830"/>
    <w:rsid w:val="00CC4857"/>
    <w:rsid w:val="00CC4FAC"/>
    <w:rsid w:val="00CC7A31"/>
    <w:rsid w:val="00CC7F5A"/>
    <w:rsid w:val="00CD0040"/>
    <w:rsid w:val="00CD015E"/>
    <w:rsid w:val="00CD050A"/>
    <w:rsid w:val="00CD0733"/>
    <w:rsid w:val="00CD1053"/>
    <w:rsid w:val="00CD508F"/>
    <w:rsid w:val="00CD586D"/>
    <w:rsid w:val="00CD67DE"/>
    <w:rsid w:val="00CD7EB5"/>
    <w:rsid w:val="00CE135D"/>
    <w:rsid w:val="00CE1B27"/>
    <w:rsid w:val="00CE2ACB"/>
    <w:rsid w:val="00CE315F"/>
    <w:rsid w:val="00CE395F"/>
    <w:rsid w:val="00CE396C"/>
    <w:rsid w:val="00CE3CA9"/>
    <w:rsid w:val="00CE4B00"/>
    <w:rsid w:val="00CE4D3E"/>
    <w:rsid w:val="00CE4DC5"/>
    <w:rsid w:val="00CF11F8"/>
    <w:rsid w:val="00CF1E25"/>
    <w:rsid w:val="00CF2414"/>
    <w:rsid w:val="00CF3496"/>
    <w:rsid w:val="00CF4E5B"/>
    <w:rsid w:val="00CF5592"/>
    <w:rsid w:val="00CF5F75"/>
    <w:rsid w:val="00CF6698"/>
    <w:rsid w:val="00D00266"/>
    <w:rsid w:val="00D00A56"/>
    <w:rsid w:val="00D026A7"/>
    <w:rsid w:val="00D03E7F"/>
    <w:rsid w:val="00D041EE"/>
    <w:rsid w:val="00D06569"/>
    <w:rsid w:val="00D06CDC"/>
    <w:rsid w:val="00D10FF9"/>
    <w:rsid w:val="00D11A1B"/>
    <w:rsid w:val="00D11D2C"/>
    <w:rsid w:val="00D2326E"/>
    <w:rsid w:val="00D24714"/>
    <w:rsid w:val="00D24925"/>
    <w:rsid w:val="00D250EB"/>
    <w:rsid w:val="00D265A1"/>
    <w:rsid w:val="00D30716"/>
    <w:rsid w:val="00D315EF"/>
    <w:rsid w:val="00D3253E"/>
    <w:rsid w:val="00D332CC"/>
    <w:rsid w:val="00D344D9"/>
    <w:rsid w:val="00D35384"/>
    <w:rsid w:val="00D37298"/>
    <w:rsid w:val="00D405AD"/>
    <w:rsid w:val="00D40D12"/>
    <w:rsid w:val="00D4111A"/>
    <w:rsid w:val="00D418E0"/>
    <w:rsid w:val="00D41C95"/>
    <w:rsid w:val="00D41F31"/>
    <w:rsid w:val="00D43ED5"/>
    <w:rsid w:val="00D444DC"/>
    <w:rsid w:val="00D4466E"/>
    <w:rsid w:val="00D452D6"/>
    <w:rsid w:val="00D45EA4"/>
    <w:rsid w:val="00D46D2D"/>
    <w:rsid w:val="00D50697"/>
    <w:rsid w:val="00D50FA1"/>
    <w:rsid w:val="00D52635"/>
    <w:rsid w:val="00D536F2"/>
    <w:rsid w:val="00D5380F"/>
    <w:rsid w:val="00D55A5D"/>
    <w:rsid w:val="00D55EF5"/>
    <w:rsid w:val="00D562D9"/>
    <w:rsid w:val="00D61780"/>
    <w:rsid w:val="00D61E93"/>
    <w:rsid w:val="00D62129"/>
    <w:rsid w:val="00D626DB"/>
    <w:rsid w:val="00D654DC"/>
    <w:rsid w:val="00D657F0"/>
    <w:rsid w:val="00D66F32"/>
    <w:rsid w:val="00D7054A"/>
    <w:rsid w:val="00D7294B"/>
    <w:rsid w:val="00D72EFF"/>
    <w:rsid w:val="00D74662"/>
    <w:rsid w:val="00D76D57"/>
    <w:rsid w:val="00D80F2F"/>
    <w:rsid w:val="00D81A46"/>
    <w:rsid w:val="00D829FA"/>
    <w:rsid w:val="00D8301F"/>
    <w:rsid w:val="00D8465D"/>
    <w:rsid w:val="00D86A17"/>
    <w:rsid w:val="00D87792"/>
    <w:rsid w:val="00D87A06"/>
    <w:rsid w:val="00D915EC"/>
    <w:rsid w:val="00D9297E"/>
    <w:rsid w:val="00D92C3A"/>
    <w:rsid w:val="00D92FE9"/>
    <w:rsid w:val="00D93C0E"/>
    <w:rsid w:val="00D94080"/>
    <w:rsid w:val="00D942F2"/>
    <w:rsid w:val="00D96896"/>
    <w:rsid w:val="00DA0F12"/>
    <w:rsid w:val="00DA1144"/>
    <w:rsid w:val="00DA1161"/>
    <w:rsid w:val="00DA3889"/>
    <w:rsid w:val="00DA38D7"/>
    <w:rsid w:val="00DA53A3"/>
    <w:rsid w:val="00DA5A8E"/>
    <w:rsid w:val="00DA65B5"/>
    <w:rsid w:val="00DB0546"/>
    <w:rsid w:val="00DB183D"/>
    <w:rsid w:val="00DB33B7"/>
    <w:rsid w:val="00DB36CD"/>
    <w:rsid w:val="00DB64FD"/>
    <w:rsid w:val="00DB6938"/>
    <w:rsid w:val="00DB6CDC"/>
    <w:rsid w:val="00DB7D8D"/>
    <w:rsid w:val="00DC03A7"/>
    <w:rsid w:val="00DC096C"/>
    <w:rsid w:val="00DC0A7B"/>
    <w:rsid w:val="00DC1487"/>
    <w:rsid w:val="00DC17C3"/>
    <w:rsid w:val="00DC2D6D"/>
    <w:rsid w:val="00DC45AB"/>
    <w:rsid w:val="00DC5593"/>
    <w:rsid w:val="00DC59DF"/>
    <w:rsid w:val="00DC5B46"/>
    <w:rsid w:val="00DC6403"/>
    <w:rsid w:val="00DC7068"/>
    <w:rsid w:val="00DC7DD7"/>
    <w:rsid w:val="00DC7E07"/>
    <w:rsid w:val="00DD2F28"/>
    <w:rsid w:val="00DD42F5"/>
    <w:rsid w:val="00DD753F"/>
    <w:rsid w:val="00DD7FBD"/>
    <w:rsid w:val="00DE40C7"/>
    <w:rsid w:val="00DE5878"/>
    <w:rsid w:val="00DE725B"/>
    <w:rsid w:val="00DE75D9"/>
    <w:rsid w:val="00DF0994"/>
    <w:rsid w:val="00DF42E5"/>
    <w:rsid w:val="00DF53AD"/>
    <w:rsid w:val="00DF6085"/>
    <w:rsid w:val="00DF6B80"/>
    <w:rsid w:val="00DF7AB1"/>
    <w:rsid w:val="00DF7EE2"/>
    <w:rsid w:val="00E0179F"/>
    <w:rsid w:val="00E02A3F"/>
    <w:rsid w:val="00E05480"/>
    <w:rsid w:val="00E054C4"/>
    <w:rsid w:val="00E06DCD"/>
    <w:rsid w:val="00E100B1"/>
    <w:rsid w:val="00E11798"/>
    <w:rsid w:val="00E11D26"/>
    <w:rsid w:val="00E123C0"/>
    <w:rsid w:val="00E125D0"/>
    <w:rsid w:val="00E1507C"/>
    <w:rsid w:val="00E156B9"/>
    <w:rsid w:val="00E162F3"/>
    <w:rsid w:val="00E16F65"/>
    <w:rsid w:val="00E2034E"/>
    <w:rsid w:val="00E204D0"/>
    <w:rsid w:val="00E20804"/>
    <w:rsid w:val="00E223DA"/>
    <w:rsid w:val="00E22D15"/>
    <w:rsid w:val="00E23CAE"/>
    <w:rsid w:val="00E27659"/>
    <w:rsid w:val="00E30342"/>
    <w:rsid w:val="00E308E4"/>
    <w:rsid w:val="00E313D8"/>
    <w:rsid w:val="00E34395"/>
    <w:rsid w:val="00E3653B"/>
    <w:rsid w:val="00E4018B"/>
    <w:rsid w:val="00E411D8"/>
    <w:rsid w:val="00E42039"/>
    <w:rsid w:val="00E43D40"/>
    <w:rsid w:val="00E43D6B"/>
    <w:rsid w:val="00E44E11"/>
    <w:rsid w:val="00E454BD"/>
    <w:rsid w:val="00E4705C"/>
    <w:rsid w:val="00E47665"/>
    <w:rsid w:val="00E47A46"/>
    <w:rsid w:val="00E500DE"/>
    <w:rsid w:val="00E5309C"/>
    <w:rsid w:val="00E541E4"/>
    <w:rsid w:val="00E5459E"/>
    <w:rsid w:val="00E60269"/>
    <w:rsid w:val="00E609E0"/>
    <w:rsid w:val="00E61BB0"/>
    <w:rsid w:val="00E622C0"/>
    <w:rsid w:val="00E6233A"/>
    <w:rsid w:val="00E63A51"/>
    <w:rsid w:val="00E63B34"/>
    <w:rsid w:val="00E64D3E"/>
    <w:rsid w:val="00E6538E"/>
    <w:rsid w:val="00E66BE5"/>
    <w:rsid w:val="00E702ED"/>
    <w:rsid w:val="00E71728"/>
    <w:rsid w:val="00E719F2"/>
    <w:rsid w:val="00E74959"/>
    <w:rsid w:val="00E75D08"/>
    <w:rsid w:val="00E761C0"/>
    <w:rsid w:val="00E76C2D"/>
    <w:rsid w:val="00E8017D"/>
    <w:rsid w:val="00E81C7A"/>
    <w:rsid w:val="00E83353"/>
    <w:rsid w:val="00E8348C"/>
    <w:rsid w:val="00E843A1"/>
    <w:rsid w:val="00E84706"/>
    <w:rsid w:val="00E850E9"/>
    <w:rsid w:val="00E878D3"/>
    <w:rsid w:val="00E90399"/>
    <w:rsid w:val="00E90EDA"/>
    <w:rsid w:val="00E92318"/>
    <w:rsid w:val="00E94E27"/>
    <w:rsid w:val="00E953C2"/>
    <w:rsid w:val="00E95EA6"/>
    <w:rsid w:val="00EA0531"/>
    <w:rsid w:val="00EA096A"/>
    <w:rsid w:val="00EA141B"/>
    <w:rsid w:val="00EA18E7"/>
    <w:rsid w:val="00EA1F3A"/>
    <w:rsid w:val="00EA2188"/>
    <w:rsid w:val="00EA3E15"/>
    <w:rsid w:val="00EA5845"/>
    <w:rsid w:val="00EA6D33"/>
    <w:rsid w:val="00EA7766"/>
    <w:rsid w:val="00EA7CBF"/>
    <w:rsid w:val="00EB30DE"/>
    <w:rsid w:val="00EB6BA3"/>
    <w:rsid w:val="00EB6D9B"/>
    <w:rsid w:val="00EC0FB4"/>
    <w:rsid w:val="00EC3142"/>
    <w:rsid w:val="00EC56D9"/>
    <w:rsid w:val="00ED25EE"/>
    <w:rsid w:val="00ED3593"/>
    <w:rsid w:val="00ED3861"/>
    <w:rsid w:val="00ED3CC4"/>
    <w:rsid w:val="00ED44EB"/>
    <w:rsid w:val="00ED54A9"/>
    <w:rsid w:val="00ED61FE"/>
    <w:rsid w:val="00EE15D0"/>
    <w:rsid w:val="00EE1FD4"/>
    <w:rsid w:val="00EE5269"/>
    <w:rsid w:val="00EE68CF"/>
    <w:rsid w:val="00EE75C6"/>
    <w:rsid w:val="00EE7CDA"/>
    <w:rsid w:val="00EF07A3"/>
    <w:rsid w:val="00EF4467"/>
    <w:rsid w:val="00EF5CC5"/>
    <w:rsid w:val="00EF5F20"/>
    <w:rsid w:val="00EF6CB4"/>
    <w:rsid w:val="00F009DF"/>
    <w:rsid w:val="00F00A7B"/>
    <w:rsid w:val="00F0131F"/>
    <w:rsid w:val="00F0256D"/>
    <w:rsid w:val="00F02DE2"/>
    <w:rsid w:val="00F07F17"/>
    <w:rsid w:val="00F100D5"/>
    <w:rsid w:val="00F153E1"/>
    <w:rsid w:val="00F160DE"/>
    <w:rsid w:val="00F20563"/>
    <w:rsid w:val="00F2197A"/>
    <w:rsid w:val="00F23C38"/>
    <w:rsid w:val="00F24BDD"/>
    <w:rsid w:val="00F24C92"/>
    <w:rsid w:val="00F25864"/>
    <w:rsid w:val="00F26B81"/>
    <w:rsid w:val="00F31992"/>
    <w:rsid w:val="00F32615"/>
    <w:rsid w:val="00F32C0B"/>
    <w:rsid w:val="00F32DB6"/>
    <w:rsid w:val="00F33DAA"/>
    <w:rsid w:val="00F346AB"/>
    <w:rsid w:val="00F346F0"/>
    <w:rsid w:val="00F3474B"/>
    <w:rsid w:val="00F34A01"/>
    <w:rsid w:val="00F353D7"/>
    <w:rsid w:val="00F35CF0"/>
    <w:rsid w:val="00F40776"/>
    <w:rsid w:val="00F4182E"/>
    <w:rsid w:val="00F420E2"/>
    <w:rsid w:val="00F426AC"/>
    <w:rsid w:val="00F435DD"/>
    <w:rsid w:val="00F4482F"/>
    <w:rsid w:val="00F47926"/>
    <w:rsid w:val="00F47FD5"/>
    <w:rsid w:val="00F50784"/>
    <w:rsid w:val="00F512B8"/>
    <w:rsid w:val="00F51E1D"/>
    <w:rsid w:val="00F540EB"/>
    <w:rsid w:val="00F5600A"/>
    <w:rsid w:val="00F5718C"/>
    <w:rsid w:val="00F608A9"/>
    <w:rsid w:val="00F61D9F"/>
    <w:rsid w:val="00F62638"/>
    <w:rsid w:val="00F629A1"/>
    <w:rsid w:val="00F63D8C"/>
    <w:rsid w:val="00F64C17"/>
    <w:rsid w:val="00F66032"/>
    <w:rsid w:val="00F66800"/>
    <w:rsid w:val="00F7015B"/>
    <w:rsid w:val="00F70FB0"/>
    <w:rsid w:val="00F71CB1"/>
    <w:rsid w:val="00F721FD"/>
    <w:rsid w:val="00F737C3"/>
    <w:rsid w:val="00F7469C"/>
    <w:rsid w:val="00F747BA"/>
    <w:rsid w:val="00F76D3F"/>
    <w:rsid w:val="00F77B67"/>
    <w:rsid w:val="00F81C4B"/>
    <w:rsid w:val="00F8257B"/>
    <w:rsid w:val="00F82E2C"/>
    <w:rsid w:val="00F83103"/>
    <w:rsid w:val="00F8428F"/>
    <w:rsid w:val="00F8462A"/>
    <w:rsid w:val="00F8526B"/>
    <w:rsid w:val="00F853E9"/>
    <w:rsid w:val="00F9166C"/>
    <w:rsid w:val="00F93680"/>
    <w:rsid w:val="00F9392A"/>
    <w:rsid w:val="00F942AA"/>
    <w:rsid w:val="00F95A6D"/>
    <w:rsid w:val="00F95C3F"/>
    <w:rsid w:val="00F9606D"/>
    <w:rsid w:val="00F96683"/>
    <w:rsid w:val="00F979E1"/>
    <w:rsid w:val="00FA0463"/>
    <w:rsid w:val="00FA222A"/>
    <w:rsid w:val="00FA2457"/>
    <w:rsid w:val="00FA4568"/>
    <w:rsid w:val="00FA5F72"/>
    <w:rsid w:val="00FB0BE3"/>
    <w:rsid w:val="00FB1F9A"/>
    <w:rsid w:val="00FB363F"/>
    <w:rsid w:val="00FB6BCB"/>
    <w:rsid w:val="00FC2448"/>
    <w:rsid w:val="00FC4067"/>
    <w:rsid w:val="00FC60D1"/>
    <w:rsid w:val="00FC6B99"/>
    <w:rsid w:val="00FD0A45"/>
    <w:rsid w:val="00FD1996"/>
    <w:rsid w:val="00FD274E"/>
    <w:rsid w:val="00FD33F1"/>
    <w:rsid w:val="00FD3578"/>
    <w:rsid w:val="00FD3790"/>
    <w:rsid w:val="00FD4943"/>
    <w:rsid w:val="00FD5725"/>
    <w:rsid w:val="00FD682C"/>
    <w:rsid w:val="00FD689B"/>
    <w:rsid w:val="00FD701E"/>
    <w:rsid w:val="00FD75E2"/>
    <w:rsid w:val="00FE03B9"/>
    <w:rsid w:val="00FE103A"/>
    <w:rsid w:val="00FE1A68"/>
    <w:rsid w:val="00FE2418"/>
    <w:rsid w:val="00FE2470"/>
    <w:rsid w:val="00FE32BA"/>
    <w:rsid w:val="00FE3395"/>
    <w:rsid w:val="00FE3EAE"/>
    <w:rsid w:val="00FE46A0"/>
    <w:rsid w:val="00FE483F"/>
    <w:rsid w:val="00FE5773"/>
    <w:rsid w:val="00FE5DD5"/>
    <w:rsid w:val="00FE76E4"/>
    <w:rsid w:val="00FF04DA"/>
    <w:rsid w:val="00FF11F0"/>
    <w:rsid w:val="00FF16E8"/>
    <w:rsid w:val="00FF27BD"/>
    <w:rsid w:val="00FF2E4A"/>
    <w:rsid w:val="00FF3241"/>
    <w:rsid w:val="00FF473B"/>
    <w:rsid w:val="00FF52B0"/>
    <w:rsid w:val="00FF5FA1"/>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272C2"/>
  <w15:docId w15:val="{8B45E482-388B-4641-A688-D2F89357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F8"/>
  </w:style>
  <w:style w:type="paragraph" w:styleId="Heading1">
    <w:name w:val="heading 1"/>
    <w:basedOn w:val="Normal"/>
    <w:next w:val="Normal"/>
    <w:qFormat/>
    <w:rsid w:val="00F2197A"/>
    <w:pPr>
      <w:keepNext/>
      <w:outlineLvl w:val="0"/>
    </w:pPr>
    <w:rPr>
      <w:b/>
      <w:smallCaps/>
      <w:sz w:val="22"/>
      <w:szCs w:val="22"/>
    </w:rPr>
  </w:style>
  <w:style w:type="paragraph" w:styleId="Heading2">
    <w:name w:val="heading 2"/>
    <w:basedOn w:val="Normal"/>
    <w:next w:val="Normal"/>
    <w:link w:val="Heading2Char"/>
    <w:unhideWhenUsed/>
    <w:qFormat/>
    <w:rsid w:val="002E63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E63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97A"/>
    <w:pPr>
      <w:tabs>
        <w:tab w:val="center" w:pos="4320"/>
        <w:tab w:val="right" w:pos="8640"/>
      </w:tabs>
    </w:pPr>
  </w:style>
  <w:style w:type="paragraph" w:styleId="Footer">
    <w:name w:val="footer"/>
    <w:basedOn w:val="Normal"/>
    <w:link w:val="FooterChar"/>
    <w:uiPriority w:val="99"/>
    <w:rsid w:val="00F2197A"/>
    <w:pPr>
      <w:tabs>
        <w:tab w:val="center" w:pos="4320"/>
        <w:tab w:val="right" w:pos="8640"/>
      </w:tabs>
    </w:pPr>
  </w:style>
  <w:style w:type="character" w:styleId="PageNumber">
    <w:name w:val="page number"/>
    <w:basedOn w:val="DefaultParagraphFont"/>
    <w:rsid w:val="00F2197A"/>
  </w:style>
  <w:style w:type="character" w:styleId="Hyperlink">
    <w:name w:val="Hyperlink"/>
    <w:basedOn w:val="DefaultParagraphFont"/>
    <w:uiPriority w:val="99"/>
    <w:rsid w:val="00F2197A"/>
    <w:rPr>
      <w:color w:val="0000FF"/>
      <w:u w:val="single"/>
    </w:rPr>
  </w:style>
  <w:style w:type="paragraph" w:styleId="BalloonText">
    <w:name w:val="Balloon Text"/>
    <w:basedOn w:val="Normal"/>
    <w:semiHidden/>
    <w:rsid w:val="007646DC"/>
    <w:rPr>
      <w:rFonts w:ascii="Tahoma" w:hAnsi="Tahoma" w:cs="Tahoma"/>
      <w:sz w:val="16"/>
      <w:szCs w:val="16"/>
    </w:rPr>
  </w:style>
  <w:style w:type="paragraph" w:styleId="Subtitle">
    <w:name w:val="Subtitle"/>
    <w:basedOn w:val="Normal"/>
    <w:link w:val="SubtitleChar"/>
    <w:qFormat/>
    <w:rsid w:val="00444DAE"/>
    <w:rPr>
      <w:b/>
      <w:i/>
      <w:sz w:val="20"/>
      <w:szCs w:val="20"/>
    </w:rPr>
  </w:style>
  <w:style w:type="paragraph" w:customStyle="1" w:styleId="Default">
    <w:name w:val="Default"/>
    <w:rsid w:val="00D40D12"/>
    <w:pPr>
      <w:autoSpaceDE w:val="0"/>
      <w:autoSpaceDN w:val="0"/>
      <w:adjustRightInd w:val="0"/>
    </w:pPr>
    <w:rPr>
      <w:color w:val="000000"/>
    </w:rPr>
  </w:style>
  <w:style w:type="character" w:styleId="CommentReference">
    <w:name w:val="annotation reference"/>
    <w:basedOn w:val="DefaultParagraphFont"/>
    <w:semiHidden/>
    <w:rsid w:val="0036731C"/>
    <w:rPr>
      <w:sz w:val="16"/>
      <w:szCs w:val="16"/>
    </w:rPr>
  </w:style>
  <w:style w:type="paragraph" w:styleId="CommentText">
    <w:name w:val="annotation text"/>
    <w:basedOn w:val="Normal"/>
    <w:link w:val="CommentTextChar"/>
    <w:semiHidden/>
    <w:rsid w:val="0036731C"/>
    <w:rPr>
      <w:sz w:val="20"/>
      <w:szCs w:val="20"/>
    </w:rPr>
  </w:style>
  <w:style w:type="paragraph" w:styleId="CommentSubject">
    <w:name w:val="annotation subject"/>
    <w:basedOn w:val="CommentText"/>
    <w:next w:val="CommentText"/>
    <w:semiHidden/>
    <w:rsid w:val="0036731C"/>
    <w:rPr>
      <w:b/>
      <w:bCs/>
    </w:rPr>
  </w:style>
  <w:style w:type="character" w:styleId="Strong">
    <w:name w:val="Strong"/>
    <w:basedOn w:val="DefaultParagraphFont"/>
    <w:qFormat/>
    <w:rsid w:val="00343760"/>
    <w:rPr>
      <w:b/>
      <w:bCs/>
    </w:rPr>
  </w:style>
  <w:style w:type="paragraph" w:styleId="NoSpacing">
    <w:name w:val="No Spacing"/>
    <w:qFormat/>
    <w:rsid w:val="00002619"/>
    <w:rPr>
      <w:rFonts w:ascii="Calibri" w:hAnsi="Calibri"/>
      <w:sz w:val="22"/>
      <w:szCs w:val="22"/>
    </w:rPr>
  </w:style>
  <w:style w:type="paragraph" w:styleId="FootnoteText">
    <w:name w:val="footnote text"/>
    <w:basedOn w:val="Normal"/>
    <w:link w:val="FootnoteTextChar"/>
    <w:rsid w:val="002E2834"/>
    <w:rPr>
      <w:sz w:val="20"/>
      <w:szCs w:val="20"/>
    </w:rPr>
  </w:style>
  <w:style w:type="character" w:styleId="FootnoteReference">
    <w:name w:val="footnote reference"/>
    <w:basedOn w:val="DefaultParagraphFont"/>
    <w:rsid w:val="002E2834"/>
    <w:rPr>
      <w:vertAlign w:val="superscript"/>
    </w:rPr>
  </w:style>
  <w:style w:type="paragraph" w:customStyle="1" w:styleId="tabletext">
    <w:name w:val="tabletext"/>
    <w:basedOn w:val="Normal"/>
    <w:rsid w:val="002E2834"/>
    <w:pPr>
      <w:spacing w:before="120" w:after="120"/>
    </w:pPr>
    <w:rPr>
      <w:rFonts w:ascii="Arial" w:hAnsi="Arial" w:cs="Arial"/>
      <w:sz w:val="18"/>
      <w:szCs w:val="18"/>
    </w:rPr>
  </w:style>
  <w:style w:type="paragraph" w:styleId="DocumentMap">
    <w:name w:val="Document Map"/>
    <w:basedOn w:val="Normal"/>
    <w:link w:val="DocumentMapChar"/>
    <w:rsid w:val="00B94486"/>
    <w:rPr>
      <w:rFonts w:ascii="Tahoma" w:hAnsi="Tahoma" w:cs="Tahoma"/>
      <w:sz w:val="16"/>
      <w:szCs w:val="16"/>
    </w:rPr>
  </w:style>
  <w:style w:type="character" w:customStyle="1" w:styleId="DocumentMapChar">
    <w:name w:val="Document Map Char"/>
    <w:basedOn w:val="DefaultParagraphFont"/>
    <w:link w:val="DocumentMap"/>
    <w:rsid w:val="00B94486"/>
    <w:rPr>
      <w:rFonts w:ascii="Tahoma" w:hAnsi="Tahoma" w:cs="Tahoma"/>
      <w:sz w:val="16"/>
      <w:szCs w:val="16"/>
    </w:rPr>
  </w:style>
  <w:style w:type="character" w:styleId="FollowedHyperlink">
    <w:name w:val="FollowedHyperlink"/>
    <w:basedOn w:val="DefaultParagraphFont"/>
    <w:rsid w:val="00FE2418"/>
    <w:rPr>
      <w:color w:val="800080" w:themeColor="followedHyperlink"/>
      <w:u w:val="single"/>
    </w:rPr>
  </w:style>
  <w:style w:type="paragraph" w:styleId="ListParagraph">
    <w:name w:val="List Paragraph"/>
    <w:basedOn w:val="Normal"/>
    <w:uiPriority w:val="34"/>
    <w:qFormat/>
    <w:rsid w:val="00E953C2"/>
    <w:pPr>
      <w:ind w:left="720"/>
      <w:contextualSpacing/>
    </w:pPr>
  </w:style>
  <w:style w:type="table" w:styleId="TableGrid">
    <w:name w:val="Table Grid"/>
    <w:basedOn w:val="TableNormal"/>
    <w:uiPriority w:val="59"/>
    <w:rsid w:val="0000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rsid w:val="000019B2"/>
    <w:rPr>
      <w:rFonts w:ascii="Arial" w:hAnsi="Arial"/>
      <w:sz w:val="22"/>
    </w:rPr>
  </w:style>
  <w:style w:type="paragraph" w:styleId="Revision">
    <w:name w:val="Revision"/>
    <w:hidden/>
    <w:uiPriority w:val="99"/>
    <w:semiHidden/>
    <w:rsid w:val="002741BC"/>
  </w:style>
  <w:style w:type="character" w:customStyle="1" w:styleId="FooterChar">
    <w:name w:val="Footer Char"/>
    <w:basedOn w:val="DefaultParagraphFont"/>
    <w:link w:val="Footer"/>
    <w:uiPriority w:val="99"/>
    <w:rsid w:val="0020031E"/>
  </w:style>
  <w:style w:type="character" w:customStyle="1" w:styleId="Heading3Char">
    <w:name w:val="Heading 3 Char"/>
    <w:basedOn w:val="DefaultParagraphFont"/>
    <w:link w:val="Heading3"/>
    <w:rsid w:val="002E63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2E630E"/>
    <w:rPr>
      <w:rFonts w:asciiTheme="majorHAnsi" w:eastAsiaTheme="majorEastAsia" w:hAnsiTheme="majorHAnsi" w:cstheme="majorBidi"/>
      <w:b/>
      <w:bCs/>
      <w:color w:val="4F81BD" w:themeColor="accent1"/>
      <w:sz w:val="26"/>
      <w:szCs w:val="26"/>
    </w:rPr>
  </w:style>
  <w:style w:type="paragraph" w:styleId="BlockText">
    <w:name w:val="Block Text"/>
    <w:aliases w:val="blk"/>
    <w:basedOn w:val="Normal"/>
    <w:rsid w:val="002E630E"/>
    <w:pPr>
      <w:spacing w:after="240"/>
      <w:ind w:left="720" w:right="1080"/>
    </w:pPr>
    <w:rPr>
      <w:rFonts w:eastAsia="Times"/>
      <w:szCs w:val="20"/>
    </w:rPr>
  </w:style>
  <w:style w:type="character" w:customStyle="1" w:styleId="HeaderChar">
    <w:name w:val="Header Char"/>
    <w:basedOn w:val="DefaultParagraphFont"/>
    <w:link w:val="Header"/>
    <w:uiPriority w:val="99"/>
    <w:rsid w:val="00C86B2C"/>
  </w:style>
  <w:style w:type="character" w:styleId="HTMLCite">
    <w:name w:val="HTML Cite"/>
    <w:basedOn w:val="DefaultParagraphFont"/>
    <w:uiPriority w:val="99"/>
    <w:unhideWhenUsed/>
    <w:rsid w:val="00045B9C"/>
    <w:rPr>
      <w:i/>
      <w:iCs/>
    </w:rPr>
  </w:style>
  <w:style w:type="paragraph" w:styleId="Title">
    <w:name w:val="Title"/>
    <w:basedOn w:val="Normal"/>
    <w:next w:val="Normal"/>
    <w:link w:val="TitleChar"/>
    <w:qFormat/>
    <w:rsid w:val="00523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39D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F07A3"/>
    <w:pPr>
      <w:keepLines/>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rsid w:val="000E3660"/>
    <w:pPr>
      <w:tabs>
        <w:tab w:val="right" w:leader="dot" w:pos="9360"/>
      </w:tabs>
      <w:spacing w:after="100"/>
      <w:ind w:left="90" w:hanging="90"/>
      <w:jc w:val="center"/>
    </w:pPr>
    <w:rPr>
      <w:noProof/>
    </w:rPr>
  </w:style>
  <w:style w:type="paragraph" w:styleId="TOC2">
    <w:name w:val="toc 2"/>
    <w:basedOn w:val="Normal"/>
    <w:next w:val="Normal"/>
    <w:autoRedefine/>
    <w:uiPriority w:val="39"/>
    <w:rsid w:val="00E0179F"/>
    <w:pPr>
      <w:tabs>
        <w:tab w:val="left" w:pos="360"/>
        <w:tab w:val="right" w:leader="dot" w:pos="9360"/>
      </w:tabs>
      <w:spacing w:after="100"/>
      <w:ind w:left="90" w:hanging="90"/>
    </w:pPr>
  </w:style>
  <w:style w:type="paragraph" w:styleId="TOC3">
    <w:name w:val="toc 3"/>
    <w:basedOn w:val="Normal"/>
    <w:next w:val="Normal"/>
    <w:autoRedefine/>
    <w:uiPriority w:val="39"/>
    <w:unhideWhenUsed/>
    <w:rsid w:val="00E0179F"/>
    <w:pPr>
      <w:tabs>
        <w:tab w:val="left" w:pos="360"/>
        <w:tab w:val="right" w:leader="dot" w:pos="9360"/>
      </w:tabs>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F07A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F07A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F07A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F07A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F07A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F07A3"/>
    <w:pPr>
      <w:spacing w:after="100" w:line="276" w:lineRule="auto"/>
      <w:ind w:left="1760"/>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67462B"/>
    <w:rPr>
      <w:sz w:val="20"/>
      <w:szCs w:val="20"/>
    </w:rPr>
  </w:style>
  <w:style w:type="character" w:styleId="Emphasis">
    <w:name w:val="Emphasis"/>
    <w:basedOn w:val="DefaultParagraphFont"/>
    <w:uiPriority w:val="20"/>
    <w:qFormat/>
    <w:rsid w:val="00440FE5"/>
    <w:rPr>
      <w:i/>
      <w:iCs/>
    </w:rPr>
  </w:style>
  <w:style w:type="character" w:customStyle="1" w:styleId="FootnoteTextChar">
    <w:name w:val="Footnote Text Char"/>
    <w:basedOn w:val="DefaultParagraphFont"/>
    <w:link w:val="FootnoteText"/>
    <w:rsid w:val="002D7B24"/>
    <w:rPr>
      <w:sz w:val="20"/>
      <w:szCs w:val="20"/>
    </w:rPr>
  </w:style>
  <w:style w:type="character" w:customStyle="1" w:styleId="SubtitleChar">
    <w:name w:val="Subtitle Char"/>
    <w:basedOn w:val="DefaultParagraphFont"/>
    <w:link w:val="Subtitle"/>
    <w:rsid w:val="002D7B24"/>
    <w:rPr>
      <w:b/>
      <w:i/>
      <w:sz w:val="20"/>
      <w:szCs w:val="20"/>
    </w:rPr>
  </w:style>
  <w:style w:type="paragraph" w:styleId="BodyText">
    <w:name w:val="Body Text"/>
    <w:basedOn w:val="Normal"/>
    <w:link w:val="BodyTextChar"/>
    <w:rsid w:val="002D7B24"/>
    <w:pPr>
      <w:widowControl w:val="0"/>
      <w:autoSpaceDE w:val="0"/>
      <w:autoSpaceDN w:val="0"/>
      <w:adjustRightInd w:val="0"/>
      <w:spacing w:after="180"/>
    </w:pPr>
    <w:rPr>
      <w:sz w:val="18"/>
      <w:szCs w:val="18"/>
      <w:lang w:val="x-none" w:eastAsia="x-none"/>
    </w:rPr>
  </w:style>
  <w:style w:type="character" w:customStyle="1" w:styleId="BodyTextChar">
    <w:name w:val="Body Text Char"/>
    <w:basedOn w:val="DefaultParagraphFont"/>
    <w:link w:val="BodyText"/>
    <w:rsid w:val="002D7B24"/>
    <w:rPr>
      <w:sz w:val="18"/>
      <w:szCs w:val="18"/>
      <w:lang w:val="x-none" w:eastAsia="x-none"/>
    </w:rPr>
  </w:style>
  <w:style w:type="paragraph" w:styleId="BodyText2">
    <w:name w:val="Body Text 2"/>
    <w:basedOn w:val="Normal"/>
    <w:link w:val="BodyText2Char"/>
    <w:rsid w:val="002D7B24"/>
    <w:pPr>
      <w:tabs>
        <w:tab w:val="left" w:pos="187"/>
      </w:tabs>
    </w:pPr>
    <w:rPr>
      <w:sz w:val="21"/>
      <w:szCs w:val="21"/>
      <w:lang w:val="x-none" w:eastAsia="x-none"/>
    </w:rPr>
  </w:style>
  <w:style w:type="character" w:customStyle="1" w:styleId="BodyText2Char">
    <w:name w:val="Body Text 2 Char"/>
    <w:basedOn w:val="DefaultParagraphFont"/>
    <w:link w:val="BodyText2"/>
    <w:rsid w:val="002D7B24"/>
    <w:rPr>
      <w:sz w:val="21"/>
      <w:szCs w:val="21"/>
      <w:lang w:val="x-none" w:eastAsia="x-none"/>
    </w:rPr>
  </w:style>
  <w:style w:type="paragraph" w:customStyle="1" w:styleId="TableTextspaceafter">
    <w:name w:val="Table Text space after"/>
    <w:qFormat/>
    <w:rsid w:val="002D7B24"/>
    <w:pPr>
      <w:spacing w:after="200"/>
    </w:pPr>
    <w:rPr>
      <w:sz w:val="21"/>
      <w:szCs w:val="21"/>
      <w:lang w:val="x-none" w:eastAsia="x-none"/>
    </w:rPr>
  </w:style>
  <w:style w:type="paragraph" w:customStyle="1" w:styleId="TableColumnHead">
    <w:name w:val="Table Column Head"/>
    <w:qFormat/>
    <w:rsid w:val="002D7B24"/>
    <w:pPr>
      <w:spacing w:after="20"/>
    </w:pPr>
    <w:rPr>
      <w:b/>
      <w:bCs/>
      <w:color w:val="FFFFFF"/>
      <w:sz w:val="22"/>
      <w:szCs w:val="22"/>
    </w:rPr>
  </w:style>
  <w:style w:type="paragraph" w:customStyle="1" w:styleId="TableSubheading">
    <w:name w:val="Table Subheading"/>
    <w:qFormat/>
    <w:rsid w:val="002D7B24"/>
    <w:pPr>
      <w:jc w:val="center"/>
    </w:pPr>
    <w:rPr>
      <w:b/>
      <w:sz w:val="21"/>
      <w:szCs w:val="21"/>
    </w:rPr>
  </w:style>
  <w:style w:type="paragraph" w:customStyle="1" w:styleId="TableTextBold">
    <w:name w:val="Table Text Bold"/>
    <w:basedOn w:val="BodyText2"/>
    <w:link w:val="TableTextBoldChar"/>
    <w:qFormat/>
    <w:rsid w:val="002D7B24"/>
    <w:rPr>
      <w:b/>
    </w:rPr>
  </w:style>
  <w:style w:type="character" w:customStyle="1" w:styleId="TableTextBoldChar">
    <w:name w:val="Table Text Bold Char"/>
    <w:basedOn w:val="BodyText2Char"/>
    <w:link w:val="TableTextBold"/>
    <w:rsid w:val="002D7B24"/>
    <w:rPr>
      <w:b/>
      <w:sz w:val="21"/>
      <w:szCs w:val="21"/>
      <w:lang w:val="x-none" w:eastAsia="x-none"/>
    </w:rPr>
  </w:style>
  <w:style w:type="paragraph" w:customStyle="1" w:styleId="TableTitle">
    <w:name w:val="Table Title"/>
    <w:qFormat/>
    <w:rsid w:val="00C10022"/>
    <w:pPr>
      <w:spacing w:before="240" w:line="276" w:lineRule="auto"/>
    </w:pPr>
    <w:rPr>
      <w:b/>
      <w:bCs/>
      <w:lang w:val="x-none" w:eastAsia="x-none"/>
    </w:rPr>
  </w:style>
  <w:style w:type="paragraph" w:customStyle="1" w:styleId="CM12">
    <w:name w:val="CM12"/>
    <w:basedOn w:val="Default"/>
    <w:next w:val="Default"/>
    <w:uiPriority w:val="99"/>
    <w:rsid w:val="0066428C"/>
    <w:pPr>
      <w:widowControl w:val="0"/>
    </w:pPr>
    <w:rPr>
      <w:rFonts w:ascii="KOHMB J+ Melior" w:hAnsi="KOHMB J+ Melio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707">
      <w:bodyDiv w:val="1"/>
      <w:marLeft w:val="0"/>
      <w:marRight w:val="0"/>
      <w:marTop w:val="0"/>
      <w:marBottom w:val="0"/>
      <w:divBdr>
        <w:top w:val="none" w:sz="0" w:space="0" w:color="auto"/>
        <w:left w:val="none" w:sz="0" w:space="0" w:color="auto"/>
        <w:bottom w:val="none" w:sz="0" w:space="0" w:color="auto"/>
        <w:right w:val="none" w:sz="0" w:space="0" w:color="auto"/>
      </w:divBdr>
    </w:div>
    <w:div w:id="737441036">
      <w:bodyDiv w:val="1"/>
      <w:marLeft w:val="0"/>
      <w:marRight w:val="0"/>
      <w:marTop w:val="0"/>
      <w:marBottom w:val="0"/>
      <w:divBdr>
        <w:top w:val="none" w:sz="0" w:space="0" w:color="auto"/>
        <w:left w:val="none" w:sz="0" w:space="0" w:color="auto"/>
        <w:bottom w:val="none" w:sz="0" w:space="0" w:color="auto"/>
        <w:right w:val="none" w:sz="0" w:space="0" w:color="auto"/>
      </w:divBdr>
      <w:divsChild>
        <w:div w:id="966474030">
          <w:marLeft w:val="0"/>
          <w:marRight w:val="0"/>
          <w:marTop w:val="0"/>
          <w:marBottom w:val="0"/>
          <w:divBdr>
            <w:top w:val="none" w:sz="0" w:space="0" w:color="auto"/>
            <w:left w:val="none" w:sz="0" w:space="0" w:color="auto"/>
            <w:bottom w:val="none" w:sz="0" w:space="0" w:color="auto"/>
            <w:right w:val="none" w:sz="0" w:space="0" w:color="auto"/>
          </w:divBdr>
          <w:divsChild>
            <w:div w:id="2093355704">
              <w:marLeft w:val="0"/>
              <w:marRight w:val="0"/>
              <w:marTop w:val="0"/>
              <w:marBottom w:val="0"/>
              <w:divBdr>
                <w:top w:val="none" w:sz="0" w:space="0" w:color="auto"/>
                <w:left w:val="none" w:sz="0" w:space="0" w:color="auto"/>
                <w:bottom w:val="none" w:sz="0" w:space="0" w:color="auto"/>
                <w:right w:val="none" w:sz="0" w:space="0" w:color="auto"/>
              </w:divBdr>
              <w:divsChild>
                <w:div w:id="603346409">
                  <w:marLeft w:val="0"/>
                  <w:marRight w:val="0"/>
                  <w:marTop w:val="0"/>
                  <w:marBottom w:val="0"/>
                  <w:divBdr>
                    <w:top w:val="none" w:sz="0" w:space="0" w:color="auto"/>
                    <w:left w:val="none" w:sz="0" w:space="0" w:color="auto"/>
                    <w:bottom w:val="none" w:sz="0" w:space="0" w:color="auto"/>
                    <w:right w:val="none" w:sz="0" w:space="0" w:color="auto"/>
                  </w:divBdr>
                  <w:divsChild>
                    <w:div w:id="1307541087">
                      <w:marLeft w:val="0"/>
                      <w:marRight w:val="0"/>
                      <w:marTop w:val="0"/>
                      <w:marBottom w:val="0"/>
                      <w:divBdr>
                        <w:top w:val="none" w:sz="0" w:space="0" w:color="auto"/>
                        <w:left w:val="none" w:sz="0" w:space="0" w:color="auto"/>
                        <w:bottom w:val="none" w:sz="0" w:space="0" w:color="auto"/>
                        <w:right w:val="none" w:sz="0" w:space="0" w:color="auto"/>
                      </w:divBdr>
                      <w:divsChild>
                        <w:div w:id="100149720">
                          <w:marLeft w:val="0"/>
                          <w:marRight w:val="0"/>
                          <w:marTop w:val="0"/>
                          <w:marBottom w:val="0"/>
                          <w:divBdr>
                            <w:top w:val="none" w:sz="0" w:space="0" w:color="auto"/>
                            <w:left w:val="none" w:sz="0" w:space="0" w:color="auto"/>
                            <w:bottom w:val="none" w:sz="0" w:space="0" w:color="auto"/>
                            <w:right w:val="none" w:sz="0" w:space="0" w:color="auto"/>
                          </w:divBdr>
                          <w:divsChild>
                            <w:div w:id="1324704842">
                              <w:marLeft w:val="0"/>
                              <w:marRight w:val="0"/>
                              <w:marTop w:val="0"/>
                              <w:marBottom w:val="0"/>
                              <w:divBdr>
                                <w:top w:val="none" w:sz="0" w:space="0" w:color="auto"/>
                                <w:left w:val="none" w:sz="0" w:space="0" w:color="auto"/>
                                <w:bottom w:val="none" w:sz="0" w:space="0" w:color="auto"/>
                                <w:right w:val="none" w:sz="0" w:space="0" w:color="auto"/>
                              </w:divBdr>
                              <w:divsChild>
                                <w:div w:id="1361079299">
                                  <w:marLeft w:val="0"/>
                                  <w:marRight w:val="0"/>
                                  <w:marTop w:val="0"/>
                                  <w:marBottom w:val="0"/>
                                  <w:divBdr>
                                    <w:top w:val="none" w:sz="0" w:space="0" w:color="auto"/>
                                    <w:left w:val="none" w:sz="0" w:space="0" w:color="auto"/>
                                    <w:bottom w:val="none" w:sz="0" w:space="0" w:color="auto"/>
                                    <w:right w:val="none" w:sz="0" w:space="0" w:color="auto"/>
                                  </w:divBdr>
                                  <w:divsChild>
                                    <w:div w:id="1742217927">
                                      <w:marLeft w:val="0"/>
                                      <w:marRight w:val="0"/>
                                      <w:marTop w:val="0"/>
                                      <w:marBottom w:val="0"/>
                                      <w:divBdr>
                                        <w:top w:val="none" w:sz="0" w:space="0" w:color="auto"/>
                                        <w:left w:val="none" w:sz="0" w:space="0" w:color="auto"/>
                                        <w:bottom w:val="none" w:sz="0" w:space="0" w:color="auto"/>
                                        <w:right w:val="none" w:sz="0" w:space="0" w:color="auto"/>
                                      </w:divBdr>
                                      <w:divsChild>
                                        <w:div w:id="888956264">
                                          <w:marLeft w:val="0"/>
                                          <w:marRight w:val="0"/>
                                          <w:marTop w:val="0"/>
                                          <w:marBottom w:val="0"/>
                                          <w:divBdr>
                                            <w:top w:val="none" w:sz="0" w:space="0" w:color="auto"/>
                                            <w:left w:val="none" w:sz="0" w:space="0" w:color="auto"/>
                                            <w:bottom w:val="none" w:sz="0" w:space="0" w:color="auto"/>
                                            <w:right w:val="none" w:sz="0" w:space="0" w:color="auto"/>
                                          </w:divBdr>
                                          <w:divsChild>
                                            <w:div w:id="1883711729">
                                              <w:marLeft w:val="0"/>
                                              <w:marRight w:val="0"/>
                                              <w:marTop w:val="0"/>
                                              <w:marBottom w:val="0"/>
                                              <w:divBdr>
                                                <w:top w:val="none" w:sz="0" w:space="0" w:color="auto"/>
                                                <w:left w:val="none" w:sz="0" w:space="0" w:color="auto"/>
                                                <w:bottom w:val="none" w:sz="0" w:space="0" w:color="auto"/>
                                                <w:right w:val="none" w:sz="0" w:space="0" w:color="auto"/>
                                              </w:divBdr>
                                              <w:divsChild>
                                                <w:div w:id="1071344330">
                                                  <w:marLeft w:val="0"/>
                                                  <w:marRight w:val="0"/>
                                                  <w:marTop w:val="0"/>
                                                  <w:marBottom w:val="0"/>
                                                  <w:divBdr>
                                                    <w:top w:val="none" w:sz="0" w:space="0" w:color="auto"/>
                                                    <w:left w:val="none" w:sz="0" w:space="0" w:color="auto"/>
                                                    <w:bottom w:val="none" w:sz="0" w:space="0" w:color="auto"/>
                                                    <w:right w:val="none" w:sz="0" w:space="0" w:color="auto"/>
                                                  </w:divBdr>
                                                  <w:divsChild>
                                                    <w:div w:id="59327448">
                                                      <w:marLeft w:val="0"/>
                                                      <w:marRight w:val="0"/>
                                                      <w:marTop w:val="0"/>
                                                      <w:marBottom w:val="0"/>
                                                      <w:divBdr>
                                                        <w:top w:val="none" w:sz="0" w:space="0" w:color="auto"/>
                                                        <w:left w:val="none" w:sz="0" w:space="0" w:color="auto"/>
                                                        <w:bottom w:val="none" w:sz="0" w:space="0" w:color="auto"/>
                                                        <w:right w:val="none" w:sz="0" w:space="0" w:color="auto"/>
                                                      </w:divBdr>
                                                      <w:divsChild>
                                                        <w:div w:id="1691028444">
                                                          <w:marLeft w:val="0"/>
                                                          <w:marRight w:val="0"/>
                                                          <w:marTop w:val="0"/>
                                                          <w:marBottom w:val="0"/>
                                                          <w:divBdr>
                                                            <w:top w:val="none" w:sz="0" w:space="0" w:color="auto"/>
                                                            <w:left w:val="none" w:sz="0" w:space="0" w:color="auto"/>
                                                            <w:bottom w:val="none" w:sz="0" w:space="0" w:color="auto"/>
                                                            <w:right w:val="none" w:sz="0" w:space="0" w:color="auto"/>
                                                          </w:divBdr>
                                                          <w:divsChild>
                                                            <w:div w:id="1559170889">
                                                              <w:marLeft w:val="0"/>
                                                              <w:marRight w:val="0"/>
                                                              <w:marTop w:val="0"/>
                                                              <w:marBottom w:val="0"/>
                                                              <w:divBdr>
                                                                <w:top w:val="none" w:sz="0" w:space="0" w:color="auto"/>
                                                                <w:left w:val="none" w:sz="0" w:space="0" w:color="auto"/>
                                                                <w:bottom w:val="none" w:sz="0" w:space="0" w:color="auto"/>
                                                                <w:right w:val="none" w:sz="0" w:space="0" w:color="auto"/>
                                                              </w:divBdr>
                                                              <w:divsChild>
                                                                <w:div w:id="445396211">
                                                                  <w:marLeft w:val="0"/>
                                                                  <w:marRight w:val="0"/>
                                                                  <w:marTop w:val="0"/>
                                                                  <w:marBottom w:val="0"/>
                                                                  <w:divBdr>
                                                                    <w:top w:val="none" w:sz="0" w:space="0" w:color="auto"/>
                                                                    <w:left w:val="none" w:sz="0" w:space="0" w:color="auto"/>
                                                                    <w:bottom w:val="none" w:sz="0" w:space="0" w:color="auto"/>
                                                                    <w:right w:val="none" w:sz="0" w:space="0" w:color="auto"/>
                                                                  </w:divBdr>
                                                                  <w:divsChild>
                                                                    <w:div w:id="1722241234">
                                                                      <w:marLeft w:val="0"/>
                                                                      <w:marRight w:val="0"/>
                                                                      <w:marTop w:val="0"/>
                                                                      <w:marBottom w:val="0"/>
                                                                      <w:divBdr>
                                                                        <w:top w:val="none" w:sz="0" w:space="0" w:color="auto"/>
                                                                        <w:left w:val="none" w:sz="0" w:space="0" w:color="auto"/>
                                                                        <w:bottom w:val="none" w:sz="0" w:space="0" w:color="auto"/>
                                                                        <w:right w:val="none" w:sz="0" w:space="0" w:color="auto"/>
                                                                      </w:divBdr>
                                                                      <w:divsChild>
                                                                        <w:div w:id="1219703182">
                                                                          <w:marLeft w:val="0"/>
                                                                          <w:marRight w:val="0"/>
                                                                          <w:marTop w:val="0"/>
                                                                          <w:marBottom w:val="0"/>
                                                                          <w:divBdr>
                                                                            <w:top w:val="none" w:sz="0" w:space="0" w:color="auto"/>
                                                                            <w:left w:val="none" w:sz="0" w:space="0" w:color="auto"/>
                                                                            <w:bottom w:val="none" w:sz="0" w:space="0" w:color="auto"/>
                                                                            <w:right w:val="none" w:sz="0" w:space="0" w:color="auto"/>
                                                                          </w:divBdr>
                                                                          <w:divsChild>
                                                                            <w:div w:id="546648136">
                                                                              <w:marLeft w:val="0"/>
                                                                              <w:marRight w:val="0"/>
                                                                              <w:marTop w:val="0"/>
                                                                              <w:marBottom w:val="0"/>
                                                                              <w:divBdr>
                                                                                <w:top w:val="none" w:sz="0" w:space="0" w:color="auto"/>
                                                                                <w:left w:val="none" w:sz="0" w:space="0" w:color="auto"/>
                                                                                <w:bottom w:val="none" w:sz="0" w:space="0" w:color="auto"/>
                                                                                <w:right w:val="none" w:sz="0" w:space="0" w:color="auto"/>
                                                                              </w:divBdr>
                                                                              <w:divsChild>
                                                                                <w:div w:id="1917982239">
                                                                                  <w:marLeft w:val="0"/>
                                                                                  <w:marRight w:val="0"/>
                                                                                  <w:marTop w:val="0"/>
                                                                                  <w:marBottom w:val="0"/>
                                                                                  <w:divBdr>
                                                                                    <w:top w:val="none" w:sz="0" w:space="0" w:color="auto"/>
                                                                                    <w:left w:val="none" w:sz="0" w:space="0" w:color="auto"/>
                                                                                    <w:bottom w:val="none" w:sz="0" w:space="0" w:color="auto"/>
                                                                                    <w:right w:val="none" w:sz="0" w:space="0" w:color="auto"/>
                                                                                  </w:divBdr>
                                                                                  <w:divsChild>
                                                                                    <w:div w:id="1252856166">
                                                                                      <w:marLeft w:val="0"/>
                                                                                      <w:marRight w:val="0"/>
                                                                                      <w:marTop w:val="0"/>
                                                                                      <w:marBottom w:val="0"/>
                                                                                      <w:divBdr>
                                                                                        <w:top w:val="none" w:sz="0" w:space="0" w:color="auto"/>
                                                                                        <w:left w:val="none" w:sz="0" w:space="0" w:color="auto"/>
                                                                                        <w:bottom w:val="none" w:sz="0" w:space="0" w:color="auto"/>
                                                                                        <w:right w:val="none" w:sz="0" w:space="0" w:color="auto"/>
                                                                                      </w:divBdr>
                                                                                      <w:divsChild>
                                                                                        <w:div w:id="1414543319">
                                                                                          <w:marLeft w:val="0"/>
                                                                                          <w:marRight w:val="0"/>
                                                                                          <w:marTop w:val="0"/>
                                                                                          <w:marBottom w:val="0"/>
                                                                                          <w:divBdr>
                                                                                            <w:top w:val="none" w:sz="0" w:space="0" w:color="auto"/>
                                                                                            <w:left w:val="none" w:sz="0" w:space="0" w:color="auto"/>
                                                                                            <w:bottom w:val="none" w:sz="0" w:space="0" w:color="auto"/>
                                                                                            <w:right w:val="none" w:sz="0" w:space="0" w:color="auto"/>
                                                                                          </w:divBdr>
                                                                                          <w:divsChild>
                                                                                            <w:div w:id="694272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027872">
                                                                                                  <w:marLeft w:val="0"/>
                                                                                                  <w:marRight w:val="0"/>
                                                                                                  <w:marTop w:val="0"/>
                                                                                                  <w:marBottom w:val="0"/>
                                                                                                  <w:divBdr>
                                                                                                    <w:top w:val="none" w:sz="0" w:space="0" w:color="auto"/>
                                                                                                    <w:left w:val="none" w:sz="0" w:space="0" w:color="auto"/>
                                                                                                    <w:bottom w:val="none" w:sz="0" w:space="0" w:color="auto"/>
                                                                                                    <w:right w:val="none" w:sz="0" w:space="0" w:color="auto"/>
                                                                                                  </w:divBdr>
                                                                                                  <w:divsChild>
                                                                                                    <w:div w:id="1798639393">
                                                                                                      <w:marLeft w:val="0"/>
                                                                                                      <w:marRight w:val="0"/>
                                                                                                      <w:marTop w:val="0"/>
                                                                                                      <w:marBottom w:val="0"/>
                                                                                                      <w:divBdr>
                                                                                                        <w:top w:val="none" w:sz="0" w:space="0" w:color="auto"/>
                                                                                                        <w:left w:val="none" w:sz="0" w:space="0" w:color="auto"/>
                                                                                                        <w:bottom w:val="none" w:sz="0" w:space="0" w:color="auto"/>
                                                                                                        <w:right w:val="none" w:sz="0" w:space="0" w:color="auto"/>
                                                                                                      </w:divBdr>
                                                                                                      <w:divsChild>
                                                                                                        <w:div w:id="505023131">
                                                                                                          <w:marLeft w:val="0"/>
                                                                                                          <w:marRight w:val="0"/>
                                                                                                          <w:marTop w:val="0"/>
                                                                                                          <w:marBottom w:val="0"/>
                                                                                                          <w:divBdr>
                                                                                                            <w:top w:val="none" w:sz="0" w:space="0" w:color="auto"/>
                                                                                                            <w:left w:val="none" w:sz="0" w:space="0" w:color="auto"/>
                                                                                                            <w:bottom w:val="none" w:sz="0" w:space="0" w:color="auto"/>
                                                                                                            <w:right w:val="none" w:sz="0" w:space="0" w:color="auto"/>
                                                                                                          </w:divBdr>
                                                                                                          <w:divsChild>
                                                                                                            <w:div w:id="167790211">
                                                                                                              <w:marLeft w:val="0"/>
                                                                                                              <w:marRight w:val="0"/>
                                                                                                              <w:marTop w:val="0"/>
                                                                                                              <w:marBottom w:val="0"/>
                                                                                                              <w:divBdr>
                                                                                                                <w:top w:val="none" w:sz="0" w:space="0" w:color="auto"/>
                                                                                                                <w:left w:val="none" w:sz="0" w:space="0" w:color="auto"/>
                                                                                                                <w:bottom w:val="none" w:sz="0" w:space="0" w:color="auto"/>
                                                                                                                <w:right w:val="none" w:sz="0" w:space="0" w:color="auto"/>
                                                                                                              </w:divBdr>
                                                                                                              <w:divsChild>
                                                                                                                <w:div w:id="839270878">
                                                                                                                  <w:marLeft w:val="-570"/>
                                                                                                                  <w:marRight w:val="0"/>
                                                                                                                  <w:marTop w:val="150"/>
                                                                                                                  <w:marBottom w:val="225"/>
                                                                                                                  <w:divBdr>
                                                                                                                    <w:top w:val="none" w:sz="0" w:space="4" w:color="auto"/>
                                                                                                                    <w:left w:val="none" w:sz="0" w:space="0" w:color="auto"/>
                                                                                                                    <w:bottom w:val="none" w:sz="0" w:space="4" w:color="auto"/>
                                                                                                                    <w:right w:val="none" w:sz="0" w:space="0" w:color="auto"/>
                                                                                                                  </w:divBdr>
                                                                                                                  <w:divsChild>
                                                                                                                    <w:div w:id="1284650786">
                                                                                                                      <w:marLeft w:val="0"/>
                                                                                                                      <w:marRight w:val="0"/>
                                                                                                                      <w:marTop w:val="0"/>
                                                                                                                      <w:marBottom w:val="0"/>
                                                                                                                      <w:divBdr>
                                                                                                                        <w:top w:val="none" w:sz="0" w:space="0" w:color="auto"/>
                                                                                                                        <w:left w:val="none" w:sz="0" w:space="0" w:color="auto"/>
                                                                                                                        <w:bottom w:val="none" w:sz="0" w:space="0" w:color="auto"/>
                                                                                                                        <w:right w:val="none" w:sz="0" w:space="0" w:color="auto"/>
                                                                                                                      </w:divBdr>
                                                                                                                      <w:divsChild>
                                                                                                                        <w:div w:id="1193107211">
                                                                                                                          <w:marLeft w:val="225"/>
                                                                                                                          <w:marRight w:val="225"/>
                                                                                                                          <w:marTop w:val="75"/>
                                                                                                                          <w:marBottom w:val="75"/>
                                                                                                                          <w:divBdr>
                                                                                                                            <w:top w:val="none" w:sz="0" w:space="0" w:color="auto"/>
                                                                                                                            <w:left w:val="none" w:sz="0" w:space="0" w:color="auto"/>
                                                                                                                            <w:bottom w:val="none" w:sz="0" w:space="0" w:color="auto"/>
                                                                                                                            <w:right w:val="none" w:sz="0" w:space="0" w:color="auto"/>
                                                                                                                          </w:divBdr>
                                                                                                                          <w:divsChild>
                                                                                                                            <w:div w:id="1954819150">
                                                                                                                              <w:marLeft w:val="0"/>
                                                                                                                              <w:marRight w:val="0"/>
                                                                                                                              <w:marTop w:val="0"/>
                                                                                                                              <w:marBottom w:val="0"/>
                                                                                                                              <w:divBdr>
                                                                                                                                <w:top w:val="single" w:sz="6" w:space="0" w:color="auto"/>
                                                                                                                                <w:left w:val="single" w:sz="6" w:space="0" w:color="auto"/>
                                                                                                                                <w:bottom w:val="single" w:sz="6" w:space="0" w:color="auto"/>
                                                                                                                                <w:right w:val="single" w:sz="6" w:space="0" w:color="auto"/>
                                                                                                                              </w:divBdr>
                                                                                                                              <w:divsChild>
                                                                                                                                <w:div w:id="1076510767">
                                                                                                                                  <w:marLeft w:val="0"/>
                                                                                                                                  <w:marRight w:val="0"/>
                                                                                                                                  <w:marTop w:val="0"/>
                                                                                                                                  <w:marBottom w:val="0"/>
                                                                                                                                  <w:divBdr>
                                                                                                                                    <w:top w:val="none" w:sz="0" w:space="0" w:color="auto"/>
                                                                                                                                    <w:left w:val="none" w:sz="0" w:space="0" w:color="auto"/>
                                                                                                                                    <w:bottom w:val="none" w:sz="0" w:space="0" w:color="auto"/>
                                                                                                                                    <w:right w:val="none" w:sz="0" w:space="0" w:color="auto"/>
                                                                                                                                  </w:divBdr>
                                                                                                                                  <w:divsChild>
                                                                                                                                    <w:div w:id="1519273400">
                                                                                                                                      <w:marLeft w:val="0"/>
                                                                                                                                      <w:marRight w:val="0"/>
                                                                                                                                      <w:marTop w:val="0"/>
                                                                                                                                      <w:marBottom w:val="0"/>
                                                                                                                                      <w:divBdr>
                                                                                                                                        <w:top w:val="none" w:sz="0" w:space="0" w:color="auto"/>
                                                                                                                                        <w:left w:val="none" w:sz="0" w:space="0" w:color="auto"/>
                                                                                                                                        <w:bottom w:val="none" w:sz="0" w:space="0" w:color="auto"/>
                                                                                                                                        <w:right w:val="none" w:sz="0" w:space="0" w:color="auto"/>
                                                                                                                                      </w:divBdr>
                                                                                                                                      <w:divsChild>
                                                                                                                                        <w:div w:id="223757276">
                                                                                                                                          <w:marLeft w:val="0"/>
                                                                                                                                          <w:marRight w:val="0"/>
                                                                                                                                          <w:marTop w:val="0"/>
                                                                                                                                          <w:marBottom w:val="0"/>
                                                                                                                                          <w:divBdr>
                                                                                                                                            <w:top w:val="none" w:sz="0" w:space="0" w:color="auto"/>
                                                                                                                                            <w:left w:val="none" w:sz="0" w:space="0" w:color="auto"/>
                                                                                                                                            <w:bottom w:val="none" w:sz="0" w:space="0" w:color="auto"/>
                                                                                                                                            <w:right w:val="none" w:sz="0" w:space="0" w:color="auto"/>
                                                                                                                                          </w:divBdr>
                                                                                                                                          <w:divsChild>
                                                                                                                                            <w:div w:id="762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e.virginia.gov/instruction/adulted/resources/ae-director-memos/2020/025-20.docx" TargetMode="External"/><Relationship Id="rId18" Type="http://schemas.openxmlformats.org/officeDocument/2006/relationships/hyperlink" Target="http://www.doe.virginia.gov/instruction/adulted/resources/ae-director-memos/2020/025-20.docx" TargetMode="External"/><Relationship Id="rId26" Type="http://schemas.openxmlformats.org/officeDocument/2006/relationships/hyperlink" Target="http://www.doe.virginia.gov/instruction/adulted/index.shtml" TargetMode="External"/><Relationship Id="rId39" Type="http://schemas.openxmlformats.org/officeDocument/2006/relationships/hyperlink" Target="http://www.doe.virginia.gov/instruction/adulted/index.shtml" TargetMode="External"/><Relationship Id="rId3" Type="http://schemas.openxmlformats.org/officeDocument/2006/relationships/styles" Target="styles.xml"/><Relationship Id="rId21" Type="http://schemas.openxmlformats.org/officeDocument/2006/relationships/hyperlink" Target="https://www.youtube.com/watch?v=OD2WbXds2XM&amp;feature=youtu.be" TargetMode="External"/><Relationship Id="rId34" Type="http://schemas.openxmlformats.org/officeDocument/2006/relationships/hyperlink" Target="http://www.tabetest.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ael@doe.virginia.gov" TargetMode="External"/><Relationship Id="rId25" Type="http://schemas.openxmlformats.org/officeDocument/2006/relationships/hyperlink" Target="http://www.tabetest.com/PDFs/TABE_11_12_Max_Testing_Times.pdf" TargetMode="External"/><Relationship Id="rId33" Type="http://schemas.openxmlformats.org/officeDocument/2006/relationships/footer" Target="footer4.xml"/><Relationship Id="rId38" Type="http://schemas.openxmlformats.org/officeDocument/2006/relationships/hyperlink" Target="http://www.valrc.org/leadership/distance.html" TargetMode="External"/><Relationship Id="rId2" Type="http://schemas.openxmlformats.org/officeDocument/2006/relationships/numbering" Target="numbering.xml"/><Relationship Id="rId16" Type="http://schemas.openxmlformats.org/officeDocument/2006/relationships/hyperlink" Target="https://valrc.org/leadership/docs/VADEApprovedCurriculumOCT19_a.pdf" TargetMode="External"/><Relationship Id="rId20" Type="http://schemas.openxmlformats.org/officeDocument/2006/relationships/hyperlink" Target="https://valrc.org/leadership/docs/VADEApprovedCurriculumOCT19_a.pdf" TargetMode="External"/><Relationship Id="rId29" Type="http://schemas.openxmlformats.org/officeDocument/2006/relationships/hyperlink" Target="http://www.cal.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ats.org/index.htm" TargetMode="External"/><Relationship Id="rId32" Type="http://schemas.openxmlformats.org/officeDocument/2006/relationships/hyperlink" Target="mailto:Customer_Service_Ind@ctb.com" TargetMode="External"/><Relationship Id="rId37" Type="http://schemas.openxmlformats.org/officeDocument/2006/relationships/hyperlink" Target="https://edtechbooks.org/ideal_dl_handbook" TargetMode="External"/><Relationship Id="rId40" Type="http://schemas.openxmlformats.org/officeDocument/2006/relationships/hyperlink" Target="http://www.valrc.org/" TargetMode="External"/><Relationship Id="rId5" Type="http://schemas.openxmlformats.org/officeDocument/2006/relationships/webSettings" Target="webSettings.xml"/><Relationship Id="rId15" Type="http://schemas.openxmlformats.org/officeDocument/2006/relationships/hyperlink" Target="https://www2.ed.gov/about/offices/list/ovae/pi/AdultEd/octae-program-memo-20-3.pdf" TargetMode="External"/><Relationship Id="rId23" Type="http://schemas.openxmlformats.org/officeDocument/2006/relationships/hyperlink" Target="https://valrc.org/leadership/docs/Guide%20to%20COVLC%20External%20Learning_a.pdf" TargetMode="External"/><Relationship Id="rId28" Type="http://schemas.openxmlformats.org/officeDocument/2006/relationships/hyperlink" Target="mailto:aea@cal.org" TargetMode="External"/><Relationship Id="rId36" Type="http://schemas.openxmlformats.org/officeDocument/2006/relationships/hyperlink" Target="https://edtech.worlded.org/professional-development/ideal-consortium/" TargetMode="External"/><Relationship Id="rId10" Type="http://schemas.openxmlformats.org/officeDocument/2006/relationships/footer" Target="footer1.xml"/><Relationship Id="rId19" Type="http://schemas.openxmlformats.org/officeDocument/2006/relationships/hyperlink" Target="http://www.doe.virginia.gov/instruction/adulted/data_monitoring_evaluation/assessment/assessment-policy.docx" TargetMode="External"/><Relationship Id="rId31" Type="http://schemas.openxmlformats.org/officeDocument/2006/relationships/hyperlink" Target="http://www.casas.org/" TargetMode="External"/><Relationship Id="rId4" Type="http://schemas.openxmlformats.org/officeDocument/2006/relationships/settings" Target="settings.xml"/><Relationship Id="rId9" Type="http://schemas.openxmlformats.org/officeDocument/2006/relationships/hyperlink" Target="mailto:OAEL@doe.virginia.gov" TargetMode="External"/><Relationship Id="rId14" Type="http://schemas.openxmlformats.org/officeDocument/2006/relationships/hyperlink" Target="http://www.doe.virginia.gov/instruction/adulted/resources/ae-director-memos/2020/026-20.docx" TargetMode="External"/><Relationship Id="rId22" Type="http://schemas.openxmlformats.org/officeDocument/2006/relationships/hyperlink" Target="mailto:oael@doe.virginia.gov" TargetMode="External"/><Relationship Id="rId27" Type="http://schemas.openxmlformats.org/officeDocument/2006/relationships/hyperlink" Target="http://www.valrc.org/" TargetMode="External"/><Relationship Id="rId30" Type="http://schemas.openxmlformats.org/officeDocument/2006/relationships/hyperlink" Target="mailto:casas@casas.org" TargetMode="External"/><Relationship Id="rId35" Type="http://schemas.openxmlformats.org/officeDocument/2006/relationships/hyperlink" Target="https://nrsweb.org/sites/default/files/NRS-TA-Aug2019-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8A44-8118-40A3-93B5-0360B27D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12294</Words>
  <Characters>70079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VA Assessment Policy 2021-2022</vt:lpstr>
    </vt:vector>
  </TitlesOfParts>
  <Company>Commonwealth of Virginia</Company>
  <LinksUpToDate>false</LinksUpToDate>
  <CharactersWithSpaces>82209</CharactersWithSpaces>
  <SharedDoc>false</SharedDoc>
  <HLinks>
    <vt:vector size="54" baseType="variant">
      <vt:variant>
        <vt:i4>917586</vt:i4>
      </vt:variant>
      <vt:variant>
        <vt:i4>24</vt:i4>
      </vt:variant>
      <vt:variant>
        <vt:i4>0</vt:i4>
      </vt:variant>
      <vt:variant>
        <vt:i4>5</vt:i4>
      </vt:variant>
      <vt:variant>
        <vt:lpwstr>http://www.act.org/workkeys/</vt:lpwstr>
      </vt:variant>
      <vt:variant>
        <vt:lpwstr/>
      </vt:variant>
      <vt:variant>
        <vt:i4>655394</vt:i4>
      </vt:variant>
      <vt:variant>
        <vt:i4>21</vt:i4>
      </vt:variant>
      <vt:variant>
        <vt:i4>0</vt:i4>
      </vt:variant>
      <vt:variant>
        <vt:i4>5</vt:i4>
      </vt:variant>
      <vt:variant>
        <vt:lpwstr>mailto:workkeys@act.org</vt:lpwstr>
      </vt:variant>
      <vt:variant>
        <vt:lpwstr/>
      </vt:variant>
      <vt:variant>
        <vt:i4>2359397</vt:i4>
      </vt:variant>
      <vt:variant>
        <vt:i4>18</vt:i4>
      </vt:variant>
      <vt:variant>
        <vt:i4>0</vt:i4>
      </vt:variant>
      <vt:variant>
        <vt:i4>5</vt:i4>
      </vt:variant>
      <vt:variant>
        <vt:lpwstr>http://www.ctb.com/</vt:lpwstr>
      </vt:variant>
      <vt:variant>
        <vt:lpwstr/>
      </vt:variant>
      <vt:variant>
        <vt:i4>6946857</vt:i4>
      </vt:variant>
      <vt:variant>
        <vt:i4>15</vt:i4>
      </vt:variant>
      <vt:variant>
        <vt:i4>0</vt:i4>
      </vt:variant>
      <vt:variant>
        <vt:i4>5</vt:i4>
      </vt:variant>
      <vt:variant>
        <vt:lpwstr>http://www.casas.org/home/</vt:lpwstr>
      </vt:variant>
      <vt:variant>
        <vt:lpwstr/>
      </vt:variant>
      <vt:variant>
        <vt:i4>6946902</vt:i4>
      </vt:variant>
      <vt:variant>
        <vt:i4>12</vt:i4>
      </vt:variant>
      <vt:variant>
        <vt:i4>0</vt:i4>
      </vt:variant>
      <vt:variant>
        <vt:i4>5</vt:i4>
      </vt:variant>
      <vt:variant>
        <vt:lpwstr>mailto:casas@casas.org</vt:lpwstr>
      </vt:variant>
      <vt:variant>
        <vt:lpwstr/>
      </vt:variant>
      <vt:variant>
        <vt:i4>2883693</vt:i4>
      </vt:variant>
      <vt:variant>
        <vt:i4>9</vt:i4>
      </vt:variant>
      <vt:variant>
        <vt:i4>0</vt:i4>
      </vt:variant>
      <vt:variant>
        <vt:i4>5</vt:i4>
      </vt:variant>
      <vt:variant>
        <vt:lpwstr>http://www.cal.org/</vt:lpwstr>
      </vt:variant>
      <vt:variant>
        <vt:lpwstr/>
      </vt:variant>
      <vt:variant>
        <vt:i4>1048619</vt:i4>
      </vt:variant>
      <vt:variant>
        <vt:i4>6</vt:i4>
      </vt:variant>
      <vt:variant>
        <vt:i4>0</vt:i4>
      </vt:variant>
      <vt:variant>
        <vt:i4>5</vt:i4>
      </vt:variant>
      <vt:variant>
        <vt:lpwstr>mailto:info@cal.org</vt:lpwstr>
      </vt:variant>
      <vt:variant>
        <vt:lpwstr/>
      </vt:variant>
      <vt:variant>
        <vt:i4>5898271</vt:i4>
      </vt:variant>
      <vt:variant>
        <vt:i4>3</vt:i4>
      </vt:variant>
      <vt:variant>
        <vt:i4>0</vt:i4>
      </vt:variant>
      <vt:variant>
        <vt:i4>5</vt:i4>
      </vt:variant>
      <vt:variant>
        <vt:lpwstr>http://www.valrc.org/</vt:lpwstr>
      </vt:variant>
      <vt:variant>
        <vt:lpwstr/>
      </vt:variant>
      <vt:variant>
        <vt:i4>7929979</vt:i4>
      </vt:variant>
      <vt:variant>
        <vt:i4>0</vt:i4>
      </vt:variant>
      <vt:variant>
        <vt:i4>0</vt:i4>
      </vt:variant>
      <vt:variant>
        <vt:i4>5</vt:i4>
      </vt:variant>
      <vt:variant>
        <vt:lpwstr>http://www.doe.virginia.gov/instruction/adulted/index.shtml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Assessment Policy 2021-2022</dc:title>
  <dc:creator>Virginia Dept. of Education</dc:creator>
  <cp:lastModifiedBy>Acuff, Sharon (DOE)</cp:lastModifiedBy>
  <cp:revision>2</cp:revision>
  <cp:lastPrinted>2019-05-20T15:07:00Z</cp:lastPrinted>
  <dcterms:created xsi:type="dcterms:W3CDTF">2021-07-21T16:07:00Z</dcterms:created>
  <dcterms:modified xsi:type="dcterms:W3CDTF">2021-07-21T16:07:00Z</dcterms:modified>
</cp:coreProperties>
</file>